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BA4" w:rsidRPr="00CA5342" w:rsidRDefault="00AF19FF" w:rsidP="004F0BA4">
      <w:pPr>
        <w:widowControl/>
        <w:autoSpaceDE/>
        <w:autoSpaceDN/>
        <w:spacing w:after="200" w:line="276" w:lineRule="auto"/>
        <w:rPr>
          <w:b/>
          <w:bCs/>
          <w:sz w:val="20"/>
          <w:szCs w:val="20"/>
        </w:rPr>
      </w:pPr>
      <w:r>
        <w:rPr>
          <w:b/>
          <w:bCs/>
          <w:noProof/>
          <w:sz w:val="20"/>
          <w:szCs w:val="20"/>
        </w:rPr>
        <w:pict>
          <v:group id="_x0000_s1037" style="position:absolute;margin-left:-14.95pt;margin-top:3.8pt;width:148.5pt;height:59.25pt;z-index:251663360" coordorigin="1155,1170" coordsize="2970,1185">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038" type="#_x0000_t11" style="position:absolute;left:1276;top:1315;width:2625;height:885"/>
            <v:shapetype id="_x0000_t202" coordsize="21600,21600" o:spt="202" path="m,l,21600r21600,l21600,xe">
              <v:stroke joinstyle="miter"/>
              <v:path gradientshapeok="t" o:connecttype="rect"/>
            </v:shapetype>
            <v:shape id="_x0000_s1039" type="#_x0000_t202" style="position:absolute;left:1666;top:1435;width:2070;height:525" filled="f" stroked="f">
              <v:textbox style="mso-next-textbox:#_x0000_s1039">
                <w:txbxContent>
                  <w:p w:rsidR="004F0BA4" w:rsidRPr="00CA5342" w:rsidRDefault="004F0BA4" w:rsidP="004F0BA4">
                    <w:pPr>
                      <w:rPr>
                        <w:b/>
                        <w:bCs/>
                        <w:sz w:val="36"/>
                        <w:szCs w:val="36"/>
                      </w:rPr>
                    </w:pPr>
                    <w:r w:rsidRPr="00CA5342">
                      <w:rPr>
                        <w:b/>
                        <w:bCs/>
                        <w:sz w:val="36"/>
                        <w:szCs w:val="36"/>
                      </w:rPr>
                      <w:t xml:space="preserve">   DCG</w:t>
                    </w:r>
                  </w:p>
                </w:txbxContent>
              </v:textbox>
            </v:shape>
            <v:shape id="_x0000_s1040" type="#_x0000_t202" style="position:absolute;left:1155;top:1170;width:510;height:525" filled="f" stroked="f">
              <v:textbox style="mso-next-textbox:#_x0000_s1040">
                <w:txbxContent>
                  <w:p w:rsidR="004F0BA4" w:rsidRDefault="004F0BA4" w:rsidP="004F0BA4">
                    <w:pPr>
                      <w:rPr>
                        <w:sz w:val="32"/>
                      </w:rPr>
                    </w:pPr>
                    <w:r>
                      <w:rPr>
                        <w:sz w:val="32"/>
                      </w:rPr>
                      <w:t>●</w:t>
                    </w:r>
                  </w:p>
                </w:txbxContent>
              </v:textbox>
            </v:shape>
            <v:shape id="_x0000_s1041" type="#_x0000_t202" style="position:absolute;left:3600;top:1170;width:525;height:555" filled="f" stroked="f">
              <v:textbox style="mso-next-textbox:#_x0000_s1041">
                <w:txbxContent>
                  <w:p w:rsidR="004F0BA4" w:rsidRDefault="004F0BA4" w:rsidP="004F0BA4">
                    <w:pPr>
                      <w:rPr>
                        <w:sz w:val="32"/>
                      </w:rPr>
                    </w:pPr>
                    <w:r>
                      <w:rPr>
                        <w:sz w:val="32"/>
                      </w:rPr>
                      <w:t>●</w:t>
                    </w:r>
                  </w:p>
                </w:txbxContent>
              </v:textbox>
            </v:shape>
            <v:shape id="_x0000_s1042" type="#_x0000_t202" style="position:absolute;left:3600;top:1830;width:480;height:510" filled="f" stroked="f">
              <v:textbox style="mso-next-textbox:#_x0000_s1042">
                <w:txbxContent>
                  <w:p w:rsidR="004F0BA4" w:rsidRDefault="004F0BA4" w:rsidP="004F0BA4">
                    <w:pPr>
                      <w:rPr>
                        <w:sz w:val="32"/>
                      </w:rPr>
                    </w:pPr>
                    <w:r>
                      <w:rPr>
                        <w:sz w:val="32"/>
                      </w:rPr>
                      <w:t>●</w:t>
                    </w:r>
                  </w:p>
                </w:txbxContent>
              </v:textbox>
            </v:shape>
            <v:shape id="_x0000_s1043" type="#_x0000_t202" style="position:absolute;left:1170;top:1845;width:495;height:510" filled="f" stroked="f">
              <v:textbox style="mso-next-textbox:#_x0000_s1043">
                <w:txbxContent>
                  <w:p w:rsidR="004F0BA4" w:rsidRDefault="004F0BA4" w:rsidP="004F0BA4">
                    <w:pPr>
                      <w:rPr>
                        <w:sz w:val="32"/>
                      </w:rPr>
                    </w:pPr>
                    <w:r>
                      <w:rPr>
                        <w:sz w:val="32"/>
                      </w:rPr>
                      <w:t>●</w:t>
                    </w:r>
                  </w:p>
                </w:txbxContent>
              </v:textbox>
            </v:shape>
            <w10:wrap anchorx="page"/>
          </v:group>
        </w:pict>
      </w:r>
      <w:r w:rsidR="004F0BA4">
        <w:rPr>
          <w:noProof/>
          <w:sz w:val="32"/>
          <w:szCs w:val="32"/>
        </w:rPr>
        <w:t xml:space="preserve">        </w:t>
      </w:r>
      <w:r w:rsidR="004F0BA4">
        <w:rPr>
          <w:b/>
          <w:bCs/>
          <w:noProof/>
          <w:sz w:val="20"/>
          <w:szCs w:val="20"/>
        </w:rPr>
        <w:t xml:space="preserve">  1610006</w:t>
      </w:r>
    </w:p>
    <w:p w:rsidR="001A239D" w:rsidRPr="00CA72AC" w:rsidRDefault="001A239D" w:rsidP="00166E84">
      <w:pPr>
        <w:widowControl/>
        <w:autoSpaceDE/>
        <w:autoSpaceDN/>
        <w:spacing w:after="200" w:line="276" w:lineRule="auto"/>
        <w:jc w:val="center"/>
        <w:rPr>
          <w:b/>
          <w:bCs/>
          <w:caps/>
          <w:noProof/>
          <w:sz w:val="28"/>
          <w:szCs w:val="28"/>
        </w:rPr>
      </w:pPr>
    </w:p>
    <w:p w:rsidR="001A239D" w:rsidRPr="00CA72AC" w:rsidRDefault="001A239D" w:rsidP="00166E84">
      <w:pPr>
        <w:widowControl/>
        <w:autoSpaceDE/>
        <w:autoSpaceDN/>
        <w:spacing w:after="200" w:line="276" w:lineRule="auto"/>
        <w:jc w:val="center"/>
        <w:rPr>
          <w:b/>
          <w:bCs/>
          <w:caps/>
          <w:noProof/>
          <w:sz w:val="28"/>
          <w:szCs w:val="28"/>
        </w:rPr>
      </w:pPr>
      <w:r w:rsidRPr="00CA72AC">
        <w:rPr>
          <w:b/>
          <w:bCs/>
          <w:caps/>
          <w:noProof/>
          <w:sz w:val="28"/>
          <w:szCs w:val="28"/>
        </w:rPr>
        <w:t>SESSION 2016</w:t>
      </w:r>
    </w:p>
    <w:p w:rsidR="001A239D" w:rsidRPr="00337B9A" w:rsidRDefault="001A239D" w:rsidP="00337B9A">
      <w:pPr>
        <w:jc w:val="center"/>
        <w:rPr>
          <w:b/>
          <w:bCs/>
          <w:sz w:val="16"/>
          <w:szCs w:val="16"/>
        </w:rPr>
      </w:pPr>
    </w:p>
    <w:p w:rsidR="001A239D" w:rsidRPr="00CA72AC" w:rsidRDefault="001A239D" w:rsidP="007409C6">
      <w:pPr>
        <w:tabs>
          <w:tab w:val="left" w:pos="8340"/>
        </w:tabs>
        <w:jc w:val="center"/>
        <w:rPr>
          <w:b/>
          <w:bCs/>
          <w:sz w:val="40"/>
          <w:szCs w:val="40"/>
        </w:rPr>
      </w:pPr>
      <w:r w:rsidRPr="00CA72AC">
        <w:rPr>
          <w:b/>
          <w:bCs/>
          <w:sz w:val="40"/>
          <w:szCs w:val="40"/>
        </w:rPr>
        <w:t>UE6 – FINANCE D’ENTREPRISE</w:t>
      </w:r>
    </w:p>
    <w:p w:rsidR="001A239D" w:rsidRPr="00CA72AC" w:rsidRDefault="001A239D" w:rsidP="007409C6">
      <w:pPr>
        <w:spacing w:before="240" w:after="240"/>
        <w:jc w:val="center"/>
        <w:rPr>
          <w:sz w:val="22"/>
          <w:szCs w:val="22"/>
        </w:rPr>
      </w:pPr>
      <w:r w:rsidRPr="00CA72AC">
        <w:rPr>
          <w:sz w:val="22"/>
          <w:szCs w:val="22"/>
        </w:rPr>
        <w:t>Durée de l’épreuve : 3 heures - coefficient : 1</w:t>
      </w:r>
    </w:p>
    <w:p w:rsidR="001A239D" w:rsidRPr="004F0BA4" w:rsidRDefault="00AF19FF" w:rsidP="004F0BA4">
      <w:pPr>
        <w:ind w:left="72"/>
        <w:jc w:val="both"/>
        <w:rPr>
          <w:spacing w:val="-2"/>
          <w:sz w:val="22"/>
          <w:szCs w:val="22"/>
        </w:rPr>
      </w:pPr>
      <w:r w:rsidRPr="00AF19FF">
        <w:rPr>
          <w:noProof/>
          <w:sz w:val="22"/>
          <w:szCs w:val="22"/>
        </w:rPr>
        <w:pict>
          <v:line id="Connecteur droit 3" o:spid="_x0000_s1028" style="position:absolute;left:0;text-align:left;z-index:251657216;visibility:visible;mso-wrap-distance-left:0;mso-wrap-distance-top:-3e-5mm;mso-wrap-distance-right:0;mso-wrap-distance-bottom:-3e-5mm" from="4.8pt,1.9pt" to="489.3pt,1.9pt" o:allowincell="f" strokeweight=".7pt">
            <w10:wrap type="square"/>
          </v:line>
        </w:pict>
      </w:r>
      <w:r w:rsidR="001A239D" w:rsidRPr="004F0BA4">
        <w:rPr>
          <w:spacing w:val="-2"/>
          <w:sz w:val="22"/>
          <w:szCs w:val="22"/>
        </w:rPr>
        <w:t xml:space="preserve">Document autorisé : </w:t>
      </w:r>
      <w:r w:rsidR="001A239D" w:rsidRPr="004F0BA4">
        <w:rPr>
          <w:b/>
          <w:bCs/>
          <w:sz w:val="22"/>
          <w:szCs w:val="22"/>
        </w:rPr>
        <w:t>aucun</w:t>
      </w:r>
    </w:p>
    <w:p w:rsidR="001A239D" w:rsidRPr="004F0BA4" w:rsidRDefault="001A239D" w:rsidP="004F0BA4">
      <w:pPr>
        <w:ind w:left="72"/>
        <w:jc w:val="both"/>
        <w:rPr>
          <w:sz w:val="22"/>
          <w:szCs w:val="22"/>
        </w:rPr>
      </w:pPr>
      <w:r w:rsidRPr="004F0BA4">
        <w:rPr>
          <w:sz w:val="22"/>
          <w:szCs w:val="22"/>
        </w:rPr>
        <w:t xml:space="preserve">Matériel autorisé : </w:t>
      </w:r>
      <w:r w:rsidRPr="004F0BA4">
        <w:rPr>
          <w:b/>
          <w:bCs/>
          <w:sz w:val="22"/>
          <w:szCs w:val="22"/>
        </w:rPr>
        <w:t>une calculatrice de poche à fonctionnement autonome sans imprimante et sans aucun moyen de transmission, à l’exclusion de tout autre élément matériel ou documentaire (circulaire n°99-186 du 16/11/99 ; BOEN n°42).</w:t>
      </w:r>
    </w:p>
    <w:p w:rsidR="001A239D" w:rsidRPr="004F0BA4" w:rsidRDefault="001A239D" w:rsidP="007409C6">
      <w:pPr>
        <w:spacing w:before="108"/>
        <w:ind w:left="72"/>
        <w:jc w:val="both"/>
        <w:rPr>
          <w:b/>
          <w:bCs/>
          <w:sz w:val="22"/>
          <w:szCs w:val="22"/>
        </w:rPr>
      </w:pPr>
      <w:r w:rsidRPr="004F0BA4">
        <w:rPr>
          <w:sz w:val="22"/>
          <w:szCs w:val="22"/>
        </w:rPr>
        <w:t xml:space="preserve">Document remis au candidat : </w:t>
      </w:r>
      <w:r w:rsidR="00291FF0">
        <w:rPr>
          <w:b/>
          <w:bCs/>
          <w:sz w:val="22"/>
          <w:szCs w:val="22"/>
        </w:rPr>
        <w:t>le sujet comporte 14 pages numérotées de 1/14 à 14/14</w:t>
      </w:r>
      <w:r w:rsidRPr="004F0BA4">
        <w:rPr>
          <w:b/>
          <w:bCs/>
          <w:sz w:val="22"/>
          <w:szCs w:val="22"/>
        </w:rPr>
        <w:t>, dont trois annexes à rendre.</w:t>
      </w:r>
    </w:p>
    <w:p w:rsidR="001A239D" w:rsidRPr="004F0BA4" w:rsidRDefault="001A239D" w:rsidP="004F0BA4">
      <w:pPr>
        <w:ind w:left="72"/>
        <w:jc w:val="both"/>
        <w:rPr>
          <w:sz w:val="22"/>
          <w:szCs w:val="22"/>
        </w:rPr>
      </w:pPr>
    </w:p>
    <w:p w:rsidR="001A239D" w:rsidRPr="004F0BA4" w:rsidRDefault="001A239D" w:rsidP="004F0BA4">
      <w:pPr>
        <w:ind w:left="72"/>
        <w:jc w:val="both"/>
        <w:rPr>
          <w:b/>
          <w:bCs/>
          <w:sz w:val="22"/>
          <w:szCs w:val="22"/>
        </w:rPr>
      </w:pPr>
      <w:r w:rsidRPr="004F0BA4">
        <w:rPr>
          <w:b/>
          <w:bCs/>
          <w:sz w:val="22"/>
          <w:szCs w:val="22"/>
        </w:rPr>
        <w:t>Il vous est demandé de vérifier que le sujet est complet dès sa mise à votre disposition.</w:t>
      </w:r>
    </w:p>
    <w:p w:rsidR="001A239D" w:rsidRPr="00CA72AC" w:rsidRDefault="00AF19FF" w:rsidP="004F0BA4">
      <w:pPr>
        <w:pBdr>
          <w:top w:val="single" w:sz="4" w:space="6" w:color="000000"/>
        </w:pBdr>
        <w:jc w:val="center"/>
        <w:rPr>
          <w:b/>
          <w:bCs/>
          <w:i/>
          <w:iCs/>
          <w:spacing w:val="-6"/>
        </w:rPr>
      </w:pPr>
      <w:r w:rsidRPr="00AF19FF">
        <w:rPr>
          <w:noProof/>
        </w:rPr>
        <w:pict>
          <v:line id="Connecteur droit 2" o:spid="_x0000_s1029" style="position:absolute;left:0;text-align:left;z-index:251658240;visibility:visible;mso-wrap-distance-left:0;mso-wrap-distance-top:-3e-5mm;mso-wrap-distance-right:0;mso-wrap-distance-bottom:-3e-5mm" from="6pt,85.2pt" to="517.75pt,85.2pt" o:allowincell="f" strokeweight=".95pt">
            <w10:wrap type="square"/>
          </v:line>
        </w:pict>
      </w:r>
      <w:r w:rsidR="001A239D" w:rsidRPr="00CA72AC">
        <w:rPr>
          <w:b/>
          <w:bCs/>
          <w:i/>
          <w:iCs/>
          <w:spacing w:val="-6"/>
        </w:rPr>
        <w:t>Le sujet se présente sous la forme de trois dossiers indépendants</w:t>
      </w:r>
    </w:p>
    <w:p w:rsidR="001A239D" w:rsidRPr="004F0BA4" w:rsidRDefault="001A239D" w:rsidP="000C6084">
      <w:pPr>
        <w:tabs>
          <w:tab w:val="left" w:leader="dot" w:pos="5784"/>
          <w:tab w:val="left" w:leader="dot" w:pos="8505"/>
        </w:tabs>
        <w:spacing w:before="108"/>
        <w:ind w:left="72"/>
        <w:rPr>
          <w:b/>
          <w:bCs/>
          <w:sz w:val="22"/>
          <w:szCs w:val="22"/>
        </w:rPr>
      </w:pPr>
      <w:r w:rsidRPr="004F0BA4">
        <w:rPr>
          <w:b/>
          <w:bCs/>
          <w:sz w:val="22"/>
          <w:szCs w:val="22"/>
        </w:rPr>
        <w:t xml:space="preserve">DOSSIER 1 – Diagnostic financier </w:t>
      </w:r>
      <w:r w:rsidRPr="004F0BA4">
        <w:rPr>
          <w:b/>
          <w:bCs/>
          <w:sz w:val="22"/>
          <w:szCs w:val="22"/>
        </w:rPr>
        <w:tab/>
      </w:r>
      <w:r w:rsidRPr="004F0BA4">
        <w:rPr>
          <w:sz w:val="22"/>
          <w:szCs w:val="22"/>
        </w:rPr>
        <w:t xml:space="preserve">(11 points) </w:t>
      </w:r>
      <w:r w:rsidRPr="004F0BA4">
        <w:rPr>
          <w:sz w:val="22"/>
          <w:szCs w:val="22"/>
        </w:rPr>
        <w:tab/>
        <w:t xml:space="preserve"> </w:t>
      </w:r>
      <w:r w:rsidRPr="004F0BA4">
        <w:rPr>
          <w:b/>
          <w:bCs/>
          <w:sz w:val="22"/>
          <w:szCs w:val="22"/>
        </w:rPr>
        <w:t xml:space="preserve">page 3 </w:t>
      </w:r>
    </w:p>
    <w:p w:rsidR="001A239D" w:rsidRPr="004F0BA4" w:rsidRDefault="001A239D" w:rsidP="000C6084">
      <w:pPr>
        <w:tabs>
          <w:tab w:val="left" w:leader="dot" w:pos="5784"/>
          <w:tab w:val="left" w:leader="dot" w:pos="8505"/>
        </w:tabs>
        <w:ind w:left="72"/>
        <w:rPr>
          <w:b/>
          <w:bCs/>
          <w:sz w:val="22"/>
          <w:szCs w:val="22"/>
        </w:rPr>
      </w:pPr>
      <w:r w:rsidRPr="004F0BA4">
        <w:rPr>
          <w:b/>
          <w:bCs/>
          <w:sz w:val="22"/>
          <w:szCs w:val="22"/>
        </w:rPr>
        <w:t xml:space="preserve">DOSSIER 2 – Plan de financement </w:t>
      </w:r>
      <w:r w:rsidRPr="004F0BA4">
        <w:rPr>
          <w:b/>
          <w:bCs/>
          <w:sz w:val="22"/>
          <w:szCs w:val="22"/>
        </w:rPr>
        <w:tab/>
      </w:r>
      <w:r w:rsidRPr="004F0BA4">
        <w:rPr>
          <w:sz w:val="22"/>
          <w:szCs w:val="22"/>
        </w:rPr>
        <w:t xml:space="preserve">(6 points) </w:t>
      </w:r>
      <w:r w:rsidRPr="004F0BA4">
        <w:rPr>
          <w:sz w:val="22"/>
          <w:szCs w:val="22"/>
        </w:rPr>
        <w:tab/>
        <w:t xml:space="preserve"> </w:t>
      </w:r>
      <w:r w:rsidRPr="004F0BA4">
        <w:rPr>
          <w:b/>
          <w:bCs/>
          <w:sz w:val="22"/>
          <w:szCs w:val="22"/>
        </w:rPr>
        <w:t>page 4</w:t>
      </w:r>
    </w:p>
    <w:p w:rsidR="001A239D" w:rsidRPr="004F0BA4" w:rsidRDefault="001A239D" w:rsidP="000C6084">
      <w:pPr>
        <w:tabs>
          <w:tab w:val="left" w:leader="dot" w:pos="5812"/>
          <w:tab w:val="left" w:leader="dot" w:pos="8505"/>
        </w:tabs>
        <w:ind w:left="74"/>
        <w:rPr>
          <w:b/>
          <w:bCs/>
          <w:sz w:val="22"/>
          <w:szCs w:val="22"/>
        </w:rPr>
      </w:pPr>
      <w:r w:rsidRPr="004F0BA4">
        <w:rPr>
          <w:b/>
          <w:bCs/>
          <w:sz w:val="22"/>
          <w:szCs w:val="22"/>
        </w:rPr>
        <w:t xml:space="preserve">DOSSIER 3 – Gestion du risque de change </w:t>
      </w:r>
      <w:r w:rsidRPr="004F0BA4">
        <w:rPr>
          <w:b/>
          <w:bCs/>
          <w:sz w:val="22"/>
          <w:szCs w:val="22"/>
        </w:rPr>
        <w:tab/>
      </w:r>
      <w:r w:rsidRPr="004F0BA4">
        <w:rPr>
          <w:sz w:val="22"/>
          <w:szCs w:val="22"/>
        </w:rPr>
        <w:t xml:space="preserve">(3 points) </w:t>
      </w:r>
      <w:r w:rsidRPr="004F0BA4">
        <w:rPr>
          <w:sz w:val="22"/>
          <w:szCs w:val="22"/>
        </w:rPr>
        <w:tab/>
        <w:t xml:space="preserve"> </w:t>
      </w:r>
      <w:r w:rsidRPr="004F0BA4">
        <w:rPr>
          <w:b/>
          <w:bCs/>
          <w:sz w:val="22"/>
          <w:szCs w:val="22"/>
        </w:rPr>
        <w:t>page 5</w:t>
      </w:r>
    </w:p>
    <w:p w:rsidR="004F0BA4" w:rsidRPr="004F0BA4" w:rsidRDefault="004F0BA4" w:rsidP="004F0BA4">
      <w:pPr>
        <w:jc w:val="center"/>
        <w:rPr>
          <w:b/>
          <w:bCs/>
          <w:i/>
          <w:iCs/>
          <w:spacing w:val="-6"/>
          <w:sz w:val="22"/>
          <w:szCs w:val="22"/>
        </w:rPr>
      </w:pPr>
      <w:r w:rsidRPr="004F0BA4">
        <w:rPr>
          <w:b/>
          <w:bCs/>
          <w:i/>
          <w:iCs/>
          <w:spacing w:val="-6"/>
          <w:sz w:val="22"/>
          <w:szCs w:val="22"/>
        </w:rPr>
        <w:t>Le sujet comporte les annexes suivantes :</w:t>
      </w:r>
    </w:p>
    <w:p w:rsidR="004F0BA4" w:rsidRPr="004F0BA4" w:rsidRDefault="004F0BA4" w:rsidP="004F0BA4">
      <w:pPr>
        <w:rPr>
          <w:b/>
          <w:bCs/>
          <w:sz w:val="22"/>
          <w:szCs w:val="22"/>
        </w:rPr>
      </w:pPr>
      <w:r w:rsidRPr="004F0BA4">
        <w:rPr>
          <w:b/>
          <w:bCs/>
          <w:sz w:val="22"/>
          <w:szCs w:val="22"/>
        </w:rPr>
        <w:t>DOSSIER 1</w:t>
      </w:r>
    </w:p>
    <w:p w:rsidR="001A239D" w:rsidRPr="004F0BA4" w:rsidRDefault="001A239D" w:rsidP="004F0BA4">
      <w:pPr>
        <w:tabs>
          <w:tab w:val="left" w:leader="dot" w:pos="8505"/>
        </w:tabs>
        <w:ind w:left="360"/>
        <w:rPr>
          <w:sz w:val="22"/>
          <w:szCs w:val="22"/>
        </w:rPr>
      </w:pPr>
      <w:r w:rsidRPr="004F0BA4">
        <w:rPr>
          <w:sz w:val="22"/>
          <w:szCs w:val="22"/>
        </w:rPr>
        <w:t>Annexe 1 - Actif du bilan 2015</w:t>
      </w:r>
      <w:r w:rsidRPr="004F0BA4">
        <w:rPr>
          <w:sz w:val="22"/>
          <w:szCs w:val="22"/>
        </w:rPr>
        <w:tab/>
      </w:r>
      <w:proofErr w:type="gramStart"/>
      <w:r w:rsidRPr="004F0BA4">
        <w:rPr>
          <w:sz w:val="22"/>
          <w:szCs w:val="22"/>
        </w:rPr>
        <w:t>page</w:t>
      </w:r>
      <w:proofErr w:type="gramEnd"/>
      <w:r w:rsidRPr="004F0BA4">
        <w:rPr>
          <w:sz w:val="22"/>
          <w:szCs w:val="22"/>
        </w:rPr>
        <w:t xml:space="preserve"> 6</w:t>
      </w:r>
    </w:p>
    <w:p w:rsidR="001A239D" w:rsidRPr="004F0BA4" w:rsidRDefault="001A239D" w:rsidP="004F0BA4">
      <w:pPr>
        <w:tabs>
          <w:tab w:val="left" w:leader="dot" w:pos="8505"/>
        </w:tabs>
        <w:ind w:left="360"/>
        <w:rPr>
          <w:sz w:val="22"/>
          <w:szCs w:val="22"/>
        </w:rPr>
      </w:pPr>
      <w:r w:rsidRPr="004F0BA4">
        <w:rPr>
          <w:sz w:val="22"/>
          <w:szCs w:val="22"/>
        </w:rPr>
        <w:t>Annexe 2 - Passif du bilan 2015</w:t>
      </w:r>
      <w:r w:rsidRPr="004F0BA4">
        <w:rPr>
          <w:sz w:val="22"/>
          <w:szCs w:val="22"/>
        </w:rPr>
        <w:tab/>
      </w:r>
      <w:proofErr w:type="gramStart"/>
      <w:r w:rsidRPr="004F0BA4">
        <w:rPr>
          <w:sz w:val="22"/>
          <w:szCs w:val="22"/>
        </w:rPr>
        <w:t>page</w:t>
      </w:r>
      <w:proofErr w:type="gramEnd"/>
      <w:r w:rsidRPr="004F0BA4">
        <w:rPr>
          <w:sz w:val="22"/>
          <w:szCs w:val="22"/>
        </w:rPr>
        <w:t xml:space="preserve"> 7</w:t>
      </w:r>
    </w:p>
    <w:p w:rsidR="001A239D" w:rsidRPr="004F0BA4" w:rsidRDefault="001A239D" w:rsidP="004F0BA4">
      <w:pPr>
        <w:tabs>
          <w:tab w:val="left" w:leader="dot" w:pos="8505"/>
        </w:tabs>
        <w:ind w:left="360"/>
        <w:rPr>
          <w:sz w:val="22"/>
          <w:szCs w:val="22"/>
        </w:rPr>
      </w:pPr>
      <w:r w:rsidRPr="004F0BA4">
        <w:rPr>
          <w:sz w:val="22"/>
          <w:szCs w:val="22"/>
        </w:rPr>
        <w:t>Annexe 3 - Compte de résultat de l’exercice 2015</w:t>
      </w:r>
      <w:r w:rsidRPr="004F0BA4">
        <w:rPr>
          <w:sz w:val="22"/>
          <w:szCs w:val="22"/>
        </w:rPr>
        <w:tab/>
      </w:r>
      <w:proofErr w:type="gramStart"/>
      <w:r w:rsidRPr="004F0BA4">
        <w:rPr>
          <w:sz w:val="22"/>
          <w:szCs w:val="22"/>
        </w:rPr>
        <w:t>page</w:t>
      </w:r>
      <w:proofErr w:type="gramEnd"/>
      <w:r w:rsidRPr="004F0BA4">
        <w:rPr>
          <w:sz w:val="22"/>
          <w:szCs w:val="22"/>
        </w:rPr>
        <w:t xml:space="preserve"> 8</w:t>
      </w:r>
    </w:p>
    <w:p w:rsidR="001A239D" w:rsidRPr="004F0BA4" w:rsidRDefault="001A239D" w:rsidP="004F0BA4">
      <w:pPr>
        <w:tabs>
          <w:tab w:val="left" w:leader="dot" w:pos="8505"/>
        </w:tabs>
        <w:ind w:left="360"/>
        <w:rPr>
          <w:sz w:val="22"/>
          <w:szCs w:val="22"/>
        </w:rPr>
      </w:pPr>
      <w:r w:rsidRPr="004F0BA4">
        <w:rPr>
          <w:sz w:val="22"/>
          <w:szCs w:val="22"/>
        </w:rPr>
        <w:t>Annexe 4 - Compte de résultat 2015 - Suite</w:t>
      </w:r>
      <w:r w:rsidRPr="004F0BA4">
        <w:rPr>
          <w:sz w:val="22"/>
          <w:szCs w:val="22"/>
        </w:rPr>
        <w:tab/>
        <w:t>page 9</w:t>
      </w:r>
    </w:p>
    <w:p w:rsidR="001A239D" w:rsidRPr="004F0BA4" w:rsidRDefault="001A239D" w:rsidP="004F0BA4">
      <w:pPr>
        <w:tabs>
          <w:tab w:val="left" w:pos="1418"/>
          <w:tab w:val="left" w:leader="dot" w:pos="8505"/>
          <w:tab w:val="left" w:leader="dot" w:pos="9498"/>
        </w:tabs>
        <w:ind w:left="360"/>
        <w:rPr>
          <w:sz w:val="22"/>
          <w:szCs w:val="22"/>
        </w:rPr>
      </w:pPr>
      <w:r w:rsidRPr="004F0BA4">
        <w:rPr>
          <w:sz w:val="22"/>
          <w:szCs w:val="22"/>
        </w:rPr>
        <w:t>Annexe 5 - Tableau des immobilisations 2015</w:t>
      </w:r>
      <w:r w:rsidRPr="004F0BA4">
        <w:rPr>
          <w:sz w:val="22"/>
          <w:szCs w:val="22"/>
        </w:rPr>
        <w:tab/>
        <w:t>page 9</w:t>
      </w:r>
    </w:p>
    <w:p w:rsidR="001A239D" w:rsidRPr="004F0BA4" w:rsidRDefault="001A239D" w:rsidP="004F0BA4">
      <w:pPr>
        <w:tabs>
          <w:tab w:val="left" w:leader="dot" w:pos="8505"/>
          <w:tab w:val="left" w:leader="dot" w:pos="9498"/>
        </w:tabs>
        <w:ind w:left="360"/>
        <w:rPr>
          <w:sz w:val="22"/>
          <w:szCs w:val="22"/>
        </w:rPr>
      </w:pPr>
      <w:r w:rsidRPr="004F0BA4">
        <w:rPr>
          <w:sz w:val="22"/>
          <w:szCs w:val="22"/>
        </w:rPr>
        <w:t>Annexe 6 - Tableau des amortissements 2015</w:t>
      </w:r>
      <w:r w:rsidRPr="004F0BA4">
        <w:rPr>
          <w:sz w:val="22"/>
          <w:szCs w:val="22"/>
        </w:rPr>
        <w:tab/>
        <w:t>page 10</w:t>
      </w:r>
    </w:p>
    <w:p w:rsidR="001A239D" w:rsidRPr="004F0BA4" w:rsidRDefault="001A239D" w:rsidP="004F0BA4">
      <w:pPr>
        <w:tabs>
          <w:tab w:val="left" w:leader="dot" w:pos="8505"/>
        </w:tabs>
        <w:ind w:left="360"/>
        <w:rPr>
          <w:sz w:val="22"/>
          <w:szCs w:val="22"/>
        </w:rPr>
      </w:pPr>
      <w:r w:rsidRPr="004F0BA4">
        <w:rPr>
          <w:sz w:val="22"/>
          <w:szCs w:val="22"/>
        </w:rPr>
        <w:t>Annexe 7 - Informations complémentaires pour 2015</w:t>
      </w:r>
      <w:r w:rsidRPr="004F0BA4">
        <w:rPr>
          <w:sz w:val="22"/>
          <w:szCs w:val="22"/>
        </w:rPr>
        <w:tab/>
        <w:t>page 10</w:t>
      </w:r>
    </w:p>
    <w:p w:rsidR="001A239D" w:rsidRPr="004F0BA4" w:rsidRDefault="001A239D" w:rsidP="004F0BA4">
      <w:pPr>
        <w:tabs>
          <w:tab w:val="left" w:leader="dot" w:pos="8505"/>
        </w:tabs>
        <w:ind w:left="360"/>
        <w:rPr>
          <w:sz w:val="22"/>
          <w:szCs w:val="22"/>
        </w:rPr>
      </w:pPr>
      <w:r w:rsidRPr="004F0BA4">
        <w:rPr>
          <w:sz w:val="22"/>
          <w:szCs w:val="22"/>
        </w:rPr>
        <w:t>Annexe 8 – Indicateurs de la SHG et de son secteur d’activité pour 2015</w:t>
      </w:r>
      <w:r w:rsidRPr="004F0BA4">
        <w:rPr>
          <w:sz w:val="22"/>
          <w:szCs w:val="22"/>
        </w:rPr>
        <w:tab/>
        <w:t>page 10</w:t>
      </w:r>
    </w:p>
    <w:p w:rsidR="001A239D" w:rsidRPr="004F0BA4" w:rsidRDefault="001A239D" w:rsidP="00166E84">
      <w:pPr>
        <w:tabs>
          <w:tab w:val="left" w:pos="8505"/>
          <w:tab w:val="left" w:leader="dot" w:pos="9498"/>
        </w:tabs>
        <w:ind w:left="360"/>
        <w:rPr>
          <w:b/>
          <w:bCs/>
          <w:sz w:val="22"/>
          <w:szCs w:val="22"/>
        </w:rPr>
      </w:pPr>
    </w:p>
    <w:p w:rsidR="001A239D" w:rsidRPr="004F0BA4" w:rsidRDefault="001A239D" w:rsidP="007409C6">
      <w:pPr>
        <w:tabs>
          <w:tab w:val="left" w:leader="dot" w:pos="9498"/>
        </w:tabs>
        <w:rPr>
          <w:b/>
          <w:bCs/>
          <w:sz w:val="22"/>
          <w:szCs w:val="22"/>
        </w:rPr>
      </w:pPr>
      <w:r w:rsidRPr="004F0BA4">
        <w:rPr>
          <w:b/>
          <w:bCs/>
          <w:sz w:val="22"/>
          <w:szCs w:val="22"/>
        </w:rPr>
        <w:t>DOSSIER 2</w:t>
      </w:r>
    </w:p>
    <w:p w:rsidR="001A239D" w:rsidRPr="004F0BA4" w:rsidRDefault="001A239D" w:rsidP="004F0BA4">
      <w:pPr>
        <w:tabs>
          <w:tab w:val="left" w:leader="dot" w:pos="8505"/>
        </w:tabs>
        <w:ind w:left="360"/>
        <w:rPr>
          <w:sz w:val="22"/>
          <w:szCs w:val="22"/>
        </w:rPr>
      </w:pPr>
      <w:r w:rsidRPr="004F0BA4">
        <w:rPr>
          <w:sz w:val="22"/>
          <w:szCs w:val="22"/>
        </w:rPr>
        <w:t xml:space="preserve">Annexe 9 - Données prévisionnelles de la société NEW SHOES </w:t>
      </w:r>
      <w:r w:rsidRPr="004F0BA4">
        <w:rPr>
          <w:sz w:val="22"/>
          <w:szCs w:val="22"/>
        </w:rPr>
        <w:tab/>
        <w:t xml:space="preserve">page 11 </w:t>
      </w:r>
    </w:p>
    <w:p w:rsidR="001A239D" w:rsidRPr="004F0BA4" w:rsidRDefault="001A239D" w:rsidP="007409C6">
      <w:pPr>
        <w:tabs>
          <w:tab w:val="left" w:leader="dot" w:pos="9498"/>
        </w:tabs>
        <w:rPr>
          <w:b/>
          <w:bCs/>
          <w:sz w:val="22"/>
          <w:szCs w:val="22"/>
        </w:rPr>
      </w:pPr>
    </w:p>
    <w:p w:rsidR="001A239D" w:rsidRPr="004F0BA4" w:rsidRDefault="001A239D" w:rsidP="007409C6">
      <w:pPr>
        <w:tabs>
          <w:tab w:val="left" w:leader="dot" w:pos="9498"/>
        </w:tabs>
        <w:rPr>
          <w:b/>
          <w:bCs/>
          <w:sz w:val="22"/>
          <w:szCs w:val="22"/>
        </w:rPr>
      </w:pPr>
      <w:r w:rsidRPr="004F0BA4">
        <w:rPr>
          <w:b/>
          <w:bCs/>
          <w:sz w:val="22"/>
          <w:szCs w:val="22"/>
        </w:rPr>
        <w:t>DOSSIER 3</w:t>
      </w:r>
    </w:p>
    <w:p w:rsidR="001A239D" w:rsidRPr="004F0BA4" w:rsidRDefault="001A239D" w:rsidP="004F0BA4">
      <w:pPr>
        <w:tabs>
          <w:tab w:val="left" w:leader="dot" w:pos="8505"/>
        </w:tabs>
        <w:ind w:left="357"/>
        <w:rPr>
          <w:sz w:val="22"/>
          <w:szCs w:val="22"/>
        </w:rPr>
      </w:pPr>
      <w:r w:rsidRPr="004F0BA4">
        <w:rPr>
          <w:sz w:val="22"/>
          <w:szCs w:val="22"/>
        </w:rPr>
        <w:t xml:space="preserve">Annexe 10 – Informations relatives à la position de change de la société DESIGN CONTEMPORAIN et sur le cours des </w:t>
      </w:r>
      <w:r w:rsidR="004F0BA4" w:rsidRPr="004F0BA4">
        <w:rPr>
          <w:sz w:val="22"/>
          <w:szCs w:val="22"/>
        </w:rPr>
        <w:t>devises au 30 mai 2016</w:t>
      </w:r>
      <w:r w:rsidR="004F0BA4" w:rsidRPr="004F0BA4">
        <w:rPr>
          <w:sz w:val="22"/>
          <w:szCs w:val="22"/>
        </w:rPr>
        <w:tab/>
      </w:r>
      <w:r w:rsidRPr="004F0BA4">
        <w:rPr>
          <w:sz w:val="22"/>
          <w:szCs w:val="22"/>
        </w:rPr>
        <w:t xml:space="preserve">page 12 </w:t>
      </w:r>
    </w:p>
    <w:p w:rsidR="001A239D" w:rsidRPr="004F0BA4" w:rsidRDefault="001A239D" w:rsidP="00B30D42">
      <w:pPr>
        <w:tabs>
          <w:tab w:val="left" w:pos="8505"/>
          <w:tab w:val="left" w:leader="dot" w:pos="9498"/>
        </w:tabs>
        <w:ind w:left="360"/>
        <w:rPr>
          <w:b/>
          <w:bCs/>
          <w:sz w:val="22"/>
          <w:szCs w:val="22"/>
        </w:rPr>
      </w:pPr>
    </w:p>
    <w:p w:rsidR="001A239D" w:rsidRPr="004F0BA4" w:rsidRDefault="001A239D" w:rsidP="004F0BA4">
      <w:pPr>
        <w:tabs>
          <w:tab w:val="left" w:leader="dot" w:pos="8505"/>
          <w:tab w:val="left" w:leader="dot" w:pos="9498"/>
        </w:tabs>
        <w:ind w:left="357"/>
        <w:rPr>
          <w:b/>
          <w:bCs/>
          <w:sz w:val="22"/>
          <w:szCs w:val="22"/>
        </w:rPr>
      </w:pPr>
      <w:r w:rsidRPr="004F0BA4">
        <w:rPr>
          <w:b/>
          <w:bCs/>
          <w:sz w:val="22"/>
          <w:szCs w:val="22"/>
        </w:rPr>
        <w:t>Annexe A – Tableau de calcul du partage de la valeur ajoutée (à rendre avec la copie)</w:t>
      </w:r>
      <w:r w:rsidRPr="004F0BA4">
        <w:rPr>
          <w:b/>
          <w:bCs/>
          <w:sz w:val="22"/>
          <w:szCs w:val="22"/>
        </w:rPr>
        <w:tab/>
        <w:t>page 13</w:t>
      </w:r>
    </w:p>
    <w:p w:rsidR="001A239D" w:rsidRPr="004F0BA4" w:rsidRDefault="001A239D" w:rsidP="004F0BA4">
      <w:pPr>
        <w:tabs>
          <w:tab w:val="left" w:leader="dot" w:pos="8505"/>
          <w:tab w:val="left" w:leader="dot" w:pos="9498"/>
        </w:tabs>
        <w:ind w:left="357"/>
        <w:rPr>
          <w:b/>
          <w:bCs/>
          <w:sz w:val="22"/>
          <w:szCs w:val="22"/>
        </w:rPr>
      </w:pPr>
      <w:r w:rsidRPr="004F0BA4">
        <w:rPr>
          <w:b/>
          <w:bCs/>
          <w:sz w:val="22"/>
          <w:szCs w:val="22"/>
        </w:rPr>
        <w:t>Annexe B - Tableau des flux de trésorerie de l’OEC (à rendre avec la copie)</w:t>
      </w:r>
      <w:r w:rsidRPr="004F0BA4">
        <w:rPr>
          <w:bCs/>
          <w:sz w:val="22"/>
          <w:szCs w:val="22"/>
        </w:rPr>
        <w:tab/>
      </w:r>
      <w:r w:rsidRPr="004F0BA4">
        <w:rPr>
          <w:b/>
          <w:bCs/>
          <w:sz w:val="22"/>
          <w:szCs w:val="22"/>
        </w:rPr>
        <w:t>page 14</w:t>
      </w:r>
    </w:p>
    <w:p w:rsidR="001A239D" w:rsidRPr="004F0BA4" w:rsidRDefault="001A239D" w:rsidP="004F0BA4">
      <w:pPr>
        <w:tabs>
          <w:tab w:val="left" w:leader="dot" w:pos="8505"/>
          <w:tab w:val="left" w:leader="dot" w:pos="9498"/>
        </w:tabs>
        <w:ind w:left="357"/>
        <w:rPr>
          <w:b/>
          <w:bCs/>
          <w:sz w:val="22"/>
          <w:szCs w:val="22"/>
        </w:rPr>
      </w:pPr>
      <w:r w:rsidRPr="004F0BA4">
        <w:rPr>
          <w:b/>
          <w:bCs/>
          <w:sz w:val="22"/>
          <w:szCs w:val="22"/>
        </w:rPr>
        <w:t>Annexe C – Plan de financement (à rendre avec la copie)</w:t>
      </w:r>
      <w:r w:rsidRPr="004F0BA4">
        <w:rPr>
          <w:bCs/>
          <w:sz w:val="22"/>
          <w:szCs w:val="22"/>
        </w:rPr>
        <w:tab/>
      </w:r>
      <w:r w:rsidRPr="004F0BA4">
        <w:rPr>
          <w:b/>
          <w:bCs/>
          <w:sz w:val="22"/>
          <w:szCs w:val="22"/>
        </w:rPr>
        <w:t>page 15</w:t>
      </w:r>
    </w:p>
    <w:p w:rsidR="001A239D" w:rsidRPr="004F0BA4" w:rsidRDefault="001A239D" w:rsidP="007409C6">
      <w:pPr>
        <w:rPr>
          <w:sz w:val="22"/>
          <w:szCs w:val="22"/>
        </w:rPr>
      </w:pPr>
    </w:p>
    <w:p w:rsidR="001A239D" w:rsidRPr="00CA72AC" w:rsidRDefault="001A239D" w:rsidP="007409C6">
      <w:pPr>
        <w:pBdr>
          <w:top w:val="single" w:sz="4" w:space="1" w:color="auto"/>
          <w:left w:val="single" w:sz="4" w:space="4" w:color="auto"/>
          <w:bottom w:val="single" w:sz="4" w:space="1" w:color="auto"/>
          <w:right w:val="single" w:sz="4" w:space="4" w:color="auto"/>
        </w:pBdr>
        <w:jc w:val="center"/>
        <w:rPr>
          <w:b/>
          <w:bCs/>
        </w:rPr>
      </w:pPr>
      <w:r w:rsidRPr="00CA72AC">
        <w:rPr>
          <w:b/>
          <w:bCs/>
          <w:u w:val="single"/>
        </w:rPr>
        <w:t>AVERTISSEMENT</w:t>
      </w:r>
    </w:p>
    <w:p w:rsidR="001A239D" w:rsidRPr="00CA72AC" w:rsidRDefault="001A239D" w:rsidP="007409C6">
      <w:pPr>
        <w:pBdr>
          <w:top w:val="single" w:sz="4" w:space="1" w:color="auto"/>
          <w:left w:val="single" w:sz="4" w:space="4" w:color="auto"/>
          <w:bottom w:val="single" w:sz="4" w:space="1" w:color="auto"/>
          <w:right w:val="single" w:sz="4" w:space="4" w:color="auto"/>
        </w:pBdr>
        <w:tabs>
          <w:tab w:val="left" w:leader="underscore" w:pos="9755"/>
        </w:tabs>
        <w:jc w:val="center"/>
        <w:rPr>
          <w:b/>
          <w:bCs/>
        </w:rPr>
      </w:pPr>
      <w:r w:rsidRPr="00CA72AC">
        <w:rPr>
          <w:b/>
          <w:bCs/>
          <w:spacing w:val="-2"/>
        </w:rPr>
        <w:t>Si le texte du sujet, de ses questions ou de ses annexes, vous conduit à formuler une ou plusieurs</w:t>
      </w:r>
      <w:r w:rsidRPr="00CA72AC">
        <w:rPr>
          <w:b/>
          <w:bCs/>
        </w:rPr>
        <w:t xml:space="preserve"> hypothèses, il vous est demandé de la (ou les) mentionner explicitement dans votre copie.</w:t>
      </w:r>
    </w:p>
    <w:p w:rsidR="001A239D" w:rsidRPr="00CA72AC" w:rsidRDefault="001A239D" w:rsidP="00543A9A">
      <w:pPr>
        <w:jc w:val="center"/>
        <w:rPr>
          <w:sz w:val="22"/>
          <w:szCs w:val="22"/>
        </w:rPr>
      </w:pPr>
    </w:p>
    <w:p w:rsidR="001A239D" w:rsidRPr="00CA72AC" w:rsidRDefault="001A239D" w:rsidP="00B3674E">
      <w:pPr>
        <w:pBdr>
          <w:top w:val="single" w:sz="4" w:space="1" w:color="auto"/>
          <w:left w:val="single" w:sz="4" w:space="4" w:color="auto"/>
          <w:bottom w:val="single" w:sz="4" w:space="1" w:color="auto"/>
          <w:right w:val="single" w:sz="4" w:space="4" w:color="auto"/>
        </w:pBdr>
        <w:jc w:val="center"/>
        <w:rPr>
          <w:sz w:val="22"/>
          <w:szCs w:val="22"/>
        </w:rPr>
      </w:pPr>
      <w:r w:rsidRPr="00CA72AC">
        <w:rPr>
          <w:sz w:val="22"/>
          <w:szCs w:val="22"/>
        </w:rPr>
        <w:t>Il vous est demandé d’apporter un soin particulier à la présentation de votre copie et à la qualité rédactionnelle.</w:t>
      </w:r>
    </w:p>
    <w:p w:rsidR="001A239D" w:rsidRPr="00CA72AC" w:rsidRDefault="001A239D" w:rsidP="00B3674E">
      <w:pPr>
        <w:pBdr>
          <w:top w:val="single" w:sz="4" w:space="1" w:color="auto"/>
          <w:left w:val="single" w:sz="4" w:space="4" w:color="auto"/>
          <w:bottom w:val="single" w:sz="4" w:space="1" w:color="auto"/>
          <w:right w:val="single" w:sz="4" w:space="4" w:color="auto"/>
        </w:pBdr>
        <w:jc w:val="center"/>
        <w:rPr>
          <w:sz w:val="22"/>
          <w:szCs w:val="22"/>
        </w:rPr>
      </w:pPr>
      <w:r w:rsidRPr="00CA72AC">
        <w:rPr>
          <w:sz w:val="22"/>
          <w:szCs w:val="22"/>
        </w:rPr>
        <w:t>Il sera tenu compte de ces éléments dans l’évaluation de votre travail.</w:t>
      </w:r>
    </w:p>
    <w:p w:rsidR="001A239D" w:rsidRPr="00CA72AC" w:rsidRDefault="001A239D" w:rsidP="00B3674E">
      <w:pPr>
        <w:pBdr>
          <w:top w:val="single" w:sz="4" w:space="1" w:color="auto"/>
          <w:left w:val="single" w:sz="4" w:space="4" w:color="auto"/>
          <w:bottom w:val="single" w:sz="4" w:space="1" w:color="auto"/>
          <w:right w:val="single" w:sz="4" w:space="4" w:color="auto"/>
        </w:pBdr>
        <w:jc w:val="center"/>
        <w:rPr>
          <w:sz w:val="22"/>
          <w:szCs w:val="22"/>
        </w:rPr>
      </w:pPr>
      <w:r w:rsidRPr="00CA72AC">
        <w:rPr>
          <w:sz w:val="22"/>
          <w:szCs w:val="22"/>
        </w:rPr>
        <w:t>Toute information calculée sera justifiée.</w:t>
      </w:r>
    </w:p>
    <w:p w:rsidR="004F0BA4" w:rsidRDefault="004F0BA4" w:rsidP="004F0BA4">
      <w:pPr>
        <w:jc w:val="center"/>
        <w:rPr>
          <w:b/>
          <w:bCs/>
          <w:sz w:val="22"/>
          <w:szCs w:val="22"/>
        </w:rPr>
      </w:pPr>
    </w:p>
    <w:p w:rsidR="004F0BA4" w:rsidRPr="00CA72AC" w:rsidRDefault="004F0BA4" w:rsidP="004F0BA4">
      <w:pPr>
        <w:jc w:val="center"/>
        <w:rPr>
          <w:b/>
          <w:bCs/>
          <w:sz w:val="22"/>
          <w:szCs w:val="22"/>
        </w:rPr>
      </w:pPr>
      <w:r w:rsidRPr="00CA72AC">
        <w:rPr>
          <w:b/>
          <w:bCs/>
          <w:sz w:val="22"/>
          <w:szCs w:val="22"/>
        </w:rPr>
        <w:lastRenderedPageBreak/>
        <w:t>SUJET</w:t>
      </w:r>
    </w:p>
    <w:p w:rsidR="001A239D" w:rsidRPr="00CA72AC" w:rsidRDefault="001A239D" w:rsidP="00543A9A">
      <w:pPr>
        <w:jc w:val="center"/>
        <w:rPr>
          <w:sz w:val="22"/>
          <w:szCs w:val="22"/>
        </w:rPr>
      </w:pPr>
    </w:p>
    <w:p w:rsidR="001A239D" w:rsidRPr="00CA72AC" w:rsidRDefault="001A239D" w:rsidP="00543A9A">
      <w:pPr>
        <w:jc w:val="center"/>
        <w:rPr>
          <w:sz w:val="22"/>
          <w:szCs w:val="22"/>
        </w:rPr>
      </w:pPr>
    </w:p>
    <w:p w:rsidR="001A239D" w:rsidRPr="00CA72AC" w:rsidRDefault="001A239D" w:rsidP="00B3674E">
      <w:pPr>
        <w:pBdr>
          <w:top w:val="single" w:sz="4" w:space="1" w:color="auto" w:shadow="1"/>
          <w:left w:val="single" w:sz="4" w:space="4" w:color="auto" w:shadow="1"/>
          <w:bottom w:val="single" w:sz="4" w:space="1" w:color="auto" w:shadow="1"/>
          <w:right w:val="single" w:sz="4" w:space="4" w:color="auto" w:shadow="1"/>
        </w:pBdr>
        <w:shd w:val="pct20" w:color="auto" w:fill="auto"/>
        <w:jc w:val="center"/>
        <w:rPr>
          <w:b/>
          <w:bCs/>
          <w:sz w:val="22"/>
          <w:szCs w:val="22"/>
        </w:rPr>
      </w:pPr>
      <w:r w:rsidRPr="00CA72AC">
        <w:rPr>
          <w:b/>
          <w:bCs/>
          <w:sz w:val="22"/>
          <w:szCs w:val="22"/>
        </w:rPr>
        <w:t xml:space="preserve">DOSSIER 1 : DIAGNOSTIC FINANCIER </w:t>
      </w:r>
    </w:p>
    <w:p w:rsidR="001A239D" w:rsidRPr="00CA72AC" w:rsidRDefault="001A239D" w:rsidP="00BC13BE">
      <w:pPr>
        <w:spacing w:before="240"/>
        <w:jc w:val="both"/>
        <w:rPr>
          <w:sz w:val="22"/>
          <w:szCs w:val="22"/>
        </w:rPr>
      </w:pPr>
    </w:p>
    <w:p w:rsidR="001A239D" w:rsidRPr="00CA72AC" w:rsidRDefault="001A239D" w:rsidP="00BC13BE">
      <w:pPr>
        <w:spacing w:before="240"/>
        <w:jc w:val="both"/>
        <w:rPr>
          <w:sz w:val="22"/>
          <w:szCs w:val="22"/>
        </w:rPr>
      </w:pPr>
      <w:r w:rsidRPr="00CA72AC">
        <w:rPr>
          <w:sz w:val="22"/>
          <w:szCs w:val="22"/>
        </w:rPr>
        <w:t xml:space="preserve">La </w:t>
      </w:r>
      <w:r w:rsidRPr="00CA72AC">
        <w:rPr>
          <w:caps/>
          <w:sz w:val="22"/>
          <w:szCs w:val="22"/>
        </w:rPr>
        <w:t>SociÉtÉ HôteliÈre Girondine</w:t>
      </w:r>
      <w:r w:rsidRPr="00CA72AC">
        <w:rPr>
          <w:sz w:val="22"/>
          <w:szCs w:val="22"/>
        </w:rPr>
        <w:t xml:space="preserve"> (SHG) exploite un hôtel deux étoiles de cinquante chambres à Pessac, dans la banlieue bordelaise. </w:t>
      </w:r>
    </w:p>
    <w:p w:rsidR="001A239D" w:rsidRPr="00CA72AC" w:rsidRDefault="001A239D" w:rsidP="00BC13BE">
      <w:pPr>
        <w:spacing w:before="120"/>
        <w:jc w:val="both"/>
        <w:rPr>
          <w:sz w:val="22"/>
          <w:szCs w:val="22"/>
        </w:rPr>
      </w:pPr>
      <w:r w:rsidRPr="00CA72AC">
        <w:rPr>
          <w:sz w:val="22"/>
          <w:szCs w:val="22"/>
        </w:rPr>
        <w:t xml:space="preserve">Il y a trois ans, la SHG est devenue franchisée du réseau Contact Hôtel. Le dirigeant de la SHG, Monsieur </w:t>
      </w:r>
      <w:proofErr w:type="spellStart"/>
      <w:r w:rsidRPr="00CA72AC">
        <w:rPr>
          <w:sz w:val="22"/>
          <w:szCs w:val="22"/>
        </w:rPr>
        <w:t>Lesombre</w:t>
      </w:r>
      <w:proofErr w:type="spellEnd"/>
      <w:r w:rsidRPr="00CA72AC">
        <w:rPr>
          <w:sz w:val="22"/>
          <w:szCs w:val="22"/>
        </w:rPr>
        <w:t xml:space="preserve">, souhaitait ainsi bénéficier de l’image de marque de Contact Hôtel et de la synergie offerte par la plate-forme de réservation. Dans le cadre de cette franchise, certains investissements ont été réalisés afin de mettre l’établissement en conformité avec les standards du réseau. </w:t>
      </w:r>
    </w:p>
    <w:p w:rsidR="001A239D" w:rsidRPr="00CA72AC" w:rsidRDefault="001A239D" w:rsidP="00BC13BE">
      <w:pPr>
        <w:spacing w:before="120"/>
        <w:jc w:val="both"/>
        <w:rPr>
          <w:sz w:val="22"/>
          <w:szCs w:val="22"/>
        </w:rPr>
      </w:pPr>
      <w:r w:rsidRPr="00CA72AC">
        <w:rPr>
          <w:sz w:val="22"/>
          <w:szCs w:val="22"/>
        </w:rPr>
        <w:t xml:space="preserve">Les effets positifs de cette politique ont commencé à se faire sentir durant l’année 2015. L’entreprise a enregistré son premier bénéfice après de nombreux exercices déficitaires. Monsieur </w:t>
      </w:r>
      <w:proofErr w:type="spellStart"/>
      <w:r w:rsidRPr="00CA72AC">
        <w:rPr>
          <w:sz w:val="22"/>
          <w:szCs w:val="22"/>
        </w:rPr>
        <w:t>Lesombre</w:t>
      </w:r>
      <w:proofErr w:type="spellEnd"/>
      <w:r w:rsidRPr="00CA72AC">
        <w:rPr>
          <w:sz w:val="22"/>
          <w:szCs w:val="22"/>
        </w:rPr>
        <w:t xml:space="preserve"> considère toutefois que ces progrès sont bien minces. Il a confié au cabinet d’expertise comptable où vous avez été récemment embauché(e) la réalisation  d’un diagnostic financier.</w:t>
      </w:r>
    </w:p>
    <w:p w:rsidR="001A239D" w:rsidRPr="00CA72AC" w:rsidRDefault="001A239D" w:rsidP="00BC13BE">
      <w:pPr>
        <w:spacing w:before="120"/>
        <w:jc w:val="both"/>
        <w:rPr>
          <w:sz w:val="22"/>
          <w:szCs w:val="22"/>
        </w:rPr>
      </w:pPr>
    </w:p>
    <w:p w:rsidR="001A239D" w:rsidRPr="00CA72AC" w:rsidRDefault="001A239D" w:rsidP="001762FD">
      <w:pPr>
        <w:spacing w:before="240" w:after="120"/>
        <w:jc w:val="center"/>
        <w:rPr>
          <w:b/>
          <w:bCs/>
          <w:sz w:val="22"/>
          <w:szCs w:val="22"/>
          <w:u w:val="single"/>
        </w:rPr>
      </w:pPr>
      <w:r w:rsidRPr="00CA72AC">
        <w:rPr>
          <w:b/>
          <w:bCs/>
          <w:sz w:val="22"/>
          <w:szCs w:val="22"/>
          <w:u w:val="single"/>
        </w:rPr>
        <w:t>Travail à faire</w:t>
      </w:r>
    </w:p>
    <w:p w:rsidR="001A239D" w:rsidRPr="00CA72AC" w:rsidRDefault="001A239D" w:rsidP="001762FD">
      <w:pPr>
        <w:spacing w:before="240" w:after="120"/>
        <w:jc w:val="center"/>
        <w:rPr>
          <w:b/>
          <w:bCs/>
          <w:sz w:val="22"/>
          <w:szCs w:val="22"/>
          <w:u w:val="single"/>
        </w:rPr>
      </w:pPr>
    </w:p>
    <w:p w:rsidR="001A239D" w:rsidRPr="00CA72AC" w:rsidRDefault="001A239D" w:rsidP="00964027">
      <w:pPr>
        <w:spacing w:before="240" w:after="120"/>
        <w:jc w:val="both"/>
        <w:rPr>
          <w:b/>
          <w:bCs/>
          <w:i/>
          <w:iCs/>
          <w:sz w:val="22"/>
          <w:szCs w:val="22"/>
        </w:rPr>
      </w:pPr>
      <w:r w:rsidRPr="00CA72AC">
        <w:rPr>
          <w:b/>
          <w:bCs/>
          <w:sz w:val="22"/>
          <w:szCs w:val="22"/>
        </w:rPr>
        <w:t xml:space="preserve">À l’aide des </w:t>
      </w:r>
      <w:r w:rsidRPr="00CA72AC">
        <w:rPr>
          <w:b/>
          <w:bCs/>
          <w:i/>
          <w:iCs/>
          <w:sz w:val="22"/>
          <w:szCs w:val="22"/>
        </w:rPr>
        <w:t>annexes 1 à 8 :</w:t>
      </w:r>
    </w:p>
    <w:p w:rsidR="001A239D" w:rsidRPr="00CA72AC" w:rsidRDefault="001A239D" w:rsidP="00BC13BE">
      <w:pPr>
        <w:pStyle w:val="Paragraphedeliste"/>
        <w:widowControl/>
        <w:numPr>
          <w:ilvl w:val="0"/>
          <w:numId w:val="11"/>
        </w:numPr>
        <w:autoSpaceDE/>
        <w:autoSpaceDN/>
        <w:spacing w:after="120" w:line="276" w:lineRule="auto"/>
        <w:ind w:left="714" w:hanging="357"/>
        <w:jc w:val="both"/>
        <w:rPr>
          <w:b/>
          <w:bCs/>
          <w:sz w:val="22"/>
          <w:szCs w:val="22"/>
        </w:rPr>
      </w:pPr>
      <w:r w:rsidRPr="00CA72AC">
        <w:rPr>
          <w:b/>
          <w:bCs/>
          <w:sz w:val="22"/>
          <w:szCs w:val="22"/>
        </w:rPr>
        <w:t>Rappeler l’utilité de la valeur ajoutée (VA).</w:t>
      </w:r>
    </w:p>
    <w:p w:rsidR="001A239D" w:rsidRPr="00CA72AC" w:rsidRDefault="001A239D" w:rsidP="00BC13BE">
      <w:pPr>
        <w:pStyle w:val="Paragraphedeliste"/>
        <w:widowControl/>
        <w:numPr>
          <w:ilvl w:val="0"/>
          <w:numId w:val="11"/>
        </w:numPr>
        <w:autoSpaceDE/>
        <w:autoSpaceDN/>
        <w:spacing w:after="120" w:line="276" w:lineRule="auto"/>
        <w:ind w:left="714" w:hanging="357"/>
        <w:jc w:val="both"/>
        <w:rPr>
          <w:b/>
          <w:bCs/>
          <w:sz w:val="22"/>
          <w:szCs w:val="22"/>
        </w:rPr>
      </w:pPr>
      <w:r>
        <w:rPr>
          <w:b/>
          <w:bCs/>
          <w:sz w:val="22"/>
          <w:szCs w:val="22"/>
        </w:rPr>
        <w:t>Procéder au calcul du</w:t>
      </w:r>
      <w:r w:rsidRPr="00CA72AC">
        <w:rPr>
          <w:b/>
          <w:bCs/>
          <w:sz w:val="22"/>
          <w:szCs w:val="22"/>
        </w:rPr>
        <w:t xml:space="preserve"> partage </w:t>
      </w:r>
      <w:r>
        <w:rPr>
          <w:b/>
          <w:bCs/>
          <w:sz w:val="22"/>
          <w:szCs w:val="22"/>
        </w:rPr>
        <w:t xml:space="preserve">de la valeur ajoutée </w:t>
      </w:r>
      <w:r w:rsidRPr="00CA72AC">
        <w:rPr>
          <w:b/>
          <w:bCs/>
          <w:sz w:val="22"/>
          <w:szCs w:val="22"/>
        </w:rPr>
        <w:t>entre le personnel, l’État, les prêteurs et la société elle-même pour l’exercice 2015 (</w:t>
      </w:r>
      <w:r w:rsidRPr="00CA72AC">
        <w:rPr>
          <w:b/>
          <w:bCs/>
          <w:sz w:val="22"/>
          <w:szCs w:val="22"/>
          <w:u w:val="single"/>
        </w:rPr>
        <w:t>annexe A à rendre avec la copie</w:t>
      </w:r>
      <w:r w:rsidRPr="00CA72AC">
        <w:rPr>
          <w:b/>
          <w:bCs/>
          <w:sz w:val="22"/>
          <w:szCs w:val="22"/>
        </w:rPr>
        <w:t>). Commenter brièvement les résultats obtenus.</w:t>
      </w:r>
    </w:p>
    <w:p w:rsidR="001A239D" w:rsidRPr="00CA72AC" w:rsidRDefault="001A239D" w:rsidP="00BC13BE">
      <w:pPr>
        <w:pStyle w:val="Paragraphedeliste"/>
        <w:widowControl/>
        <w:numPr>
          <w:ilvl w:val="0"/>
          <w:numId w:val="11"/>
        </w:numPr>
        <w:autoSpaceDE/>
        <w:autoSpaceDN/>
        <w:spacing w:after="120" w:line="276" w:lineRule="auto"/>
        <w:ind w:left="714" w:hanging="357"/>
        <w:jc w:val="both"/>
        <w:rPr>
          <w:b/>
          <w:bCs/>
          <w:sz w:val="22"/>
          <w:szCs w:val="22"/>
        </w:rPr>
      </w:pPr>
      <w:r w:rsidRPr="00CA72AC">
        <w:rPr>
          <w:b/>
          <w:bCs/>
          <w:sz w:val="22"/>
          <w:szCs w:val="22"/>
        </w:rPr>
        <w:t>Calculer l’excédent brut d’exploitation (EBE) pour l’exercice 2015 et rappeler la principale limite de cet indicateur.</w:t>
      </w:r>
    </w:p>
    <w:p w:rsidR="001A239D" w:rsidRPr="00CA72AC" w:rsidRDefault="001A239D" w:rsidP="00994513">
      <w:pPr>
        <w:pStyle w:val="Paragraphedeliste"/>
        <w:widowControl/>
        <w:numPr>
          <w:ilvl w:val="0"/>
          <w:numId w:val="11"/>
        </w:numPr>
        <w:autoSpaceDE/>
        <w:autoSpaceDN/>
        <w:spacing w:after="120" w:line="276" w:lineRule="auto"/>
        <w:ind w:left="714" w:hanging="357"/>
        <w:jc w:val="both"/>
        <w:rPr>
          <w:b/>
          <w:bCs/>
          <w:sz w:val="22"/>
          <w:szCs w:val="22"/>
        </w:rPr>
      </w:pPr>
      <w:r w:rsidRPr="00CA72AC">
        <w:rPr>
          <w:b/>
          <w:bCs/>
          <w:sz w:val="22"/>
          <w:szCs w:val="22"/>
        </w:rPr>
        <w:t xml:space="preserve">Procéder au calcul de la capacité d’autofinancement (CAF) </w:t>
      </w:r>
      <w:bookmarkStart w:id="0" w:name="_GoBack"/>
      <w:bookmarkEnd w:id="0"/>
      <w:r w:rsidRPr="00CA72AC">
        <w:rPr>
          <w:b/>
          <w:bCs/>
          <w:sz w:val="22"/>
          <w:szCs w:val="22"/>
        </w:rPr>
        <w:t>pour l’exercice 2015.</w:t>
      </w:r>
    </w:p>
    <w:p w:rsidR="001A239D" w:rsidRPr="00CA72AC" w:rsidRDefault="001A239D" w:rsidP="00994513">
      <w:pPr>
        <w:pStyle w:val="Paragraphedeliste"/>
        <w:widowControl/>
        <w:numPr>
          <w:ilvl w:val="0"/>
          <w:numId w:val="11"/>
        </w:numPr>
        <w:autoSpaceDE/>
        <w:autoSpaceDN/>
        <w:spacing w:after="120" w:line="276" w:lineRule="auto"/>
        <w:ind w:left="714" w:hanging="357"/>
        <w:jc w:val="both"/>
        <w:rPr>
          <w:b/>
          <w:bCs/>
          <w:sz w:val="22"/>
          <w:szCs w:val="22"/>
        </w:rPr>
      </w:pPr>
      <w:r w:rsidRPr="00CA72AC">
        <w:rPr>
          <w:b/>
          <w:bCs/>
          <w:sz w:val="22"/>
          <w:szCs w:val="22"/>
        </w:rPr>
        <w:t>Indiquer la similitude et la différence d’approche entre le tableau de financement et les tableaux de flux de trésorerie.</w:t>
      </w:r>
    </w:p>
    <w:p w:rsidR="001A239D" w:rsidRPr="00CA72AC" w:rsidRDefault="001A239D" w:rsidP="00BC13BE">
      <w:pPr>
        <w:pStyle w:val="Paragraphedeliste"/>
        <w:widowControl/>
        <w:numPr>
          <w:ilvl w:val="0"/>
          <w:numId w:val="11"/>
        </w:numPr>
        <w:autoSpaceDE/>
        <w:autoSpaceDN/>
        <w:spacing w:after="120" w:line="276" w:lineRule="auto"/>
        <w:ind w:left="714" w:hanging="357"/>
        <w:jc w:val="both"/>
        <w:rPr>
          <w:b/>
          <w:bCs/>
          <w:sz w:val="22"/>
          <w:szCs w:val="22"/>
        </w:rPr>
      </w:pPr>
      <w:r w:rsidRPr="00CA72AC">
        <w:rPr>
          <w:b/>
          <w:bCs/>
          <w:sz w:val="22"/>
          <w:szCs w:val="22"/>
        </w:rPr>
        <w:t xml:space="preserve">Compléter le tableau de flux de trésorerie de l’ordre des experts-comptables (OEC) pour l’exercice 2015 </w:t>
      </w:r>
      <w:r w:rsidRPr="00CA72AC">
        <w:rPr>
          <w:b/>
          <w:bCs/>
          <w:sz w:val="22"/>
          <w:szCs w:val="22"/>
          <w:u w:val="single"/>
        </w:rPr>
        <w:t>(annexe B à rendre avec la copie).</w:t>
      </w:r>
    </w:p>
    <w:p w:rsidR="001A239D" w:rsidRPr="00CA72AC" w:rsidRDefault="001A239D" w:rsidP="007D13B6">
      <w:pPr>
        <w:pStyle w:val="Paragraphedeliste"/>
        <w:widowControl/>
        <w:numPr>
          <w:ilvl w:val="0"/>
          <w:numId w:val="11"/>
        </w:numPr>
        <w:autoSpaceDE/>
        <w:autoSpaceDN/>
        <w:spacing w:after="120" w:line="276" w:lineRule="auto"/>
        <w:ind w:left="714" w:hanging="357"/>
        <w:jc w:val="both"/>
        <w:rPr>
          <w:b/>
          <w:bCs/>
          <w:sz w:val="22"/>
          <w:szCs w:val="22"/>
        </w:rPr>
      </w:pPr>
      <w:r w:rsidRPr="00CA72AC">
        <w:rPr>
          <w:b/>
          <w:bCs/>
          <w:sz w:val="22"/>
          <w:szCs w:val="22"/>
        </w:rPr>
        <w:t>En vous appuyant sur les résultats des questions précédentes et sur l’ensemble de</w:t>
      </w:r>
      <w:r>
        <w:rPr>
          <w:b/>
          <w:bCs/>
          <w:sz w:val="22"/>
          <w:szCs w:val="22"/>
        </w:rPr>
        <w:t>s</w:t>
      </w:r>
      <w:r w:rsidRPr="00CA72AC">
        <w:rPr>
          <w:b/>
          <w:bCs/>
          <w:sz w:val="22"/>
          <w:szCs w:val="22"/>
        </w:rPr>
        <w:t xml:space="preserve"> documents fournis, réaliser un diagnostic de l’évolution de l’activité économique et de la situation financière</w:t>
      </w:r>
      <w:r>
        <w:rPr>
          <w:b/>
          <w:bCs/>
          <w:sz w:val="22"/>
          <w:szCs w:val="22"/>
        </w:rPr>
        <w:t xml:space="preserve"> (notamment sur l’évolution de la  trésorerie et de l’endettement) de la SHG pour l’exercice 2015.</w:t>
      </w:r>
    </w:p>
    <w:p w:rsidR="001A239D" w:rsidRDefault="001A239D">
      <w:pPr>
        <w:widowControl/>
        <w:autoSpaceDE/>
        <w:autoSpaceDN/>
        <w:spacing w:after="200" w:line="276" w:lineRule="auto"/>
        <w:rPr>
          <w:sz w:val="22"/>
          <w:szCs w:val="22"/>
        </w:rPr>
      </w:pPr>
    </w:p>
    <w:p w:rsidR="001A239D" w:rsidRDefault="001A239D" w:rsidP="00BA4B8D">
      <w:pPr>
        <w:pBdr>
          <w:top w:val="single" w:sz="4" w:space="1" w:color="auto" w:shadow="1"/>
          <w:left w:val="single" w:sz="4" w:space="4" w:color="auto" w:shadow="1"/>
          <w:bottom w:val="single" w:sz="4" w:space="1" w:color="auto" w:shadow="1"/>
          <w:right w:val="single" w:sz="4" w:space="4" w:color="auto" w:shadow="1"/>
        </w:pBdr>
        <w:shd w:val="pct20" w:color="auto" w:fill="auto"/>
        <w:jc w:val="center"/>
        <w:rPr>
          <w:b/>
          <w:bCs/>
          <w:sz w:val="22"/>
          <w:szCs w:val="22"/>
        </w:rPr>
        <w:sectPr w:rsidR="001A239D" w:rsidSect="004F0BA4">
          <w:footerReference w:type="default" r:id="rId7"/>
          <w:pgSz w:w="11906" w:h="16838"/>
          <w:pgMar w:top="1021" w:right="1134" w:bottom="1021" w:left="1134" w:header="709" w:footer="0" w:gutter="0"/>
          <w:cols w:space="708"/>
          <w:rtlGutter/>
          <w:docGrid w:linePitch="360"/>
        </w:sectPr>
      </w:pPr>
    </w:p>
    <w:p w:rsidR="001A239D" w:rsidRPr="00CA72AC" w:rsidRDefault="001A239D" w:rsidP="00BA4B8D">
      <w:pPr>
        <w:pBdr>
          <w:top w:val="single" w:sz="4" w:space="1" w:color="auto" w:shadow="1"/>
          <w:left w:val="single" w:sz="4" w:space="4" w:color="auto" w:shadow="1"/>
          <w:bottom w:val="single" w:sz="4" w:space="1" w:color="auto" w:shadow="1"/>
          <w:right w:val="single" w:sz="4" w:space="4" w:color="auto" w:shadow="1"/>
        </w:pBdr>
        <w:shd w:val="pct20" w:color="auto" w:fill="auto"/>
        <w:jc w:val="center"/>
        <w:rPr>
          <w:b/>
          <w:bCs/>
          <w:sz w:val="22"/>
          <w:szCs w:val="22"/>
        </w:rPr>
      </w:pPr>
      <w:r w:rsidRPr="00CA72AC">
        <w:rPr>
          <w:b/>
          <w:bCs/>
          <w:sz w:val="22"/>
          <w:szCs w:val="22"/>
        </w:rPr>
        <w:lastRenderedPageBreak/>
        <w:t xml:space="preserve">DOSSIER 2 : PLAN DE FINANCEMENT </w:t>
      </w:r>
    </w:p>
    <w:p w:rsidR="001A239D" w:rsidRPr="00CA72AC" w:rsidRDefault="001A239D" w:rsidP="00C63288">
      <w:pPr>
        <w:spacing w:before="240"/>
        <w:jc w:val="both"/>
        <w:rPr>
          <w:sz w:val="22"/>
          <w:szCs w:val="22"/>
        </w:rPr>
      </w:pPr>
      <w:r w:rsidRPr="00CA72AC">
        <w:rPr>
          <w:sz w:val="22"/>
          <w:szCs w:val="22"/>
        </w:rPr>
        <w:t>La société NEW SHOES, spécialisée dans la vente traditionnelle de chaussures, envisage de se lancer au début de l’année 2017 sur le marché de la vente en ligne de chaussures dans les gammes moyenne et haute. L’objectif est de proposer à la clientèle un vaste choix de modèles, avec livraison dans les 72 heures et possibilité de retourner sans frais les modèles ne convenant pas. La gestion des stocks et la livraison aux clients est assurée par les fournisseurs de la société NEW SHOES.</w:t>
      </w:r>
    </w:p>
    <w:p w:rsidR="001A239D" w:rsidRPr="00CA72AC" w:rsidRDefault="001A239D" w:rsidP="005561CD">
      <w:pPr>
        <w:spacing w:before="240"/>
        <w:jc w:val="both"/>
        <w:rPr>
          <w:sz w:val="22"/>
          <w:szCs w:val="22"/>
        </w:rPr>
      </w:pPr>
      <w:r w:rsidRPr="00CA72AC">
        <w:rPr>
          <w:sz w:val="22"/>
          <w:szCs w:val="22"/>
        </w:rPr>
        <w:t xml:space="preserve">La direction souhaite que vous établissiez le plan de financement de cette nouvelle activité pour les années 2017 à 2019. </w:t>
      </w:r>
    </w:p>
    <w:p w:rsidR="001A239D" w:rsidRPr="00CA72AC" w:rsidRDefault="001A239D" w:rsidP="00CA72AC">
      <w:pPr>
        <w:spacing w:before="240" w:after="120"/>
        <w:jc w:val="both"/>
        <w:rPr>
          <w:b/>
          <w:bCs/>
          <w:i/>
          <w:iCs/>
          <w:sz w:val="22"/>
          <w:szCs w:val="22"/>
        </w:rPr>
      </w:pPr>
      <w:r w:rsidRPr="00CA72AC">
        <w:rPr>
          <w:b/>
          <w:bCs/>
          <w:sz w:val="22"/>
          <w:szCs w:val="22"/>
        </w:rPr>
        <w:t xml:space="preserve">À l’aide de </w:t>
      </w:r>
      <w:r w:rsidRPr="00CA72AC">
        <w:rPr>
          <w:b/>
          <w:bCs/>
          <w:i/>
          <w:iCs/>
          <w:sz w:val="22"/>
          <w:szCs w:val="22"/>
        </w:rPr>
        <w:t>l’annexe 9 :</w:t>
      </w:r>
    </w:p>
    <w:p w:rsidR="001A239D" w:rsidRPr="00CA72AC" w:rsidRDefault="001A239D" w:rsidP="00CA72AC">
      <w:pPr>
        <w:spacing w:before="240" w:after="120"/>
        <w:jc w:val="both"/>
        <w:rPr>
          <w:b/>
          <w:bCs/>
          <w:i/>
          <w:iCs/>
          <w:sz w:val="22"/>
          <w:szCs w:val="22"/>
        </w:rPr>
      </w:pPr>
    </w:p>
    <w:p w:rsidR="001A239D" w:rsidRPr="00CA72AC" w:rsidRDefault="001A239D" w:rsidP="001762FD">
      <w:pPr>
        <w:spacing w:after="120"/>
        <w:jc w:val="center"/>
        <w:rPr>
          <w:b/>
          <w:bCs/>
          <w:sz w:val="22"/>
          <w:szCs w:val="22"/>
          <w:u w:val="single"/>
        </w:rPr>
      </w:pPr>
      <w:r w:rsidRPr="00CA72AC">
        <w:rPr>
          <w:b/>
          <w:bCs/>
          <w:sz w:val="22"/>
          <w:szCs w:val="22"/>
          <w:u w:val="single"/>
        </w:rPr>
        <w:t>Travail à faire :</w:t>
      </w:r>
    </w:p>
    <w:p w:rsidR="001A239D" w:rsidRPr="00CA72AC" w:rsidRDefault="001A239D" w:rsidP="00CB1658">
      <w:pPr>
        <w:spacing w:after="120"/>
        <w:jc w:val="both"/>
        <w:rPr>
          <w:b/>
          <w:bCs/>
          <w:i/>
          <w:iCs/>
          <w:sz w:val="22"/>
          <w:szCs w:val="22"/>
        </w:rPr>
      </w:pPr>
    </w:p>
    <w:p w:rsidR="001A239D" w:rsidRPr="00CA72AC" w:rsidRDefault="001A239D" w:rsidP="00C63288">
      <w:pPr>
        <w:pStyle w:val="Paragraphedeliste"/>
        <w:widowControl/>
        <w:numPr>
          <w:ilvl w:val="0"/>
          <w:numId w:val="12"/>
        </w:numPr>
        <w:autoSpaceDE/>
        <w:autoSpaceDN/>
        <w:spacing w:after="200" w:line="276" w:lineRule="auto"/>
        <w:ind w:left="714" w:hanging="357"/>
        <w:jc w:val="both"/>
        <w:rPr>
          <w:b/>
          <w:bCs/>
          <w:sz w:val="22"/>
          <w:szCs w:val="22"/>
        </w:rPr>
      </w:pPr>
      <w:r w:rsidRPr="00CA72AC">
        <w:rPr>
          <w:b/>
          <w:bCs/>
          <w:sz w:val="22"/>
          <w:szCs w:val="22"/>
        </w:rPr>
        <w:t xml:space="preserve">Définir le </w:t>
      </w:r>
      <w:r>
        <w:rPr>
          <w:b/>
          <w:bCs/>
          <w:sz w:val="22"/>
          <w:szCs w:val="22"/>
        </w:rPr>
        <w:t xml:space="preserve">besoin en </w:t>
      </w:r>
      <w:r w:rsidRPr="00CA72AC">
        <w:rPr>
          <w:b/>
          <w:bCs/>
          <w:sz w:val="22"/>
          <w:szCs w:val="22"/>
        </w:rPr>
        <w:t>fonds de roulement normatif.</w:t>
      </w:r>
    </w:p>
    <w:p w:rsidR="001A239D" w:rsidRPr="00CA72AC" w:rsidRDefault="001A239D" w:rsidP="00C63288">
      <w:pPr>
        <w:pStyle w:val="Paragraphedeliste"/>
        <w:widowControl/>
        <w:numPr>
          <w:ilvl w:val="0"/>
          <w:numId w:val="12"/>
        </w:numPr>
        <w:autoSpaceDE/>
        <w:autoSpaceDN/>
        <w:spacing w:after="200" w:line="276" w:lineRule="auto"/>
        <w:ind w:left="714" w:hanging="357"/>
        <w:jc w:val="both"/>
        <w:rPr>
          <w:b/>
          <w:bCs/>
          <w:sz w:val="22"/>
          <w:szCs w:val="22"/>
        </w:rPr>
      </w:pPr>
      <w:r w:rsidRPr="00CA72AC">
        <w:rPr>
          <w:b/>
          <w:bCs/>
          <w:sz w:val="22"/>
          <w:szCs w:val="22"/>
        </w:rPr>
        <w:t>Rappeler l’utilité de cette méthode dans le cadre de l’établissement du plan de financement.</w:t>
      </w:r>
    </w:p>
    <w:p w:rsidR="001A239D" w:rsidRPr="00CA72AC" w:rsidRDefault="001A239D" w:rsidP="00C63288">
      <w:pPr>
        <w:pStyle w:val="Paragraphedeliste"/>
        <w:widowControl/>
        <w:numPr>
          <w:ilvl w:val="0"/>
          <w:numId w:val="12"/>
        </w:numPr>
        <w:autoSpaceDE/>
        <w:autoSpaceDN/>
        <w:spacing w:after="200" w:line="276" w:lineRule="auto"/>
        <w:ind w:left="714" w:hanging="357"/>
        <w:jc w:val="both"/>
        <w:rPr>
          <w:b/>
          <w:bCs/>
          <w:sz w:val="22"/>
          <w:szCs w:val="22"/>
        </w:rPr>
      </w:pPr>
      <w:r w:rsidRPr="00CA72AC">
        <w:rPr>
          <w:b/>
          <w:bCs/>
          <w:sz w:val="22"/>
          <w:szCs w:val="22"/>
        </w:rPr>
        <w:t>Indiquer comment il est possible d’aboutir dans le cas de la société NEW SHOES à un BFR prévisionnel négatif. Que signifie-t-il ?</w:t>
      </w:r>
    </w:p>
    <w:p w:rsidR="001A239D" w:rsidRPr="00CA72AC" w:rsidRDefault="001A239D" w:rsidP="00A96FBD">
      <w:pPr>
        <w:pStyle w:val="Paragraphedeliste"/>
        <w:widowControl/>
        <w:numPr>
          <w:ilvl w:val="0"/>
          <w:numId w:val="12"/>
        </w:numPr>
        <w:autoSpaceDE/>
        <w:autoSpaceDN/>
        <w:spacing w:after="120" w:line="276" w:lineRule="auto"/>
        <w:jc w:val="both"/>
        <w:rPr>
          <w:b/>
          <w:bCs/>
          <w:sz w:val="22"/>
          <w:szCs w:val="22"/>
        </w:rPr>
      </w:pPr>
      <w:r w:rsidRPr="00CA72AC">
        <w:rPr>
          <w:b/>
          <w:bCs/>
          <w:sz w:val="22"/>
          <w:szCs w:val="22"/>
        </w:rPr>
        <w:t>Présenter le plan de financement initial</w:t>
      </w:r>
      <w:r>
        <w:rPr>
          <w:b/>
          <w:bCs/>
          <w:sz w:val="22"/>
          <w:szCs w:val="22"/>
        </w:rPr>
        <w:t>, sans financements externes,</w:t>
      </w:r>
      <w:r w:rsidRPr="00CA72AC">
        <w:rPr>
          <w:b/>
          <w:bCs/>
          <w:sz w:val="22"/>
          <w:szCs w:val="22"/>
        </w:rPr>
        <w:t xml:space="preserve"> de la société NEW SHOES pour les années 2017 à 2019 (annexe C à rendre avec la copie). Commenter brièvement.</w:t>
      </w:r>
    </w:p>
    <w:p w:rsidR="001A239D" w:rsidRPr="00CA72AC" w:rsidRDefault="001A239D" w:rsidP="00C63288">
      <w:pPr>
        <w:pStyle w:val="Paragraphedeliste"/>
        <w:widowControl/>
        <w:numPr>
          <w:ilvl w:val="0"/>
          <w:numId w:val="12"/>
        </w:numPr>
        <w:autoSpaceDE/>
        <w:autoSpaceDN/>
        <w:spacing w:after="200" w:line="276" w:lineRule="auto"/>
        <w:ind w:left="714" w:hanging="357"/>
        <w:jc w:val="both"/>
        <w:rPr>
          <w:b/>
          <w:bCs/>
          <w:sz w:val="22"/>
          <w:szCs w:val="22"/>
        </w:rPr>
      </w:pPr>
      <w:r w:rsidRPr="00CA72AC">
        <w:rPr>
          <w:b/>
          <w:bCs/>
          <w:sz w:val="22"/>
          <w:szCs w:val="22"/>
        </w:rPr>
        <w:t xml:space="preserve">Présenter le plan de financement définitif intégrant le financement par emprunt </w:t>
      </w:r>
      <w:r w:rsidR="00D6040F">
        <w:rPr>
          <w:b/>
          <w:bCs/>
          <w:sz w:val="22"/>
          <w:szCs w:val="22"/>
        </w:rPr>
        <w:t xml:space="preserve">et apport en capital </w:t>
      </w:r>
      <w:r w:rsidRPr="00CA72AC">
        <w:rPr>
          <w:b/>
          <w:bCs/>
          <w:sz w:val="22"/>
          <w:szCs w:val="22"/>
          <w:u w:val="single"/>
        </w:rPr>
        <w:t>(annexe C à rendre avec la copie).</w:t>
      </w:r>
      <w:r w:rsidRPr="00CA72AC">
        <w:rPr>
          <w:b/>
          <w:bCs/>
          <w:sz w:val="22"/>
          <w:szCs w:val="22"/>
        </w:rPr>
        <w:t xml:space="preserve"> Conclure sur la faisabilité du projet. </w:t>
      </w:r>
    </w:p>
    <w:p w:rsidR="001A239D" w:rsidRPr="00CA72AC" w:rsidRDefault="001A239D">
      <w:pPr>
        <w:widowControl/>
        <w:autoSpaceDE/>
        <w:autoSpaceDN/>
        <w:spacing w:after="200" w:line="276" w:lineRule="auto"/>
        <w:rPr>
          <w:sz w:val="22"/>
          <w:szCs w:val="22"/>
        </w:rPr>
      </w:pPr>
    </w:p>
    <w:p w:rsidR="001A239D" w:rsidRDefault="001A239D" w:rsidP="00522872">
      <w:pPr>
        <w:pBdr>
          <w:top w:val="single" w:sz="4" w:space="1" w:color="auto" w:shadow="1"/>
          <w:left w:val="single" w:sz="4" w:space="4" w:color="auto" w:shadow="1"/>
          <w:bottom w:val="single" w:sz="4" w:space="1" w:color="auto" w:shadow="1"/>
          <w:right w:val="single" w:sz="4" w:space="4" w:color="auto" w:shadow="1"/>
        </w:pBdr>
        <w:shd w:val="pct20" w:color="auto" w:fill="auto"/>
        <w:jc w:val="center"/>
        <w:rPr>
          <w:b/>
          <w:bCs/>
          <w:sz w:val="22"/>
          <w:szCs w:val="22"/>
        </w:rPr>
        <w:sectPr w:rsidR="001A239D" w:rsidSect="00BE3FCC">
          <w:pgSz w:w="11906" w:h="16838"/>
          <w:pgMar w:top="1021" w:right="1134" w:bottom="1021" w:left="1134" w:header="709" w:footer="709" w:gutter="0"/>
          <w:cols w:space="708"/>
          <w:rtlGutter/>
          <w:docGrid w:linePitch="360"/>
        </w:sectPr>
      </w:pPr>
    </w:p>
    <w:p w:rsidR="001A239D" w:rsidRPr="00CA72AC" w:rsidRDefault="001A239D" w:rsidP="00522872">
      <w:pPr>
        <w:pBdr>
          <w:top w:val="single" w:sz="4" w:space="1" w:color="auto" w:shadow="1"/>
          <w:left w:val="single" w:sz="4" w:space="4" w:color="auto" w:shadow="1"/>
          <w:bottom w:val="single" w:sz="4" w:space="1" w:color="auto" w:shadow="1"/>
          <w:right w:val="single" w:sz="4" w:space="4" w:color="auto" w:shadow="1"/>
        </w:pBdr>
        <w:shd w:val="pct20" w:color="auto" w:fill="auto"/>
        <w:jc w:val="center"/>
        <w:rPr>
          <w:b/>
          <w:bCs/>
          <w:sz w:val="22"/>
          <w:szCs w:val="22"/>
        </w:rPr>
      </w:pPr>
      <w:r w:rsidRPr="00CA72AC">
        <w:rPr>
          <w:b/>
          <w:bCs/>
          <w:sz w:val="22"/>
          <w:szCs w:val="22"/>
        </w:rPr>
        <w:lastRenderedPageBreak/>
        <w:t xml:space="preserve">DOSSIER 3 : GESTION DU RISQUE DE CHANGE </w:t>
      </w:r>
    </w:p>
    <w:p w:rsidR="001A239D" w:rsidRPr="00CA72AC" w:rsidRDefault="001A239D" w:rsidP="00522872">
      <w:pPr>
        <w:spacing w:before="240"/>
        <w:jc w:val="both"/>
        <w:rPr>
          <w:sz w:val="22"/>
          <w:szCs w:val="22"/>
        </w:rPr>
      </w:pPr>
    </w:p>
    <w:p w:rsidR="001A239D" w:rsidRPr="00CA72AC" w:rsidRDefault="001A239D" w:rsidP="00522872">
      <w:pPr>
        <w:spacing w:before="240"/>
        <w:jc w:val="both"/>
        <w:rPr>
          <w:sz w:val="22"/>
          <w:szCs w:val="22"/>
        </w:rPr>
      </w:pPr>
      <w:r w:rsidRPr="00CA72AC">
        <w:rPr>
          <w:sz w:val="22"/>
          <w:szCs w:val="22"/>
        </w:rPr>
        <w:t xml:space="preserve">La société DESIGN CONTEMPORAIN conçoit des meubles et éléments de décoration intérieure qu’elle fait fabriquer en Chine et qu’elle commercialise en France et à l’export. Ses importations sont libellées en dollars (USD) et ses exportations en euros, en USD ou en Livres Sterling (GBP) selon les cas. Auparavant, la société DESIGN CONTEMPORAIN n’utilisait aucune technique de couverture. </w:t>
      </w:r>
    </w:p>
    <w:p w:rsidR="001A239D" w:rsidRPr="00CA72AC" w:rsidRDefault="001A239D" w:rsidP="00522872">
      <w:pPr>
        <w:spacing w:before="240"/>
        <w:jc w:val="both"/>
        <w:rPr>
          <w:sz w:val="22"/>
          <w:szCs w:val="22"/>
        </w:rPr>
      </w:pPr>
      <w:r w:rsidRPr="00CA72AC">
        <w:rPr>
          <w:sz w:val="22"/>
          <w:szCs w:val="22"/>
        </w:rPr>
        <w:t>Les dirigeants souhaitent à compter du 30 mai 2016 utiliser des instruments de couverture du risque de change. Ils vous communiquent à cet effet l’état des créances, dettes et engagements en devises de la société DESIGN CONTEMPORAIN.</w:t>
      </w:r>
    </w:p>
    <w:p w:rsidR="001A239D" w:rsidRPr="00CA72AC" w:rsidRDefault="001A239D" w:rsidP="001762FD">
      <w:pPr>
        <w:jc w:val="center"/>
        <w:rPr>
          <w:b/>
          <w:bCs/>
          <w:sz w:val="22"/>
          <w:szCs w:val="22"/>
          <w:u w:val="single"/>
        </w:rPr>
      </w:pPr>
    </w:p>
    <w:p w:rsidR="001A239D" w:rsidRPr="00CA72AC" w:rsidRDefault="001A239D" w:rsidP="001762FD">
      <w:pPr>
        <w:jc w:val="center"/>
        <w:rPr>
          <w:b/>
          <w:bCs/>
          <w:sz w:val="22"/>
          <w:szCs w:val="22"/>
          <w:u w:val="single"/>
        </w:rPr>
      </w:pPr>
    </w:p>
    <w:p w:rsidR="001A239D" w:rsidRPr="00CA72AC" w:rsidRDefault="001A239D" w:rsidP="001762FD">
      <w:pPr>
        <w:jc w:val="center"/>
        <w:rPr>
          <w:b/>
          <w:bCs/>
          <w:sz w:val="22"/>
          <w:szCs w:val="22"/>
          <w:u w:val="single"/>
        </w:rPr>
      </w:pPr>
    </w:p>
    <w:p w:rsidR="001A239D" w:rsidRPr="00CA72AC" w:rsidRDefault="001A239D" w:rsidP="001762FD">
      <w:pPr>
        <w:jc w:val="center"/>
        <w:rPr>
          <w:b/>
          <w:bCs/>
          <w:sz w:val="22"/>
          <w:szCs w:val="22"/>
          <w:u w:val="single"/>
        </w:rPr>
      </w:pPr>
      <w:r w:rsidRPr="00CA72AC">
        <w:rPr>
          <w:b/>
          <w:bCs/>
          <w:sz w:val="22"/>
          <w:szCs w:val="22"/>
          <w:u w:val="single"/>
        </w:rPr>
        <w:t>Travail à faire</w:t>
      </w:r>
    </w:p>
    <w:p w:rsidR="001A239D" w:rsidRPr="00CA72AC" w:rsidRDefault="001A239D" w:rsidP="001762FD">
      <w:pPr>
        <w:jc w:val="center"/>
        <w:rPr>
          <w:b/>
          <w:bCs/>
          <w:sz w:val="22"/>
          <w:szCs w:val="22"/>
          <w:u w:val="single"/>
        </w:rPr>
      </w:pPr>
    </w:p>
    <w:p w:rsidR="001A239D" w:rsidRPr="00CA72AC" w:rsidRDefault="001A239D" w:rsidP="001B6630">
      <w:pPr>
        <w:rPr>
          <w:b/>
          <w:bCs/>
          <w:i/>
          <w:iCs/>
          <w:sz w:val="22"/>
          <w:szCs w:val="22"/>
        </w:rPr>
      </w:pPr>
    </w:p>
    <w:p w:rsidR="001A239D" w:rsidRPr="00CA72AC" w:rsidRDefault="001A239D" w:rsidP="001B6630">
      <w:pPr>
        <w:rPr>
          <w:b/>
          <w:bCs/>
          <w:sz w:val="22"/>
          <w:szCs w:val="22"/>
        </w:rPr>
      </w:pPr>
      <w:r w:rsidRPr="00CA72AC">
        <w:rPr>
          <w:b/>
          <w:bCs/>
          <w:sz w:val="22"/>
          <w:szCs w:val="22"/>
        </w:rPr>
        <w:t xml:space="preserve">À l’aide de </w:t>
      </w:r>
      <w:r w:rsidRPr="00CA72AC">
        <w:rPr>
          <w:b/>
          <w:bCs/>
          <w:i/>
          <w:iCs/>
          <w:sz w:val="22"/>
          <w:szCs w:val="22"/>
        </w:rPr>
        <w:t>l’annexe 10</w:t>
      </w:r>
      <w:r w:rsidRPr="00CA72AC">
        <w:rPr>
          <w:b/>
          <w:bCs/>
          <w:sz w:val="22"/>
          <w:szCs w:val="22"/>
        </w:rPr>
        <w:t> :</w:t>
      </w:r>
    </w:p>
    <w:p w:rsidR="001A239D" w:rsidRPr="00CA72AC" w:rsidRDefault="001A239D" w:rsidP="001B6630">
      <w:pPr>
        <w:rPr>
          <w:b/>
          <w:bCs/>
          <w:i/>
          <w:iCs/>
          <w:sz w:val="22"/>
          <w:szCs w:val="22"/>
        </w:rPr>
      </w:pPr>
    </w:p>
    <w:p w:rsidR="001A239D" w:rsidRPr="00CA72AC" w:rsidRDefault="001A239D" w:rsidP="00675D35">
      <w:pPr>
        <w:pStyle w:val="Paragraphedeliste"/>
        <w:numPr>
          <w:ilvl w:val="0"/>
          <w:numId w:val="16"/>
        </w:numPr>
        <w:spacing w:after="120"/>
        <w:ind w:left="714" w:hanging="357"/>
        <w:jc w:val="both"/>
        <w:rPr>
          <w:b/>
          <w:bCs/>
          <w:sz w:val="22"/>
          <w:szCs w:val="22"/>
        </w:rPr>
      </w:pPr>
      <w:r w:rsidRPr="00CA72AC">
        <w:rPr>
          <w:b/>
          <w:bCs/>
          <w:sz w:val="22"/>
          <w:szCs w:val="22"/>
        </w:rPr>
        <w:t>Rappeler l’intérêt pour l’entreprise de se couvrir contre le risque de change.</w:t>
      </w:r>
    </w:p>
    <w:p w:rsidR="001A239D" w:rsidRPr="00CA72AC" w:rsidRDefault="001A239D" w:rsidP="00675D35">
      <w:pPr>
        <w:pStyle w:val="Paragraphedeliste"/>
        <w:numPr>
          <w:ilvl w:val="0"/>
          <w:numId w:val="16"/>
        </w:numPr>
        <w:spacing w:after="120"/>
        <w:ind w:left="714" w:hanging="357"/>
        <w:jc w:val="both"/>
        <w:rPr>
          <w:b/>
          <w:bCs/>
          <w:sz w:val="22"/>
          <w:szCs w:val="22"/>
        </w:rPr>
      </w:pPr>
      <w:r w:rsidRPr="00CA72AC">
        <w:rPr>
          <w:b/>
          <w:bCs/>
          <w:sz w:val="22"/>
          <w:szCs w:val="22"/>
        </w:rPr>
        <w:t>Calculer et qualifier la position de change de la société DESIGN CONTEMPORAIN vis-à-vis du dollar et de la livre sterling au 30 juin 2016 et au 15 juillet 2016.</w:t>
      </w:r>
    </w:p>
    <w:p w:rsidR="001A239D" w:rsidRPr="00CA72AC" w:rsidRDefault="001A239D" w:rsidP="001B6727">
      <w:pPr>
        <w:pStyle w:val="Paragraphedeliste"/>
        <w:numPr>
          <w:ilvl w:val="0"/>
          <w:numId w:val="16"/>
        </w:numPr>
        <w:spacing w:before="120" w:after="120"/>
        <w:ind w:left="714" w:hanging="357"/>
        <w:jc w:val="both"/>
        <w:rPr>
          <w:b/>
          <w:bCs/>
          <w:sz w:val="22"/>
          <w:szCs w:val="22"/>
        </w:rPr>
      </w:pPr>
      <w:r w:rsidRPr="00CA72AC">
        <w:rPr>
          <w:b/>
          <w:bCs/>
          <w:sz w:val="22"/>
          <w:szCs w:val="22"/>
        </w:rPr>
        <w:t>Indiquer la nature du risque auquel la société est confrontée au 30 juin 2016 et le type de couverture adapté sur les marchés à terme. Calculer le montant encaissé ou décaissé en euros par la société DESIGN CONTEMPORAIN.</w:t>
      </w:r>
    </w:p>
    <w:p w:rsidR="001A239D" w:rsidRPr="00CA72AC" w:rsidRDefault="001A239D" w:rsidP="004677EB">
      <w:pPr>
        <w:pStyle w:val="Paragraphedeliste"/>
        <w:numPr>
          <w:ilvl w:val="0"/>
          <w:numId w:val="16"/>
        </w:numPr>
        <w:spacing w:after="120"/>
        <w:ind w:left="714" w:hanging="357"/>
        <w:jc w:val="both"/>
        <w:rPr>
          <w:b/>
          <w:bCs/>
          <w:sz w:val="22"/>
          <w:szCs w:val="22"/>
        </w:rPr>
      </w:pPr>
      <w:r w:rsidRPr="00CA72AC">
        <w:rPr>
          <w:b/>
          <w:bCs/>
          <w:sz w:val="22"/>
          <w:szCs w:val="22"/>
        </w:rPr>
        <w:t>Indiquer la nature du risque auquel la société est confrontée au 15 juillet 2016 et le type de couverture adapté sur les marchés des options. Calculer le résultat de la couverture</w:t>
      </w:r>
      <w:r>
        <w:rPr>
          <w:b/>
          <w:bCs/>
          <w:sz w:val="22"/>
          <w:szCs w:val="22"/>
        </w:rPr>
        <w:t xml:space="preserve"> (en euros)</w:t>
      </w:r>
      <w:r w:rsidRPr="00CA72AC">
        <w:rPr>
          <w:b/>
          <w:bCs/>
          <w:sz w:val="22"/>
          <w:szCs w:val="22"/>
        </w:rPr>
        <w:t xml:space="preserve"> sur ce marché pour la société DESIGN CONTEMPORAIN dans les deux cas suivants :</w:t>
      </w:r>
    </w:p>
    <w:p w:rsidR="001A239D" w:rsidRPr="00CA72AC" w:rsidRDefault="001A239D" w:rsidP="000C2FD9">
      <w:pPr>
        <w:pStyle w:val="Paragraphedeliste"/>
        <w:numPr>
          <w:ilvl w:val="0"/>
          <w:numId w:val="19"/>
        </w:numPr>
        <w:spacing w:after="120"/>
        <w:ind w:left="1559" w:hanging="357"/>
        <w:jc w:val="both"/>
        <w:rPr>
          <w:b/>
          <w:bCs/>
          <w:sz w:val="22"/>
          <w:szCs w:val="22"/>
        </w:rPr>
      </w:pPr>
      <w:r w:rsidRPr="00CA72AC">
        <w:rPr>
          <w:b/>
          <w:bCs/>
          <w:sz w:val="22"/>
          <w:szCs w:val="22"/>
        </w:rPr>
        <w:t>Au  15/07/2016, la GBP cote 1,35 euro ;</w:t>
      </w:r>
    </w:p>
    <w:p w:rsidR="001A239D" w:rsidRPr="00CA72AC" w:rsidRDefault="001A239D" w:rsidP="00675D35">
      <w:pPr>
        <w:pStyle w:val="Paragraphedeliste"/>
        <w:numPr>
          <w:ilvl w:val="0"/>
          <w:numId w:val="19"/>
        </w:numPr>
        <w:spacing w:after="120"/>
        <w:ind w:left="1560"/>
        <w:jc w:val="both"/>
        <w:rPr>
          <w:b/>
          <w:bCs/>
          <w:sz w:val="22"/>
          <w:szCs w:val="22"/>
        </w:rPr>
      </w:pPr>
      <w:r w:rsidRPr="00CA72AC">
        <w:rPr>
          <w:b/>
          <w:bCs/>
          <w:sz w:val="22"/>
          <w:szCs w:val="22"/>
        </w:rPr>
        <w:t>Au 15/07/2016, la GBP cote 1,27 euro.</w:t>
      </w:r>
    </w:p>
    <w:p w:rsidR="001A239D" w:rsidRPr="00CA72AC" w:rsidRDefault="001A239D" w:rsidP="005B3CFF">
      <w:pPr>
        <w:widowControl/>
        <w:autoSpaceDE/>
        <w:autoSpaceDN/>
        <w:spacing w:after="200" w:line="276" w:lineRule="auto"/>
        <w:rPr>
          <w:b/>
          <w:bCs/>
          <w:sz w:val="28"/>
          <w:szCs w:val="28"/>
        </w:rPr>
      </w:pPr>
      <w:r w:rsidRPr="00CA72AC">
        <w:rPr>
          <w:sz w:val="22"/>
          <w:szCs w:val="22"/>
        </w:rPr>
        <w:br w:type="page"/>
      </w:r>
      <w:r w:rsidRPr="00CA72AC">
        <w:rPr>
          <w:b/>
          <w:bCs/>
          <w:caps/>
          <w:sz w:val="28"/>
          <w:szCs w:val="28"/>
        </w:rPr>
        <w:lastRenderedPageBreak/>
        <w:t>A</w:t>
      </w:r>
      <w:r w:rsidRPr="00CA72AC">
        <w:rPr>
          <w:b/>
          <w:bCs/>
          <w:sz w:val="28"/>
          <w:szCs w:val="28"/>
        </w:rPr>
        <w:t>nnexe</w:t>
      </w:r>
      <w:r w:rsidRPr="00CA72AC">
        <w:rPr>
          <w:b/>
          <w:bCs/>
          <w:caps/>
          <w:sz w:val="28"/>
          <w:szCs w:val="28"/>
        </w:rPr>
        <w:t xml:space="preserve"> </w:t>
      </w:r>
      <w:r w:rsidRPr="00CA72AC">
        <w:rPr>
          <w:b/>
          <w:bCs/>
          <w:sz w:val="28"/>
          <w:szCs w:val="28"/>
        </w:rPr>
        <w:t>1 : Bilan actif au 31/12/2015 de la Société Hôtelière Girondine</w:t>
      </w:r>
    </w:p>
    <w:p w:rsidR="001A239D" w:rsidRPr="00CA72AC" w:rsidRDefault="001A239D" w:rsidP="003B4ED1">
      <w:pPr>
        <w:jc w:val="center"/>
        <w:rPr>
          <w:b/>
          <w:bCs/>
          <w:sz w:val="22"/>
          <w:szCs w:val="22"/>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9"/>
        <w:gridCol w:w="4537"/>
        <w:gridCol w:w="1270"/>
        <w:gridCol w:w="1283"/>
        <w:gridCol w:w="1176"/>
        <w:gridCol w:w="1265"/>
      </w:tblGrid>
      <w:tr w:rsidR="001A239D" w:rsidRPr="00CA72AC">
        <w:trPr>
          <w:jc w:val="center"/>
        </w:trPr>
        <w:tc>
          <w:tcPr>
            <w:tcW w:w="459" w:type="dxa"/>
          </w:tcPr>
          <w:p w:rsidR="001A239D" w:rsidRPr="00D262E0" w:rsidRDefault="001A239D" w:rsidP="00D262E0">
            <w:pPr>
              <w:jc w:val="center"/>
              <w:rPr>
                <w:b/>
                <w:bCs/>
                <w:sz w:val="20"/>
                <w:szCs w:val="20"/>
              </w:rPr>
            </w:pPr>
          </w:p>
        </w:tc>
        <w:tc>
          <w:tcPr>
            <w:tcW w:w="4537" w:type="dxa"/>
          </w:tcPr>
          <w:p w:rsidR="001A239D" w:rsidRPr="00D262E0" w:rsidRDefault="001A239D" w:rsidP="00D262E0">
            <w:pPr>
              <w:jc w:val="center"/>
              <w:rPr>
                <w:b/>
                <w:bCs/>
              </w:rPr>
            </w:pPr>
            <w:r w:rsidRPr="00D262E0">
              <w:rPr>
                <w:b/>
                <w:bCs/>
                <w:sz w:val="22"/>
                <w:szCs w:val="22"/>
              </w:rPr>
              <w:t>ACTIF (en €)</w:t>
            </w:r>
          </w:p>
        </w:tc>
        <w:tc>
          <w:tcPr>
            <w:tcW w:w="3729" w:type="dxa"/>
            <w:gridSpan w:val="3"/>
          </w:tcPr>
          <w:p w:rsidR="001A239D" w:rsidRPr="00D262E0" w:rsidRDefault="001A239D" w:rsidP="00D262E0">
            <w:pPr>
              <w:jc w:val="center"/>
              <w:rPr>
                <w:b/>
                <w:bCs/>
              </w:rPr>
            </w:pPr>
            <w:r w:rsidRPr="00D262E0">
              <w:rPr>
                <w:b/>
                <w:bCs/>
                <w:sz w:val="22"/>
                <w:szCs w:val="22"/>
              </w:rPr>
              <w:t xml:space="preserve">Exercice </w:t>
            </w:r>
          </w:p>
          <w:p w:rsidR="001A239D" w:rsidRPr="00D262E0" w:rsidRDefault="001A239D" w:rsidP="00D262E0">
            <w:pPr>
              <w:jc w:val="center"/>
              <w:rPr>
                <w:b/>
                <w:bCs/>
              </w:rPr>
            </w:pPr>
            <w:r w:rsidRPr="00D262E0">
              <w:rPr>
                <w:b/>
                <w:bCs/>
                <w:sz w:val="22"/>
                <w:szCs w:val="22"/>
              </w:rPr>
              <w:t>2015</w:t>
            </w:r>
          </w:p>
        </w:tc>
        <w:tc>
          <w:tcPr>
            <w:tcW w:w="1265" w:type="dxa"/>
          </w:tcPr>
          <w:p w:rsidR="001A239D" w:rsidRPr="00D262E0" w:rsidRDefault="001A239D" w:rsidP="00D262E0">
            <w:pPr>
              <w:jc w:val="center"/>
              <w:rPr>
                <w:b/>
                <w:bCs/>
              </w:rPr>
            </w:pPr>
            <w:r w:rsidRPr="00D262E0">
              <w:rPr>
                <w:b/>
                <w:bCs/>
                <w:sz w:val="22"/>
                <w:szCs w:val="22"/>
              </w:rPr>
              <w:t xml:space="preserve">Exercice </w:t>
            </w:r>
          </w:p>
          <w:p w:rsidR="001A239D" w:rsidRPr="00D262E0" w:rsidRDefault="001A239D" w:rsidP="00D262E0">
            <w:pPr>
              <w:jc w:val="center"/>
              <w:rPr>
                <w:b/>
                <w:bCs/>
              </w:rPr>
            </w:pPr>
            <w:r w:rsidRPr="00D262E0">
              <w:rPr>
                <w:b/>
                <w:bCs/>
                <w:sz w:val="22"/>
                <w:szCs w:val="22"/>
              </w:rPr>
              <w:t>2014</w:t>
            </w:r>
          </w:p>
        </w:tc>
      </w:tr>
      <w:tr w:rsidR="001A239D" w:rsidRPr="00CA72AC">
        <w:trPr>
          <w:jc w:val="center"/>
        </w:trPr>
        <w:tc>
          <w:tcPr>
            <w:tcW w:w="459" w:type="dxa"/>
          </w:tcPr>
          <w:p w:rsidR="001A239D" w:rsidRPr="00D262E0" w:rsidRDefault="001A239D" w:rsidP="00D262E0">
            <w:pPr>
              <w:jc w:val="center"/>
              <w:rPr>
                <w:b/>
                <w:bCs/>
                <w:sz w:val="20"/>
                <w:szCs w:val="20"/>
              </w:rPr>
            </w:pPr>
          </w:p>
        </w:tc>
        <w:tc>
          <w:tcPr>
            <w:tcW w:w="4537" w:type="dxa"/>
          </w:tcPr>
          <w:p w:rsidR="001A239D" w:rsidRPr="00D262E0" w:rsidRDefault="001A239D" w:rsidP="00D262E0">
            <w:pPr>
              <w:jc w:val="center"/>
              <w:rPr>
                <w:b/>
                <w:bCs/>
              </w:rPr>
            </w:pPr>
          </w:p>
        </w:tc>
        <w:tc>
          <w:tcPr>
            <w:tcW w:w="1270" w:type="dxa"/>
          </w:tcPr>
          <w:p w:rsidR="001A239D" w:rsidRPr="00D262E0" w:rsidRDefault="001A239D" w:rsidP="00D262E0">
            <w:pPr>
              <w:jc w:val="center"/>
              <w:rPr>
                <w:b/>
                <w:bCs/>
              </w:rPr>
            </w:pPr>
            <w:r w:rsidRPr="00D262E0">
              <w:rPr>
                <w:b/>
                <w:bCs/>
                <w:sz w:val="22"/>
                <w:szCs w:val="22"/>
              </w:rPr>
              <w:t>Brut</w:t>
            </w:r>
          </w:p>
        </w:tc>
        <w:tc>
          <w:tcPr>
            <w:tcW w:w="1283" w:type="dxa"/>
          </w:tcPr>
          <w:p w:rsidR="001A239D" w:rsidRPr="00D262E0" w:rsidRDefault="001A239D" w:rsidP="00D262E0">
            <w:pPr>
              <w:jc w:val="center"/>
              <w:rPr>
                <w:b/>
                <w:bCs/>
              </w:rPr>
            </w:pPr>
            <w:proofErr w:type="spellStart"/>
            <w:r w:rsidRPr="00D262E0">
              <w:rPr>
                <w:b/>
                <w:bCs/>
                <w:sz w:val="22"/>
                <w:szCs w:val="22"/>
              </w:rPr>
              <w:t>Amort</w:t>
            </w:r>
            <w:proofErr w:type="spellEnd"/>
            <w:r w:rsidRPr="00D262E0">
              <w:rPr>
                <w:b/>
                <w:bCs/>
                <w:sz w:val="22"/>
                <w:szCs w:val="22"/>
              </w:rPr>
              <w:t xml:space="preserve">. et </w:t>
            </w:r>
            <w:proofErr w:type="spellStart"/>
            <w:r w:rsidRPr="00D262E0">
              <w:rPr>
                <w:b/>
                <w:bCs/>
                <w:sz w:val="22"/>
                <w:szCs w:val="22"/>
              </w:rPr>
              <w:t>dépréciat</w:t>
            </w:r>
            <w:proofErr w:type="spellEnd"/>
            <w:r w:rsidRPr="00D262E0">
              <w:rPr>
                <w:b/>
                <w:bCs/>
                <w:sz w:val="22"/>
                <w:szCs w:val="22"/>
              </w:rPr>
              <w:t>°</w:t>
            </w:r>
          </w:p>
        </w:tc>
        <w:tc>
          <w:tcPr>
            <w:tcW w:w="1176" w:type="dxa"/>
          </w:tcPr>
          <w:p w:rsidR="001A239D" w:rsidRPr="00D262E0" w:rsidRDefault="001A239D" w:rsidP="00D262E0">
            <w:pPr>
              <w:jc w:val="center"/>
              <w:rPr>
                <w:b/>
                <w:bCs/>
              </w:rPr>
            </w:pPr>
            <w:r w:rsidRPr="00D262E0">
              <w:rPr>
                <w:b/>
                <w:bCs/>
                <w:sz w:val="22"/>
                <w:szCs w:val="22"/>
              </w:rPr>
              <w:t>Net</w:t>
            </w:r>
          </w:p>
        </w:tc>
        <w:tc>
          <w:tcPr>
            <w:tcW w:w="1265" w:type="dxa"/>
          </w:tcPr>
          <w:p w:rsidR="001A239D" w:rsidRPr="00D262E0" w:rsidRDefault="001A239D" w:rsidP="00D262E0">
            <w:pPr>
              <w:jc w:val="center"/>
              <w:rPr>
                <w:b/>
                <w:bCs/>
              </w:rPr>
            </w:pPr>
            <w:r w:rsidRPr="00D262E0">
              <w:rPr>
                <w:b/>
                <w:bCs/>
                <w:sz w:val="22"/>
                <w:szCs w:val="22"/>
              </w:rPr>
              <w:t>Net</w:t>
            </w:r>
          </w:p>
        </w:tc>
      </w:tr>
      <w:tr w:rsidR="001A239D" w:rsidRPr="00CA72AC">
        <w:trPr>
          <w:jc w:val="center"/>
        </w:trPr>
        <w:tc>
          <w:tcPr>
            <w:tcW w:w="459" w:type="dxa"/>
            <w:vMerge w:val="restart"/>
            <w:textDirection w:val="btLr"/>
          </w:tcPr>
          <w:p w:rsidR="001A239D" w:rsidRPr="00D262E0" w:rsidRDefault="001A239D" w:rsidP="00D262E0">
            <w:pPr>
              <w:ind w:left="113" w:right="113"/>
              <w:jc w:val="center"/>
              <w:rPr>
                <w:b/>
                <w:bCs/>
                <w:sz w:val="20"/>
                <w:szCs w:val="20"/>
              </w:rPr>
            </w:pPr>
            <w:r w:rsidRPr="00D262E0">
              <w:rPr>
                <w:b/>
                <w:bCs/>
                <w:sz w:val="20"/>
                <w:szCs w:val="20"/>
              </w:rPr>
              <w:t>ACTIF IMMOBILISÉ</w:t>
            </w:r>
          </w:p>
        </w:tc>
        <w:tc>
          <w:tcPr>
            <w:tcW w:w="4537" w:type="dxa"/>
          </w:tcPr>
          <w:p w:rsidR="001A239D" w:rsidRPr="00D262E0" w:rsidRDefault="001A239D" w:rsidP="00A332A7">
            <w:pPr>
              <w:rPr>
                <w:sz w:val="20"/>
                <w:szCs w:val="20"/>
              </w:rPr>
            </w:pPr>
            <w:r w:rsidRPr="00D262E0">
              <w:rPr>
                <w:sz w:val="20"/>
                <w:szCs w:val="20"/>
              </w:rPr>
              <w:t>Capital souscrit-non appelé</w:t>
            </w:r>
          </w:p>
        </w:tc>
        <w:tc>
          <w:tcPr>
            <w:tcW w:w="1270" w:type="dxa"/>
          </w:tcPr>
          <w:p w:rsidR="001A239D" w:rsidRPr="00D262E0" w:rsidRDefault="001A239D" w:rsidP="00D262E0">
            <w:pPr>
              <w:jc w:val="right"/>
              <w:rPr>
                <w:sz w:val="20"/>
                <w:szCs w:val="20"/>
              </w:rPr>
            </w:pPr>
            <w:r w:rsidRPr="00D262E0">
              <w:rPr>
                <w:sz w:val="20"/>
                <w:szCs w:val="20"/>
              </w:rPr>
              <w:t>25 000</w:t>
            </w:r>
          </w:p>
        </w:tc>
        <w:tc>
          <w:tcPr>
            <w:tcW w:w="1283" w:type="dxa"/>
          </w:tcPr>
          <w:p w:rsidR="001A239D" w:rsidRPr="00D262E0" w:rsidRDefault="001A239D" w:rsidP="00D262E0">
            <w:pPr>
              <w:jc w:val="right"/>
              <w:rPr>
                <w:sz w:val="20"/>
                <w:szCs w:val="20"/>
              </w:rPr>
            </w:pPr>
          </w:p>
        </w:tc>
        <w:tc>
          <w:tcPr>
            <w:tcW w:w="1176" w:type="dxa"/>
          </w:tcPr>
          <w:p w:rsidR="001A239D" w:rsidRPr="00D262E0" w:rsidRDefault="001A239D" w:rsidP="00D262E0">
            <w:pPr>
              <w:jc w:val="right"/>
              <w:rPr>
                <w:sz w:val="20"/>
                <w:szCs w:val="20"/>
              </w:rPr>
            </w:pPr>
            <w:r w:rsidRPr="00D262E0">
              <w:rPr>
                <w:sz w:val="20"/>
                <w:szCs w:val="20"/>
              </w:rPr>
              <w:t>25 000</w:t>
            </w:r>
          </w:p>
        </w:tc>
        <w:tc>
          <w:tcPr>
            <w:tcW w:w="1265" w:type="dxa"/>
          </w:tcPr>
          <w:p w:rsidR="001A239D" w:rsidRPr="00D262E0" w:rsidRDefault="001A239D" w:rsidP="00D262E0">
            <w:pPr>
              <w:jc w:val="right"/>
              <w:rPr>
                <w:b/>
                <w:bCs/>
                <w:sz w:val="20"/>
                <w:szCs w:val="20"/>
              </w:rPr>
            </w:pP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4537" w:type="dxa"/>
            <w:tcBorders>
              <w:bottom w:val="nil"/>
            </w:tcBorders>
          </w:tcPr>
          <w:p w:rsidR="001A239D" w:rsidRPr="00D262E0" w:rsidRDefault="001A239D" w:rsidP="00A332A7">
            <w:pPr>
              <w:rPr>
                <w:sz w:val="20"/>
                <w:szCs w:val="20"/>
              </w:rPr>
            </w:pPr>
            <w:r w:rsidRPr="00D262E0">
              <w:rPr>
                <w:sz w:val="20"/>
                <w:szCs w:val="20"/>
              </w:rPr>
              <w:t>Immobilisations incorporelles</w:t>
            </w:r>
          </w:p>
        </w:tc>
        <w:tc>
          <w:tcPr>
            <w:tcW w:w="1270" w:type="dxa"/>
          </w:tcPr>
          <w:p w:rsidR="001A239D" w:rsidRPr="00D262E0" w:rsidRDefault="001A239D" w:rsidP="00D262E0">
            <w:pPr>
              <w:jc w:val="right"/>
              <w:rPr>
                <w:b/>
                <w:bCs/>
                <w:sz w:val="20"/>
                <w:szCs w:val="20"/>
              </w:rPr>
            </w:pPr>
          </w:p>
        </w:tc>
        <w:tc>
          <w:tcPr>
            <w:tcW w:w="1283" w:type="dxa"/>
          </w:tcPr>
          <w:p w:rsidR="001A239D" w:rsidRPr="00D262E0" w:rsidRDefault="001A239D" w:rsidP="00D262E0">
            <w:pPr>
              <w:jc w:val="right"/>
              <w:rPr>
                <w:b/>
                <w:bCs/>
                <w:sz w:val="20"/>
                <w:szCs w:val="20"/>
              </w:rPr>
            </w:pPr>
          </w:p>
        </w:tc>
        <w:tc>
          <w:tcPr>
            <w:tcW w:w="1176" w:type="dxa"/>
          </w:tcPr>
          <w:p w:rsidR="001A239D" w:rsidRPr="00D262E0" w:rsidRDefault="001A239D" w:rsidP="00D262E0">
            <w:pPr>
              <w:jc w:val="right"/>
              <w:rPr>
                <w:b/>
                <w:bCs/>
                <w:sz w:val="20"/>
                <w:szCs w:val="20"/>
              </w:rPr>
            </w:pPr>
          </w:p>
        </w:tc>
        <w:tc>
          <w:tcPr>
            <w:tcW w:w="1265" w:type="dxa"/>
          </w:tcPr>
          <w:p w:rsidR="001A239D" w:rsidRPr="00D262E0" w:rsidRDefault="001A239D" w:rsidP="00D262E0">
            <w:pPr>
              <w:jc w:val="right"/>
              <w:rPr>
                <w:b/>
                <w:bCs/>
                <w:sz w:val="20"/>
                <w:szCs w:val="20"/>
              </w:rPr>
            </w:pP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4537" w:type="dxa"/>
            <w:tcBorders>
              <w:top w:val="nil"/>
              <w:bottom w:val="nil"/>
            </w:tcBorders>
          </w:tcPr>
          <w:p w:rsidR="001A239D" w:rsidRPr="00D262E0" w:rsidRDefault="001A239D" w:rsidP="00D262E0">
            <w:pPr>
              <w:ind w:left="284"/>
              <w:rPr>
                <w:sz w:val="20"/>
                <w:szCs w:val="20"/>
              </w:rPr>
            </w:pPr>
            <w:r w:rsidRPr="00D262E0">
              <w:rPr>
                <w:sz w:val="20"/>
                <w:szCs w:val="20"/>
              </w:rPr>
              <w:t>Frais d’établissement</w:t>
            </w:r>
          </w:p>
        </w:tc>
        <w:tc>
          <w:tcPr>
            <w:tcW w:w="1270" w:type="dxa"/>
          </w:tcPr>
          <w:p w:rsidR="001A239D" w:rsidRPr="00D262E0" w:rsidRDefault="001A239D" w:rsidP="00D262E0">
            <w:pPr>
              <w:jc w:val="right"/>
              <w:rPr>
                <w:sz w:val="20"/>
                <w:szCs w:val="20"/>
              </w:rPr>
            </w:pPr>
          </w:p>
        </w:tc>
        <w:tc>
          <w:tcPr>
            <w:tcW w:w="1283" w:type="dxa"/>
          </w:tcPr>
          <w:p w:rsidR="001A239D" w:rsidRPr="00D262E0" w:rsidRDefault="001A239D" w:rsidP="00D262E0">
            <w:pPr>
              <w:jc w:val="right"/>
              <w:rPr>
                <w:sz w:val="20"/>
                <w:szCs w:val="20"/>
              </w:rPr>
            </w:pPr>
          </w:p>
        </w:tc>
        <w:tc>
          <w:tcPr>
            <w:tcW w:w="1176" w:type="dxa"/>
          </w:tcPr>
          <w:p w:rsidR="001A239D" w:rsidRPr="00D262E0" w:rsidRDefault="001A239D" w:rsidP="00D262E0">
            <w:pPr>
              <w:jc w:val="right"/>
              <w:rPr>
                <w:sz w:val="20"/>
                <w:szCs w:val="20"/>
              </w:rPr>
            </w:pPr>
          </w:p>
        </w:tc>
        <w:tc>
          <w:tcPr>
            <w:tcW w:w="1265" w:type="dxa"/>
          </w:tcPr>
          <w:p w:rsidR="001A239D" w:rsidRPr="00D262E0" w:rsidRDefault="001A239D" w:rsidP="00D262E0">
            <w:pPr>
              <w:jc w:val="right"/>
              <w:rPr>
                <w:sz w:val="20"/>
                <w:szCs w:val="20"/>
              </w:rPr>
            </w:pP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4537" w:type="dxa"/>
            <w:tcBorders>
              <w:top w:val="nil"/>
              <w:bottom w:val="nil"/>
            </w:tcBorders>
          </w:tcPr>
          <w:p w:rsidR="001A239D" w:rsidRPr="00D262E0" w:rsidRDefault="001A239D" w:rsidP="00D262E0">
            <w:pPr>
              <w:ind w:left="284"/>
              <w:rPr>
                <w:sz w:val="20"/>
                <w:szCs w:val="20"/>
              </w:rPr>
            </w:pPr>
            <w:r w:rsidRPr="00D262E0">
              <w:rPr>
                <w:sz w:val="20"/>
                <w:szCs w:val="20"/>
              </w:rPr>
              <w:t>Frais de recherche et développement</w:t>
            </w:r>
          </w:p>
        </w:tc>
        <w:tc>
          <w:tcPr>
            <w:tcW w:w="1270" w:type="dxa"/>
          </w:tcPr>
          <w:p w:rsidR="001A239D" w:rsidRPr="00D262E0" w:rsidRDefault="001A239D" w:rsidP="00D262E0">
            <w:pPr>
              <w:jc w:val="right"/>
              <w:rPr>
                <w:sz w:val="20"/>
                <w:szCs w:val="20"/>
              </w:rPr>
            </w:pPr>
          </w:p>
        </w:tc>
        <w:tc>
          <w:tcPr>
            <w:tcW w:w="1283" w:type="dxa"/>
          </w:tcPr>
          <w:p w:rsidR="001A239D" w:rsidRPr="00D262E0" w:rsidRDefault="001A239D" w:rsidP="00D262E0">
            <w:pPr>
              <w:jc w:val="right"/>
              <w:rPr>
                <w:sz w:val="20"/>
                <w:szCs w:val="20"/>
              </w:rPr>
            </w:pPr>
          </w:p>
        </w:tc>
        <w:tc>
          <w:tcPr>
            <w:tcW w:w="1176" w:type="dxa"/>
          </w:tcPr>
          <w:p w:rsidR="001A239D" w:rsidRPr="00D262E0" w:rsidRDefault="001A239D" w:rsidP="00D262E0">
            <w:pPr>
              <w:jc w:val="right"/>
              <w:rPr>
                <w:sz w:val="20"/>
                <w:szCs w:val="20"/>
              </w:rPr>
            </w:pPr>
          </w:p>
        </w:tc>
        <w:tc>
          <w:tcPr>
            <w:tcW w:w="1265" w:type="dxa"/>
          </w:tcPr>
          <w:p w:rsidR="001A239D" w:rsidRPr="00D262E0" w:rsidRDefault="001A239D" w:rsidP="00D262E0">
            <w:pPr>
              <w:jc w:val="right"/>
              <w:rPr>
                <w:sz w:val="20"/>
                <w:szCs w:val="20"/>
              </w:rPr>
            </w:pP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4537" w:type="dxa"/>
            <w:tcBorders>
              <w:top w:val="nil"/>
              <w:bottom w:val="nil"/>
            </w:tcBorders>
          </w:tcPr>
          <w:p w:rsidR="001A239D" w:rsidRPr="00D262E0" w:rsidRDefault="001A239D" w:rsidP="00D262E0">
            <w:pPr>
              <w:ind w:left="284"/>
              <w:rPr>
                <w:b/>
                <w:bCs/>
                <w:sz w:val="20"/>
                <w:szCs w:val="20"/>
              </w:rPr>
            </w:pPr>
            <w:r w:rsidRPr="00D262E0">
              <w:rPr>
                <w:sz w:val="20"/>
                <w:szCs w:val="20"/>
              </w:rPr>
              <w:t>Concessions, brevets, droits similaires</w:t>
            </w:r>
          </w:p>
        </w:tc>
        <w:tc>
          <w:tcPr>
            <w:tcW w:w="1270" w:type="dxa"/>
          </w:tcPr>
          <w:p w:rsidR="001A239D" w:rsidRPr="00D262E0" w:rsidRDefault="001A239D" w:rsidP="00D262E0">
            <w:pPr>
              <w:jc w:val="right"/>
              <w:rPr>
                <w:sz w:val="20"/>
                <w:szCs w:val="20"/>
              </w:rPr>
            </w:pPr>
          </w:p>
        </w:tc>
        <w:tc>
          <w:tcPr>
            <w:tcW w:w="1283" w:type="dxa"/>
          </w:tcPr>
          <w:p w:rsidR="001A239D" w:rsidRPr="00D262E0" w:rsidRDefault="001A239D" w:rsidP="00D262E0">
            <w:pPr>
              <w:jc w:val="right"/>
              <w:rPr>
                <w:sz w:val="20"/>
                <w:szCs w:val="20"/>
              </w:rPr>
            </w:pPr>
          </w:p>
        </w:tc>
        <w:tc>
          <w:tcPr>
            <w:tcW w:w="1176" w:type="dxa"/>
          </w:tcPr>
          <w:p w:rsidR="001A239D" w:rsidRPr="00D262E0" w:rsidRDefault="001A239D" w:rsidP="00D262E0">
            <w:pPr>
              <w:jc w:val="right"/>
              <w:rPr>
                <w:sz w:val="20"/>
                <w:szCs w:val="20"/>
              </w:rPr>
            </w:pPr>
          </w:p>
        </w:tc>
        <w:tc>
          <w:tcPr>
            <w:tcW w:w="1265" w:type="dxa"/>
          </w:tcPr>
          <w:p w:rsidR="001A239D" w:rsidRPr="00D262E0" w:rsidRDefault="001A239D" w:rsidP="00D262E0">
            <w:pPr>
              <w:jc w:val="right"/>
              <w:rPr>
                <w:sz w:val="20"/>
                <w:szCs w:val="20"/>
              </w:rPr>
            </w:pP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4537" w:type="dxa"/>
            <w:tcBorders>
              <w:top w:val="nil"/>
              <w:bottom w:val="nil"/>
            </w:tcBorders>
          </w:tcPr>
          <w:p w:rsidR="001A239D" w:rsidRPr="00D262E0" w:rsidRDefault="001A239D" w:rsidP="00D262E0">
            <w:pPr>
              <w:ind w:left="284"/>
              <w:rPr>
                <w:sz w:val="20"/>
                <w:szCs w:val="20"/>
              </w:rPr>
            </w:pPr>
            <w:r w:rsidRPr="00D262E0">
              <w:rPr>
                <w:sz w:val="20"/>
                <w:szCs w:val="20"/>
              </w:rPr>
              <w:t>Fonds commercial</w:t>
            </w:r>
          </w:p>
        </w:tc>
        <w:tc>
          <w:tcPr>
            <w:tcW w:w="1270" w:type="dxa"/>
          </w:tcPr>
          <w:p w:rsidR="001A239D" w:rsidRPr="00D262E0" w:rsidRDefault="001A239D" w:rsidP="00D262E0">
            <w:pPr>
              <w:jc w:val="right"/>
              <w:rPr>
                <w:sz w:val="20"/>
                <w:szCs w:val="20"/>
              </w:rPr>
            </w:pPr>
          </w:p>
        </w:tc>
        <w:tc>
          <w:tcPr>
            <w:tcW w:w="1283" w:type="dxa"/>
          </w:tcPr>
          <w:p w:rsidR="001A239D" w:rsidRPr="00D262E0" w:rsidRDefault="001A239D" w:rsidP="00D262E0">
            <w:pPr>
              <w:jc w:val="right"/>
              <w:rPr>
                <w:sz w:val="20"/>
                <w:szCs w:val="20"/>
              </w:rPr>
            </w:pPr>
          </w:p>
        </w:tc>
        <w:tc>
          <w:tcPr>
            <w:tcW w:w="1176" w:type="dxa"/>
          </w:tcPr>
          <w:p w:rsidR="001A239D" w:rsidRPr="00D262E0" w:rsidRDefault="001A239D" w:rsidP="00D262E0">
            <w:pPr>
              <w:jc w:val="right"/>
              <w:rPr>
                <w:sz w:val="20"/>
                <w:szCs w:val="20"/>
              </w:rPr>
            </w:pPr>
          </w:p>
        </w:tc>
        <w:tc>
          <w:tcPr>
            <w:tcW w:w="1265" w:type="dxa"/>
          </w:tcPr>
          <w:p w:rsidR="001A239D" w:rsidRPr="00D262E0" w:rsidRDefault="001A239D" w:rsidP="00D262E0">
            <w:pPr>
              <w:jc w:val="right"/>
              <w:rPr>
                <w:sz w:val="20"/>
                <w:szCs w:val="20"/>
              </w:rPr>
            </w:pP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4537" w:type="dxa"/>
            <w:tcBorders>
              <w:top w:val="nil"/>
              <w:bottom w:val="nil"/>
            </w:tcBorders>
          </w:tcPr>
          <w:p w:rsidR="001A239D" w:rsidRPr="00D262E0" w:rsidRDefault="001A239D" w:rsidP="00D262E0">
            <w:pPr>
              <w:ind w:left="284"/>
              <w:rPr>
                <w:sz w:val="20"/>
                <w:szCs w:val="20"/>
              </w:rPr>
            </w:pPr>
            <w:r w:rsidRPr="00D262E0">
              <w:rPr>
                <w:sz w:val="20"/>
                <w:szCs w:val="20"/>
              </w:rPr>
              <w:t>Autres immobilisations incorporelles</w:t>
            </w:r>
          </w:p>
        </w:tc>
        <w:tc>
          <w:tcPr>
            <w:tcW w:w="1270" w:type="dxa"/>
          </w:tcPr>
          <w:p w:rsidR="001A239D" w:rsidRPr="00D262E0" w:rsidRDefault="001A239D" w:rsidP="00D262E0">
            <w:pPr>
              <w:jc w:val="right"/>
              <w:rPr>
                <w:sz w:val="20"/>
                <w:szCs w:val="20"/>
              </w:rPr>
            </w:pPr>
            <w:r w:rsidRPr="00D262E0">
              <w:rPr>
                <w:sz w:val="20"/>
                <w:szCs w:val="20"/>
              </w:rPr>
              <w:t>70 032</w:t>
            </w:r>
          </w:p>
        </w:tc>
        <w:tc>
          <w:tcPr>
            <w:tcW w:w="1283" w:type="dxa"/>
          </w:tcPr>
          <w:p w:rsidR="001A239D" w:rsidRPr="00D262E0" w:rsidRDefault="001A239D" w:rsidP="00D262E0">
            <w:pPr>
              <w:jc w:val="right"/>
              <w:rPr>
                <w:sz w:val="20"/>
                <w:szCs w:val="20"/>
              </w:rPr>
            </w:pPr>
            <w:r w:rsidRPr="00D262E0">
              <w:rPr>
                <w:sz w:val="20"/>
                <w:szCs w:val="20"/>
              </w:rPr>
              <w:t>67 333</w:t>
            </w:r>
          </w:p>
        </w:tc>
        <w:tc>
          <w:tcPr>
            <w:tcW w:w="1176" w:type="dxa"/>
          </w:tcPr>
          <w:p w:rsidR="001A239D" w:rsidRPr="00D262E0" w:rsidRDefault="001A239D" w:rsidP="00D262E0">
            <w:pPr>
              <w:jc w:val="right"/>
              <w:rPr>
                <w:sz w:val="20"/>
                <w:szCs w:val="20"/>
              </w:rPr>
            </w:pPr>
            <w:r w:rsidRPr="00D262E0">
              <w:rPr>
                <w:sz w:val="20"/>
                <w:szCs w:val="20"/>
              </w:rPr>
              <w:t>2 699</w:t>
            </w:r>
          </w:p>
        </w:tc>
        <w:tc>
          <w:tcPr>
            <w:tcW w:w="1265" w:type="dxa"/>
          </w:tcPr>
          <w:p w:rsidR="001A239D" w:rsidRPr="00D262E0" w:rsidRDefault="001A239D" w:rsidP="00D262E0">
            <w:pPr>
              <w:jc w:val="right"/>
              <w:rPr>
                <w:sz w:val="20"/>
                <w:szCs w:val="20"/>
              </w:rPr>
            </w:pPr>
            <w:r w:rsidRPr="00D262E0">
              <w:rPr>
                <w:sz w:val="20"/>
                <w:szCs w:val="20"/>
              </w:rPr>
              <w:t>3 884</w:t>
            </w: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4537" w:type="dxa"/>
            <w:tcBorders>
              <w:top w:val="nil"/>
            </w:tcBorders>
          </w:tcPr>
          <w:p w:rsidR="001A239D" w:rsidRPr="00D262E0" w:rsidRDefault="001A239D" w:rsidP="00D262E0">
            <w:pPr>
              <w:ind w:left="284"/>
              <w:rPr>
                <w:sz w:val="20"/>
                <w:szCs w:val="20"/>
              </w:rPr>
            </w:pPr>
            <w:r w:rsidRPr="00D262E0">
              <w:rPr>
                <w:sz w:val="20"/>
                <w:szCs w:val="20"/>
              </w:rPr>
              <w:t xml:space="preserve">Avances et acomptes </w:t>
            </w:r>
          </w:p>
        </w:tc>
        <w:tc>
          <w:tcPr>
            <w:tcW w:w="1270" w:type="dxa"/>
          </w:tcPr>
          <w:p w:rsidR="001A239D" w:rsidRPr="00D262E0" w:rsidRDefault="001A239D" w:rsidP="00D262E0">
            <w:pPr>
              <w:jc w:val="right"/>
              <w:rPr>
                <w:sz w:val="20"/>
                <w:szCs w:val="20"/>
              </w:rPr>
            </w:pPr>
          </w:p>
        </w:tc>
        <w:tc>
          <w:tcPr>
            <w:tcW w:w="1283" w:type="dxa"/>
          </w:tcPr>
          <w:p w:rsidR="001A239D" w:rsidRPr="00D262E0" w:rsidRDefault="001A239D" w:rsidP="00D262E0">
            <w:pPr>
              <w:jc w:val="right"/>
              <w:rPr>
                <w:sz w:val="20"/>
                <w:szCs w:val="20"/>
              </w:rPr>
            </w:pPr>
          </w:p>
        </w:tc>
        <w:tc>
          <w:tcPr>
            <w:tcW w:w="1176" w:type="dxa"/>
          </w:tcPr>
          <w:p w:rsidR="001A239D" w:rsidRPr="00D262E0" w:rsidRDefault="001A239D" w:rsidP="00D262E0">
            <w:pPr>
              <w:jc w:val="right"/>
              <w:rPr>
                <w:sz w:val="20"/>
                <w:szCs w:val="20"/>
              </w:rPr>
            </w:pPr>
          </w:p>
        </w:tc>
        <w:tc>
          <w:tcPr>
            <w:tcW w:w="1265" w:type="dxa"/>
          </w:tcPr>
          <w:p w:rsidR="001A239D" w:rsidRPr="00D262E0" w:rsidRDefault="001A239D" w:rsidP="00D262E0">
            <w:pPr>
              <w:jc w:val="right"/>
              <w:rPr>
                <w:sz w:val="20"/>
                <w:szCs w:val="20"/>
              </w:rPr>
            </w:pP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4537" w:type="dxa"/>
            <w:tcBorders>
              <w:bottom w:val="nil"/>
            </w:tcBorders>
          </w:tcPr>
          <w:p w:rsidR="001A239D" w:rsidRPr="00D262E0" w:rsidRDefault="001A239D" w:rsidP="00A332A7">
            <w:pPr>
              <w:rPr>
                <w:sz w:val="20"/>
                <w:szCs w:val="20"/>
              </w:rPr>
            </w:pPr>
            <w:r w:rsidRPr="00D262E0">
              <w:rPr>
                <w:sz w:val="20"/>
                <w:szCs w:val="20"/>
              </w:rPr>
              <w:t>Immobilisations corporelles</w:t>
            </w:r>
          </w:p>
        </w:tc>
        <w:tc>
          <w:tcPr>
            <w:tcW w:w="1270" w:type="dxa"/>
          </w:tcPr>
          <w:p w:rsidR="001A239D" w:rsidRPr="00D262E0" w:rsidRDefault="001A239D" w:rsidP="00D262E0">
            <w:pPr>
              <w:jc w:val="right"/>
              <w:rPr>
                <w:sz w:val="20"/>
                <w:szCs w:val="20"/>
              </w:rPr>
            </w:pPr>
          </w:p>
        </w:tc>
        <w:tc>
          <w:tcPr>
            <w:tcW w:w="1283" w:type="dxa"/>
          </w:tcPr>
          <w:p w:rsidR="001A239D" w:rsidRPr="00D262E0" w:rsidRDefault="001A239D" w:rsidP="00D262E0">
            <w:pPr>
              <w:jc w:val="right"/>
              <w:rPr>
                <w:sz w:val="20"/>
                <w:szCs w:val="20"/>
              </w:rPr>
            </w:pPr>
          </w:p>
        </w:tc>
        <w:tc>
          <w:tcPr>
            <w:tcW w:w="1176" w:type="dxa"/>
          </w:tcPr>
          <w:p w:rsidR="001A239D" w:rsidRPr="00D262E0" w:rsidRDefault="001A239D" w:rsidP="00D262E0">
            <w:pPr>
              <w:jc w:val="right"/>
              <w:rPr>
                <w:sz w:val="20"/>
                <w:szCs w:val="20"/>
              </w:rPr>
            </w:pPr>
          </w:p>
        </w:tc>
        <w:tc>
          <w:tcPr>
            <w:tcW w:w="1265" w:type="dxa"/>
          </w:tcPr>
          <w:p w:rsidR="001A239D" w:rsidRPr="00D262E0" w:rsidRDefault="001A239D" w:rsidP="00D262E0">
            <w:pPr>
              <w:jc w:val="right"/>
              <w:rPr>
                <w:sz w:val="20"/>
                <w:szCs w:val="20"/>
              </w:rPr>
            </w:pP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4537" w:type="dxa"/>
            <w:tcBorders>
              <w:top w:val="nil"/>
              <w:bottom w:val="nil"/>
            </w:tcBorders>
          </w:tcPr>
          <w:p w:rsidR="001A239D" w:rsidRPr="00D262E0" w:rsidRDefault="001A239D" w:rsidP="00D262E0">
            <w:pPr>
              <w:ind w:left="284"/>
              <w:rPr>
                <w:sz w:val="20"/>
                <w:szCs w:val="20"/>
              </w:rPr>
            </w:pPr>
            <w:r w:rsidRPr="00D262E0">
              <w:rPr>
                <w:sz w:val="20"/>
                <w:szCs w:val="20"/>
              </w:rPr>
              <w:t>Terrains</w:t>
            </w:r>
          </w:p>
        </w:tc>
        <w:tc>
          <w:tcPr>
            <w:tcW w:w="1270" w:type="dxa"/>
          </w:tcPr>
          <w:p w:rsidR="001A239D" w:rsidRPr="00D262E0" w:rsidRDefault="001A239D" w:rsidP="00D262E0">
            <w:pPr>
              <w:jc w:val="right"/>
              <w:rPr>
                <w:sz w:val="20"/>
                <w:szCs w:val="20"/>
              </w:rPr>
            </w:pPr>
            <w:r w:rsidRPr="00D262E0">
              <w:rPr>
                <w:sz w:val="20"/>
                <w:szCs w:val="20"/>
              </w:rPr>
              <w:t>266 786</w:t>
            </w:r>
          </w:p>
        </w:tc>
        <w:tc>
          <w:tcPr>
            <w:tcW w:w="1283" w:type="dxa"/>
          </w:tcPr>
          <w:p w:rsidR="001A239D" w:rsidRPr="00D262E0" w:rsidRDefault="001A239D" w:rsidP="00D262E0">
            <w:pPr>
              <w:jc w:val="right"/>
              <w:rPr>
                <w:sz w:val="20"/>
                <w:szCs w:val="20"/>
              </w:rPr>
            </w:pPr>
          </w:p>
        </w:tc>
        <w:tc>
          <w:tcPr>
            <w:tcW w:w="1176" w:type="dxa"/>
          </w:tcPr>
          <w:p w:rsidR="001A239D" w:rsidRPr="00D262E0" w:rsidRDefault="001A239D" w:rsidP="00D262E0">
            <w:pPr>
              <w:jc w:val="right"/>
              <w:rPr>
                <w:sz w:val="20"/>
                <w:szCs w:val="20"/>
              </w:rPr>
            </w:pPr>
            <w:r w:rsidRPr="00D262E0">
              <w:rPr>
                <w:sz w:val="20"/>
                <w:szCs w:val="20"/>
              </w:rPr>
              <w:t>266 786</w:t>
            </w:r>
          </w:p>
        </w:tc>
        <w:tc>
          <w:tcPr>
            <w:tcW w:w="1265" w:type="dxa"/>
          </w:tcPr>
          <w:p w:rsidR="001A239D" w:rsidRPr="00D262E0" w:rsidRDefault="001A239D" w:rsidP="00D262E0">
            <w:pPr>
              <w:jc w:val="right"/>
              <w:rPr>
                <w:sz w:val="20"/>
                <w:szCs w:val="20"/>
              </w:rPr>
            </w:pPr>
            <w:r w:rsidRPr="00D262E0">
              <w:rPr>
                <w:sz w:val="20"/>
                <w:szCs w:val="20"/>
              </w:rPr>
              <w:t>266 786</w:t>
            </w: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4537" w:type="dxa"/>
            <w:tcBorders>
              <w:top w:val="nil"/>
              <w:bottom w:val="nil"/>
            </w:tcBorders>
          </w:tcPr>
          <w:p w:rsidR="001A239D" w:rsidRPr="00D262E0" w:rsidRDefault="001A239D" w:rsidP="00D262E0">
            <w:pPr>
              <w:ind w:left="284"/>
              <w:rPr>
                <w:sz w:val="20"/>
                <w:szCs w:val="20"/>
              </w:rPr>
            </w:pPr>
            <w:r w:rsidRPr="00D262E0">
              <w:rPr>
                <w:sz w:val="20"/>
                <w:szCs w:val="20"/>
              </w:rPr>
              <w:t>Constructions</w:t>
            </w:r>
          </w:p>
        </w:tc>
        <w:tc>
          <w:tcPr>
            <w:tcW w:w="1270" w:type="dxa"/>
          </w:tcPr>
          <w:p w:rsidR="001A239D" w:rsidRPr="00D262E0" w:rsidRDefault="001A239D" w:rsidP="00D262E0">
            <w:pPr>
              <w:jc w:val="right"/>
              <w:rPr>
                <w:sz w:val="20"/>
                <w:szCs w:val="20"/>
              </w:rPr>
            </w:pPr>
            <w:r w:rsidRPr="00D262E0">
              <w:rPr>
                <w:sz w:val="20"/>
                <w:szCs w:val="20"/>
              </w:rPr>
              <w:t>2 873 110</w:t>
            </w:r>
          </w:p>
        </w:tc>
        <w:tc>
          <w:tcPr>
            <w:tcW w:w="1283" w:type="dxa"/>
          </w:tcPr>
          <w:p w:rsidR="001A239D" w:rsidRPr="00D262E0" w:rsidRDefault="001A239D" w:rsidP="00D262E0">
            <w:pPr>
              <w:jc w:val="right"/>
              <w:rPr>
                <w:sz w:val="20"/>
                <w:szCs w:val="20"/>
              </w:rPr>
            </w:pPr>
            <w:r w:rsidRPr="00D262E0">
              <w:rPr>
                <w:sz w:val="20"/>
                <w:szCs w:val="20"/>
              </w:rPr>
              <w:t>2 487 732</w:t>
            </w:r>
          </w:p>
        </w:tc>
        <w:tc>
          <w:tcPr>
            <w:tcW w:w="1176" w:type="dxa"/>
          </w:tcPr>
          <w:p w:rsidR="001A239D" w:rsidRPr="00D262E0" w:rsidRDefault="001A239D" w:rsidP="00D262E0">
            <w:pPr>
              <w:jc w:val="right"/>
              <w:rPr>
                <w:sz w:val="20"/>
                <w:szCs w:val="20"/>
              </w:rPr>
            </w:pPr>
            <w:r w:rsidRPr="00D262E0">
              <w:rPr>
                <w:sz w:val="20"/>
                <w:szCs w:val="20"/>
              </w:rPr>
              <w:t>385 378</w:t>
            </w:r>
          </w:p>
        </w:tc>
        <w:tc>
          <w:tcPr>
            <w:tcW w:w="1265" w:type="dxa"/>
          </w:tcPr>
          <w:p w:rsidR="001A239D" w:rsidRPr="00D262E0" w:rsidRDefault="001A239D" w:rsidP="00D262E0">
            <w:pPr>
              <w:jc w:val="right"/>
              <w:rPr>
                <w:sz w:val="20"/>
                <w:szCs w:val="20"/>
              </w:rPr>
            </w:pPr>
            <w:r w:rsidRPr="00D262E0">
              <w:rPr>
                <w:sz w:val="20"/>
                <w:szCs w:val="20"/>
              </w:rPr>
              <w:t>459 998</w:t>
            </w: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4537" w:type="dxa"/>
            <w:tcBorders>
              <w:top w:val="nil"/>
              <w:bottom w:val="nil"/>
            </w:tcBorders>
          </w:tcPr>
          <w:p w:rsidR="001A239D" w:rsidRPr="00D262E0" w:rsidRDefault="001A239D" w:rsidP="00D262E0">
            <w:pPr>
              <w:ind w:left="284"/>
              <w:rPr>
                <w:sz w:val="20"/>
                <w:szCs w:val="20"/>
              </w:rPr>
            </w:pPr>
            <w:r w:rsidRPr="00D262E0">
              <w:rPr>
                <w:sz w:val="20"/>
                <w:szCs w:val="20"/>
              </w:rPr>
              <w:t>Installations techniques, matériel-outillage</w:t>
            </w:r>
          </w:p>
        </w:tc>
        <w:tc>
          <w:tcPr>
            <w:tcW w:w="1270" w:type="dxa"/>
          </w:tcPr>
          <w:p w:rsidR="001A239D" w:rsidRPr="00D262E0" w:rsidRDefault="001A239D" w:rsidP="00D262E0">
            <w:pPr>
              <w:jc w:val="right"/>
              <w:rPr>
                <w:sz w:val="20"/>
                <w:szCs w:val="20"/>
              </w:rPr>
            </w:pPr>
            <w:r w:rsidRPr="00D262E0">
              <w:rPr>
                <w:sz w:val="20"/>
                <w:szCs w:val="20"/>
              </w:rPr>
              <w:t>327 677</w:t>
            </w:r>
          </w:p>
        </w:tc>
        <w:tc>
          <w:tcPr>
            <w:tcW w:w="1283" w:type="dxa"/>
          </w:tcPr>
          <w:p w:rsidR="001A239D" w:rsidRPr="00D262E0" w:rsidRDefault="001A239D" w:rsidP="00D262E0">
            <w:pPr>
              <w:jc w:val="right"/>
              <w:rPr>
                <w:sz w:val="20"/>
                <w:szCs w:val="20"/>
              </w:rPr>
            </w:pPr>
            <w:r w:rsidRPr="00D262E0">
              <w:rPr>
                <w:sz w:val="20"/>
                <w:szCs w:val="20"/>
              </w:rPr>
              <w:t>263 175</w:t>
            </w:r>
          </w:p>
        </w:tc>
        <w:tc>
          <w:tcPr>
            <w:tcW w:w="1176" w:type="dxa"/>
          </w:tcPr>
          <w:p w:rsidR="001A239D" w:rsidRPr="00D262E0" w:rsidRDefault="001A239D" w:rsidP="00D262E0">
            <w:pPr>
              <w:jc w:val="right"/>
              <w:rPr>
                <w:sz w:val="20"/>
                <w:szCs w:val="20"/>
              </w:rPr>
            </w:pPr>
            <w:r w:rsidRPr="00D262E0">
              <w:rPr>
                <w:sz w:val="20"/>
                <w:szCs w:val="20"/>
              </w:rPr>
              <w:t>64 502</w:t>
            </w:r>
          </w:p>
        </w:tc>
        <w:tc>
          <w:tcPr>
            <w:tcW w:w="1265" w:type="dxa"/>
          </w:tcPr>
          <w:p w:rsidR="001A239D" w:rsidRPr="00D262E0" w:rsidRDefault="001A239D" w:rsidP="00D262E0">
            <w:pPr>
              <w:jc w:val="right"/>
              <w:rPr>
                <w:sz w:val="20"/>
                <w:szCs w:val="20"/>
              </w:rPr>
            </w:pPr>
            <w:r w:rsidRPr="00D262E0">
              <w:rPr>
                <w:sz w:val="20"/>
                <w:szCs w:val="20"/>
              </w:rPr>
              <w:t>89 476</w:t>
            </w: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4537" w:type="dxa"/>
            <w:tcBorders>
              <w:top w:val="nil"/>
              <w:bottom w:val="nil"/>
            </w:tcBorders>
          </w:tcPr>
          <w:p w:rsidR="001A239D" w:rsidRPr="00D262E0" w:rsidRDefault="001A239D" w:rsidP="00D262E0">
            <w:pPr>
              <w:ind w:left="284"/>
              <w:rPr>
                <w:sz w:val="20"/>
                <w:szCs w:val="20"/>
              </w:rPr>
            </w:pPr>
            <w:r w:rsidRPr="00D262E0">
              <w:rPr>
                <w:sz w:val="20"/>
                <w:szCs w:val="20"/>
              </w:rPr>
              <w:t>Autres immobilisations corporelles</w:t>
            </w:r>
          </w:p>
        </w:tc>
        <w:tc>
          <w:tcPr>
            <w:tcW w:w="1270" w:type="dxa"/>
          </w:tcPr>
          <w:p w:rsidR="001A239D" w:rsidRPr="00D262E0" w:rsidRDefault="001A239D" w:rsidP="00D262E0">
            <w:pPr>
              <w:jc w:val="right"/>
              <w:rPr>
                <w:sz w:val="20"/>
                <w:szCs w:val="20"/>
              </w:rPr>
            </w:pPr>
            <w:r w:rsidRPr="00D262E0">
              <w:rPr>
                <w:sz w:val="20"/>
                <w:szCs w:val="20"/>
              </w:rPr>
              <w:t>857 212</w:t>
            </w:r>
          </w:p>
        </w:tc>
        <w:tc>
          <w:tcPr>
            <w:tcW w:w="1283" w:type="dxa"/>
          </w:tcPr>
          <w:p w:rsidR="001A239D" w:rsidRPr="00D262E0" w:rsidRDefault="001A239D" w:rsidP="00D262E0">
            <w:pPr>
              <w:jc w:val="right"/>
              <w:rPr>
                <w:sz w:val="20"/>
                <w:szCs w:val="20"/>
              </w:rPr>
            </w:pPr>
            <w:r w:rsidRPr="00D262E0">
              <w:rPr>
                <w:sz w:val="20"/>
                <w:szCs w:val="20"/>
              </w:rPr>
              <w:t>837 713</w:t>
            </w:r>
          </w:p>
        </w:tc>
        <w:tc>
          <w:tcPr>
            <w:tcW w:w="1176" w:type="dxa"/>
          </w:tcPr>
          <w:p w:rsidR="001A239D" w:rsidRPr="00D262E0" w:rsidRDefault="001A239D" w:rsidP="00D262E0">
            <w:pPr>
              <w:jc w:val="right"/>
              <w:rPr>
                <w:sz w:val="20"/>
                <w:szCs w:val="20"/>
              </w:rPr>
            </w:pPr>
            <w:r w:rsidRPr="00D262E0">
              <w:rPr>
                <w:sz w:val="20"/>
                <w:szCs w:val="20"/>
              </w:rPr>
              <w:t>19 499</w:t>
            </w:r>
          </w:p>
        </w:tc>
        <w:tc>
          <w:tcPr>
            <w:tcW w:w="1265" w:type="dxa"/>
          </w:tcPr>
          <w:p w:rsidR="001A239D" w:rsidRPr="00D262E0" w:rsidRDefault="001A239D" w:rsidP="00D262E0">
            <w:pPr>
              <w:jc w:val="right"/>
              <w:rPr>
                <w:sz w:val="20"/>
                <w:szCs w:val="20"/>
              </w:rPr>
            </w:pPr>
            <w:r w:rsidRPr="00D262E0">
              <w:rPr>
                <w:sz w:val="20"/>
                <w:szCs w:val="20"/>
              </w:rPr>
              <w:t>1 432</w:t>
            </w: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4537" w:type="dxa"/>
            <w:tcBorders>
              <w:top w:val="nil"/>
              <w:bottom w:val="nil"/>
            </w:tcBorders>
          </w:tcPr>
          <w:p w:rsidR="001A239D" w:rsidRPr="00D262E0" w:rsidRDefault="001A239D" w:rsidP="00D262E0">
            <w:pPr>
              <w:ind w:left="284"/>
              <w:rPr>
                <w:sz w:val="20"/>
                <w:szCs w:val="20"/>
              </w:rPr>
            </w:pPr>
            <w:r w:rsidRPr="00D262E0">
              <w:rPr>
                <w:sz w:val="20"/>
                <w:szCs w:val="20"/>
              </w:rPr>
              <w:t>Immobilisations en cours</w:t>
            </w:r>
          </w:p>
        </w:tc>
        <w:tc>
          <w:tcPr>
            <w:tcW w:w="1270" w:type="dxa"/>
          </w:tcPr>
          <w:p w:rsidR="001A239D" w:rsidRPr="00D262E0" w:rsidRDefault="001A239D" w:rsidP="00D262E0">
            <w:pPr>
              <w:jc w:val="right"/>
              <w:rPr>
                <w:sz w:val="20"/>
                <w:szCs w:val="20"/>
              </w:rPr>
            </w:pPr>
            <w:r w:rsidRPr="00D262E0">
              <w:rPr>
                <w:sz w:val="20"/>
                <w:szCs w:val="20"/>
              </w:rPr>
              <w:t>33 000</w:t>
            </w:r>
          </w:p>
        </w:tc>
        <w:tc>
          <w:tcPr>
            <w:tcW w:w="1283" w:type="dxa"/>
          </w:tcPr>
          <w:p w:rsidR="001A239D" w:rsidRPr="00D262E0" w:rsidRDefault="001A239D" w:rsidP="00D262E0">
            <w:pPr>
              <w:jc w:val="right"/>
              <w:rPr>
                <w:sz w:val="20"/>
                <w:szCs w:val="20"/>
              </w:rPr>
            </w:pPr>
          </w:p>
        </w:tc>
        <w:tc>
          <w:tcPr>
            <w:tcW w:w="1176" w:type="dxa"/>
          </w:tcPr>
          <w:p w:rsidR="001A239D" w:rsidRPr="00D262E0" w:rsidRDefault="001A239D" w:rsidP="00D262E0">
            <w:pPr>
              <w:jc w:val="right"/>
              <w:rPr>
                <w:sz w:val="20"/>
                <w:szCs w:val="20"/>
              </w:rPr>
            </w:pPr>
            <w:r w:rsidRPr="00D262E0">
              <w:rPr>
                <w:sz w:val="20"/>
                <w:szCs w:val="20"/>
              </w:rPr>
              <w:t>33 000</w:t>
            </w:r>
          </w:p>
        </w:tc>
        <w:tc>
          <w:tcPr>
            <w:tcW w:w="1265" w:type="dxa"/>
          </w:tcPr>
          <w:p w:rsidR="001A239D" w:rsidRPr="00D262E0" w:rsidRDefault="001A239D" w:rsidP="00D262E0">
            <w:pPr>
              <w:jc w:val="right"/>
              <w:rPr>
                <w:sz w:val="20"/>
                <w:szCs w:val="20"/>
              </w:rPr>
            </w:pP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4537" w:type="dxa"/>
            <w:tcBorders>
              <w:top w:val="nil"/>
            </w:tcBorders>
          </w:tcPr>
          <w:p w:rsidR="001A239D" w:rsidRPr="00D262E0" w:rsidRDefault="001A239D" w:rsidP="00D262E0">
            <w:pPr>
              <w:ind w:left="284"/>
              <w:rPr>
                <w:sz w:val="20"/>
                <w:szCs w:val="20"/>
              </w:rPr>
            </w:pPr>
            <w:r w:rsidRPr="00D262E0">
              <w:rPr>
                <w:sz w:val="20"/>
                <w:szCs w:val="20"/>
              </w:rPr>
              <w:t>Avances et acomptes</w:t>
            </w:r>
          </w:p>
        </w:tc>
        <w:tc>
          <w:tcPr>
            <w:tcW w:w="1270" w:type="dxa"/>
          </w:tcPr>
          <w:p w:rsidR="001A239D" w:rsidRPr="00D262E0" w:rsidRDefault="001A239D" w:rsidP="00D262E0">
            <w:pPr>
              <w:jc w:val="right"/>
              <w:rPr>
                <w:sz w:val="20"/>
                <w:szCs w:val="20"/>
              </w:rPr>
            </w:pPr>
          </w:p>
        </w:tc>
        <w:tc>
          <w:tcPr>
            <w:tcW w:w="1283" w:type="dxa"/>
          </w:tcPr>
          <w:p w:rsidR="001A239D" w:rsidRPr="00D262E0" w:rsidRDefault="001A239D" w:rsidP="00D262E0">
            <w:pPr>
              <w:jc w:val="right"/>
              <w:rPr>
                <w:sz w:val="20"/>
                <w:szCs w:val="20"/>
              </w:rPr>
            </w:pPr>
          </w:p>
        </w:tc>
        <w:tc>
          <w:tcPr>
            <w:tcW w:w="1176" w:type="dxa"/>
          </w:tcPr>
          <w:p w:rsidR="001A239D" w:rsidRPr="00D262E0" w:rsidRDefault="001A239D" w:rsidP="00D262E0">
            <w:pPr>
              <w:jc w:val="right"/>
              <w:rPr>
                <w:sz w:val="20"/>
                <w:szCs w:val="20"/>
              </w:rPr>
            </w:pPr>
          </w:p>
        </w:tc>
        <w:tc>
          <w:tcPr>
            <w:tcW w:w="1265" w:type="dxa"/>
          </w:tcPr>
          <w:p w:rsidR="001A239D" w:rsidRPr="00D262E0" w:rsidRDefault="001A239D" w:rsidP="00D262E0">
            <w:pPr>
              <w:jc w:val="right"/>
              <w:rPr>
                <w:sz w:val="20"/>
                <w:szCs w:val="20"/>
              </w:rPr>
            </w:pP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4537" w:type="dxa"/>
            <w:tcBorders>
              <w:bottom w:val="nil"/>
            </w:tcBorders>
          </w:tcPr>
          <w:p w:rsidR="001A239D" w:rsidRPr="00D262E0" w:rsidRDefault="001A239D" w:rsidP="00A332A7">
            <w:pPr>
              <w:rPr>
                <w:sz w:val="20"/>
                <w:szCs w:val="20"/>
              </w:rPr>
            </w:pPr>
            <w:r w:rsidRPr="00D262E0">
              <w:rPr>
                <w:sz w:val="20"/>
                <w:szCs w:val="20"/>
              </w:rPr>
              <w:t>Immobilisations financières</w:t>
            </w:r>
          </w:p>
        </w:tc>
        <w:tc>
          <w:tcPr>
            <w:tcW w:w="1270" w:type="dxa"/>
          </w:tcPr>
          <w:p w:rsidR="001A239D" w:rsidRPr="00D262E0" w:rsidRDefault="001A239D" w:rsidP="00D262E0">
            <w:pPr>
              <w:jc w:val="center"/>
              <w:rPr>
                <w:sz w:val="20"/>
                <w:szCs w:val="20"/>
              </w:rPr>
            </w:pPr>
          </w:p>
        </w:tc>
        <w:tc>
          <w:tcPr>
            <w:tcW w:w="1283" w:type="dxa"/>
          </w:tcPr>
          <w:p w:rsidR="001A239D" w:rsidRPr="00D262E0" w:rsidRDefault="001A239D" w:rsidP="00D262E0">
            <w:pPr>
              <w:jc w:val="center"/>
              <w:rPr>
                <w:sz w:val="20"/>
                <w:szCs w:val="20"/>
              </w:rPr>
            </w:pPr>
          </w:p>
        </w:tc>
        <w:tc>
          <w:tcPr>
            <w:tcW w:w="1176" w:type="dxa"/>
          </w:tcPr>
          <w:p w:rsidR="001A239D" w:rsidRPr="00D262E0" w:rsidRDefault="001A239D" w:rsidP="00D262E0">
            <w:pPr>
              <w:jc w:val="center"/>
              <w:rPr>
                <w:sz w:val="20"/>
                <w:szCs w:val="20"/>
              </w:rPr>
            </w:pPr>
          </w:p>
        </w:tc>
        <w:tc>
          <w:tcPr>
            <w:tcW w:w="1265" w:type="dxa"/>
          </w:tcPr>
          <w:p w:rsidR="001A239D" w:rsidRPr="00D262E0" w:rsidRDefault="001A239D" w:rsidP="00D262E0">
            <w:pPr>
              <w:jc w:val="center"/>
              <w:rPr>
                <w:sz w:val="20"/>
                <w:szCs w:val="20"/>
              </w:rPr>
            </w:pP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4537" w:type="dxa"/>
            <w:tcBorders>
              <w:top w:val="nil"/>
              <w:bottom w:val="nil"/>
            </w:tcBorders>
          </w:tcPr>
          <w:p w:rsidR="001A239D" w:rsidRPr="00D262E0" w:rsidRDefault="001A239D" w:rsidP="00D262E0">
            <w:pPr>
              <w:ind w:left="284"/>
              <w:rPr>
                <w:sz w:val="20"/>
                <w:szCs w:val="20"/>
              </w:rPr>
            </w:pPr>
            <w:r w:rsidRPr="00D262E0">
              <w:rPr>
                <w:sz w:val="20"/>
                <w:szCs w:val="20"/>
              </w:rPr>
              <w:t>Participations évaluées par équivalence</w:t>
            </w:r>
          </w:p>
        </w:tc>
        <w:tc>
          <w:tcPr>
            <w:tcW w:w="1270" w:type="dxa"/>
          </w:tcPr>
          <w:p w:rsidR="001A239D" w:rsidRPr="00D262E0" w:rsidRDefault="001A239D" w:rsidP="00D262E0">
            <w:pPr>
              <w:jc w:val="center"/>
              <w:rPr>
                <w:sz w:val="20"/>
                <w:szCs w:val="20"/>
              </w:rPr>
            </w:pPr>
          </w:p>
        </w:tc>
        <w:tc>
          <w:tcPr>
            <w:tcW w:w="1283" w:type="dxa"/>
          </w:tcPr>
          <w:p w:rsidR="001A239D" w:rsidRPr="00D262E0" w:rsidRDefault="001A239D" w:rsidP="00D262E0">
            <w:pPr>
              <w:jc w:val="center"/>
              <w:rPr>
                <w:sz w:val="20"/>
                <w:szCs w:val="20"/>
              </w:rPr>
            </w:pPr>
          </w:p>
        </w:tc>
        <w:tc>
          <w:tcPr>
            <w:tcW w:w="1176" w:type="dxa"/>
          </w:tcPr>
          <w:p w:rsidR="001A239D" w:rsidRPr="00D262E0" w:rsidRDefault="001A239D" w:rsidP="00D262E0">
            <w:pPr>
              <w:jc w:val="center"/>
              <w:rPr>
                <w:sz w:val="20"/>
                <w:szCs w:val="20"/>
              </w:rPr>
            </w:pPr>
          </w:p>
        </w:tc>
        <w:tc>
          <w:tcPr>
            <w:tcW w:w="1265" w:type="dxa"/>
          </w:tcPr>
          <w:p w:rsidR="001A239D" w:rsidRPr="00D262E0" w:rsidRDefault="001A239D" w:rsidP="00D262E0">
            <w:pPr>
              <w:jc w:val="center"/>
              <w:rPr>
                <w:sz w:val="20"/>
                <w:szCs w:val="20"/>
              </w:rPr>
            </w:pP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4537" w:type="dxa"/>
            <w:tcBorders>
              <w:top w:val="nil"/>
              <w:bottom w:val="nil"/>
            </w:tcBorders>
          </w:tcPr>
          <w:p w:rsidR="001A239D" w:rsidRPr="00D262E0" w:rsidRDefault="001A239D" w:rsidP="00D262E0">
            <w:pPr>
              <w:ind w:left="284"/>
              <w:rPr>
                <w:sz w:val="20"/>
                <w:szCs w:val="20"/>
              </w:rPr>
            </w:pPr>
            <w:r w:rsidRPr="00D262E0">
              <w:rPr>
                <w:sz w:val="20"/>
                <w:szCs w:val="20"/>
              </w:rPr>
              <w:t>Autres participations</w:t>
            </w:r>
          </w:p>
        </w:tc>
        <w:tc>
          <w:tcPr>
            <w:tcW w:w="1270" w:type="dxa"/>
          </w:tcPr>
          <w:p w:rsidR="001A239D" w:rsidRPr="00D262E0" w:rsidRDefault="001A239D" w:rsidP="00D262E0">
            <w:pPr>
              <w:jc w:val="right"/>
              <w:rPr>
                <w:sz w:val="20"/>
                <w:szCs w:val="20"/>
              </w:rPr>
            </w:pPr>
          </w:p>
        </w:tc>
        <w:tc>
          <w:tcPr>
            <w:tcW w:w="1283" w:type="dxa"/>
          </w:tcPr>
          <w:p w:rsidR="001A239D" w:rsidRPr="00D262E0" w:rsidRDefault="001A239D" w:rsidP="00D262E0">
            <w:pPr>
              <w:jc w:val="right"/>
              <w:rPr>
                <w:sz w:val="20"/>
                <w:szCs w:val="20"/>
              </w:rPr>
            </w:pPr>
          </w:p>
        </w:tc>
        <w:tc>
          <w:tcPr>
            <w:tcW w:w="1176" w:type="dxa"/>
          </w:tcPr>
          <w:p w:rsidR="001A239D" w:rsidRPr="00D262E0" w:rsidRDefault="001A239D" w:rsidP="00D262E0">
            <w:pPr>
              <w:jc w:val="right"/>
              <w:rPr>
                <w:sz w:val="20"/>
                <w:szCs w:val="20"/>
              </w:rPr>
            </w:pPr>
          </w:p>
        </w:tc>
        <w:tc>
          <w:tcPr>
            <w:tcW w:w="1265" w:type="dxa"/>
          </w:tcPr>
          <w:p w:rsidR="001A239D" w:rsidRPr="00D262E0" w:rsidRDefault="001A239D" w:rsidP="00D262E0">
            <w:pPr>
              <w:jc w:val="right"/>
              <w:rPr>
                <w:sz w:val="20"/>
                <w:szCs w:val="20"/>
              </w:rPr>
            </w:pP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4537" w:type="dxa"/>
            <w:tcBorders>
              <w:top w:val="nil"/>
              <w:bottom w:val="nil"/>
            </w:tcBorders>
          </w:tcPr>
          <w:p w:rsidR="001A239D" w:rsidRPr="00D262E0" w:rsidRDefault="001A239D" w:rsidP="00D262E0">
            <w:pPr>
              <w:ind w:left="284"/>
              <w:rPr>
                <w:sz w:val="20"/>
                <w:szCs w:val="20"/>
              </w:rPr>
            </w:pPr>
            <w:r w:rsidRPr="00D262E0">
              <w:rPr>
                <w:sz w:val="20"/>
                <w:szCs w:val="20"/>
              </w:rPr>
              <w:t>Créances rattachées à des participations</w:t>
            </w:r>
          </w:p>
        </w:tc>
        <w:tc>
          <w:tcPr>
            <w:tcW w:w="1270" w:type="dxa"/>
          </w:tcPr>
          <w:p w:rsidR="001A239D" w:rsidRPr="00D262E0" w:rsidRDefault="001A239D" w:rsidP="00D262E0">
            <w:pPr>
              <w:jc w:val="right"/>
              <w:rPr>
                <w:sz w:val="20"/>
                <w:szCs w:val="20"/>
              </w:rPr>
            </w:pPr>
          </w:p>
        </w:tc>
        <w:tc>
          <w:tcPr>
            <w:tcW w:w="1283" w:type="dxa"/>
          </w:tcPr>
          <w:p w:rsidR="001A239D" w:rsidRPr="00D262E0" w:rsidRDefault="001A239D" w:rsidP="00D262E0">
            <w:pPr>
              <w:jc w:val="right"/>
              <w:rPr>
                <w:sz w:val="20"/>
                <w:szCs w:val="20"/>
              </w:rPr>
            </w:pPr>
          </w:p>
        </w:tc>
        <w:tc>
          <w:tcPr>
            <w:tcW w:w="1176" w:type="dxa"/>
          </w:tcPr>
          <w:p w:rsidR="001A239D" w:rsidRPr="00D262E0" w:rsidRDefault="001A239D" w:rsidP="00D262E0">
            <w:pPr>
              <w:jc w:val="right"/>
              <w:rPr>
                <w:sz w:val="20"/>
                <w:szCs w:val="20"/>
              </w:rPr>
            </w:pPr>
          </w:p>
        </w:tc>
        <w:tc>
          <w:tcPr>
            <w:tcW w:w="1265" w:type="dxa"/>
          </w:tcPr>
          <w:p w:rsidR="001A239D" w:rsidRPr="00D262E0" w:rsidRDefault="001A239D" w:rsidP="00D262E0">
            <w:pPr>
              <w:jc w:val="right"/>
              <w:rPr>
                <w:sz w:val="20"/>
                <w:szCs w:val="20"/>
              </w:rPr>
            </w:pP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4537" w:type="dxa"/>
            <w:tcBorders>
              <w:top w:val="nil"/>
              <w:bottom w:val="nil"/>
            </w:tcBorders>
          </w:tcPr>
          <w:p w:rsidR="001A239D" w:rsidRPr="00D262E0" w:rsidRDefault="001A239D" w:rsidP="00D262E0">
            <w:pPr>
              <w:ind w:left="284"/>
              <w:rPr>
                <w:sz w:val="20"/>
                <w:szCs w:val="20"/>
              </w:rPr>
            </w:pPr>
            <w:r w:rsidRPr="00D262E0">
              <w:rPr>
                <w:sz w:val="20"/>
                <w:szCs w:val="20"/>
              </w:rPr>
              <w:t>Autres titres immobilisés</w:t>
            </w:r>
          </w:p>
        </w:tc>
        <w:tc>
          <w:tcPr>
            <w:tcW w:w="1270" w:type="dxa"/>
          </w:tcPr>
          <w:p w:rsidR="001A239D" w:rsidRPr="00D262E0" w:rsidRDefault="001A239D" w:rsidP="00D262E0">
            <w:pPr>
              <w:jc w:val="right"/>
              <w:rPr>
                <w:sz w:val="20"/>
                <w:szCs w:val="20"/>
              </w:rPr>
            </w:pPr>
          </w:p>
        </w:tc>
        <w:tc>
          <w:tcPr>
            <w:tcW w:w="1283" w:type="dxa"/>
          </w:tcPr>
          <w:p w:rsidR="001A239D" w:rsidRPr="00D262E0" w:rsidRDefault="001A239D" w:rsidP="00D262E0">
            <w:pPr>
              <w:jc w:val="right"/>
              <w:rPr>
                <w:sz w:val="20"/>
                <w:szCs w:val="20"/>
              </w:rPr>
            </w:pPr>
          </w:p>
        </w:tc>
        <w:tc>
          <w:tcPr>
            <w:tcW w:w="1176" w:type="dxa"/>
          </w:tcPr>
          <w:p w:rsidR="001A239D" w:rsidRPr="00D262E0" w:rsidRDefault="001A239D" w:rsidP="00D262E0">
            <w:pPr>
              <w:jc w:val="right"/>
              <w:rPr>
                <w:sz w:val="20"/>
                <w:szCs w:val="20"/>
              </w:rPr>
            </w:pPr>
          </w:p>
        </w:tc>
        <w:tc>
          <w:tcPr>
            <w:tcW w:w="1265" w:type="dxa"/>
          </w:tcPr>
          <w:p w:rsidR="001A239D" w:rsidRPr="00D262E0" w:rsidRDefault="001A239D" w:rsidP="00D262E0">
            <w:pPr>
              <w:jc w:val="right"/>
              <w:rPr>
                <w:sz w:val="20"/>
                <w:szCs w:val="20"/>
              </w:rPr>
            </w:pP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4537" w:type="dxa"/>
            <w:tcBorders>
              <w:top w:val="nil"/>
              <w:bottom w:val="nil"/>
            </w:tcBorders>
          </w:tcPr>
          <w:p w:rsidR="001A239D" w:rsidRPr="00D262E0" w:rsidRDefault="001A239D" w:rsidP="00D262E0">
            <w:pPr>
              <w:ind w:left="284"/>
              <w:rPr>
                <w:sz w:val="20"/>
                <w:szCs w:val="20"/>
              </w:rPr>
            </w:pPr>
            <w:r w:rsidRPr="00D262E0">
              <w:rPr>
                <w:sz w:val="20"/>
                <w:szCs w:val="20"/>
              </w:rPr>
              <w:t>Prêts</w:t>
            </w:r>
          </w:p>
        </w:tc>
        <w:tc>
          <w:tcPr>
            <w:tcW w:w="1270" w:type="dxa"/>
          </w:tcPr>
          <w:p w:rsidR="001A239D" w:rsidRPr="00D262E0" w:rsidRDefault="001A239D" w:rsidP="00D262E0">
            <w:pPr>
              <w:jc w:val="right"/>
              <w:rPr>
                <w:sz w:val="20"/>
                <w:szCs w:val="20"/>
              </w:rPr>
            </w:pPr>
          </w:p>
        </w:tc>
        <w:tc>
          <w:tcPr>
            <w:tcW w:w="1283" w:type="dxa"/>
          </w:tcPr>
          <w:p w:rsidR="001A239D" w:rsidRPr="00D262E0" w:rsidRDefault="001A239D" w:rsidP="00D262E0">
            <w:pPr>
              <w:jc w:val="right"/>
              <w:rPr>
                <w:sz w:val="20"/>
                <w:szCs w:val="20"/>
              </w:rPr>
            </w:pPr>
          </w:p>
        </w:tc>
        <w:tc>
          <w:tcPr>
            <w:tcW w:w="1176" w:type="dxa"/>
          </w:tcPr>
          <w:p w:rsidR="001A239D" w:rsidRPr="00D262E0" w:rsidRDefault="001A239D" w:rsidP="00D262E0">
            <w:pPr>
              <w:jc w:val="right"/>
              <w:rPr>
                <w:sz w:val="20"/>
                <w:szCs w:val="20"/>
              </w:rPr>
            </w:pPr>
          </w:p>
        </w:tc>
        <w:tc>
          <w:tcPr>
            <w:tcW w:w="1265" w:type="dxa"/>
          </w:tcPr>
          <w:p w:rsidR="001A239D" w:rsidRPr="00D262E0" w:rsidRDefault="001A239D" w:rsidP="00D262E0">
            <w:pPr>
              <w:jc w:val="right"/>
              <w:rPr>
                <w:sz w:val="20"/>
                <w:szCs w:val="20"/>
              </w:rPr>
            </w:pP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4537" w:type="dxa"/>
            <w:tcBorders>
              <w:top w:val="nil"/>
            </w:tcBorders>
          </w:tcPr>
          <w:p w:rsidR="001A239D" w:rsidRPr="00D262E0" w:rsidRDefault="001A239D" w:rsidP="00D262E0">
            <w:pPr>
              <w:ind w:left="284"/>
              <w:rPr>
                <w:sz w:val="20"/>
                <w:szCs w:val="20"/>
              </w:rPr>
            </w:pPr>
            <w:r w:rsidRPr="00D262E0">
              <w:rPr>
                <w:sz w:val="20"/>
                <w:szCs w:val="20"/>
              </w:rPr>
              <w:t>Autres immobilisations financières</w:t>
            </w:r>
          </w:p>
        </w:tc>
        <w:tc>
          <w:tcPr>
            <w:tcW w:w="1270" w:type="dxa"/>
          </w:tcPr>
          <w:p w:rsidR="001A239D" w:rsidRPr="00D262E0" w:rsidRDefault="001A239D" w:rsidP="00D262E0">
            <w:pPr>
              <w:jc w:val="right"/>
              <w:rPr>
                <w:sz w:val="20"/>
                <w:szCs w:val="20"/>
              </w:rPr>
            </w:pPr>
          </w:p>
        </w:tc>
        <w:tc>
          <w:tcPr>
            <w:tcW w:w="1283" w:type="dxa"/>
          </w:tcPr>
          <w:p w:rsidR="001A239D" w:rsidRPr="00D262E0" w:rsidRDefault="001A239D" w:rsidP="00D262E0">
            <w:pPr>
              <w:jc w:val="right"/>
              <w:rPr>
                <w:sz w:val="20"/>
                <w:szCs w:val="20"/>
              </w:rPr>
            </w:pPr>
          </w:p>
        </w:tc>
        <w:tc>
          <w:tcPr>
            <w:tcW w:w="1176" w:type="dxa"/>
          </w:tcPr>
          <w:p w:rsidR="001A239D" w:rsidRPr="00D262E0" w:rsidRDefault="001A239D" w:rsidP="00D262E0">
            <w:pPr>
              <w:jc w:val="right"/>
              <w:rPr>
                <w:sz w:val="20"/>
                <w:szCs w:val="20"/>
              </w:rPr>
            </w:pPr>
          </w:p>
        </w:tc>
        <w:tc>
          <w:tcPr>
            <w:tcW w:w="1265" w:type="dxa"/>
          </w:tcPr>
          <w:p w:rsidR="001A239D" w:rsidRPr="00D262E0" w:rsidRDefault="001A239D" w:rsidP="00D262E0">
            <w:pPr>
              <w:jc w:val="right"/>
              <w:rPr>
                <w:sz w:val="20"/>
                <w:szCs w:val="20"/>
              </w:rPr>
            </w:pP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4537" w:type="dxa"/>
          </w:tcPr>
          <w:p w:rsidR="001A239D" w:rsidRPr="00D262E0" w:rsidRDefault="001A239D" w:rsidP="00A332A7">
            <w:pPr>
              <w:rPr>
                <w:b/>
                <w:bCs/>
                <w:sz w:val="20"/>
                <w:szCs w:val="20"/>
              </w:rPr>
            </w:pPr>
            <w:r w:rsidRPr="00D262E0">
              <w:rPr>
                <w:b/>
                <w:bCs/>
                <w:sz w:val="20"/>
                <w:szCs w:val="20"/>
              </w:rPr>
              <w:t>TOTAL I</w:t>
            </w:r>
          </w:p>
        </w:tc>
        <w:tc>
          <w:tcPr>
            <w:tcW w:w="1270" w:type="dxa"/>
          </w:tcPr>
          <w:p w:rsidR="001A239D" w:rsidRPr="00D262E0" w:rsidRDefault="001A239D" w:rsidP="00D262E0">
            <w:pPr>
              <w:jc w:val="right"/>
              <w:rPr>
                <w:b/>
                <w:bCs/>
                <w:sz w:val="20"/>
                <w:szCs w:val="20"/>
              </w:rPr>
            </w:pPr>
            <w:r w:rsidRPr="00D262E0">
              <w:rPr>
                <w:b/>
                <w:bCs/>
                <w:sz w:val="20"/>
                <w:szCs w:val="20"/>
              </w:rPr>
              <w:t>4 427 817</w:t>
            </w:r>
          </w:p>
        </w:tc>
        <w:tc>
          <w:tcPr>
            <w:tcW w:w="1283" w:type="dxa"/>
          </w:tcPr>
          <w:p w:rsidR="001A239D" w:rsidRPr="00D262E0" w:rsidRDefault="001A239D" w:rsidP="00D262E0">
            <w:pPr>
              <w:jc w:val="right"/>
              <w:rPr>
                <w:b/>
                <w:bCs/>
                <w:sz w:val="20"/>
                <w:szCs w:val="20"/>
              </w:rPr>
            </w:pPr>
            <w:r w:rsidRPr="00D262E0">
              <w:rPr>
                <w:b/>
                <w:bCs/>
                <w:sz w:val="20"/>
                <w:szCs w:val="20"/>
              </w:rPr>
              <w:t>3 655 953</w:t>
            </w:r>
          </w:p>
        </w:tc>
        <w:tc>
          <w:tcPr>
            <w:tcW w:w="1176" w:type="dxa"/>
          </w:tcPr>
          <w:p w:rsidR="001A239D" w:rsidRPr="00D262E0" w:rsidRDefault="001A239D" w:rsidP="00D262E0">
            <w:pPr>
              <w:jc w:val="right"/>
              <w:rPr>
                <w:b/>
                <w:bCs/>
                <w:sz w:val="20"/>
                <w:szCs w:val="20"/>
              </w:rPr>
            </w:pPr>
            <w:r w:rsidRPr="00D262E0">
              <w:rPr>
                <w:b/>
                <w:bCs/>
                <w:sz w:val="20"/>
                <w:szCs w:val="20"/>
              </w:rPr>
              <w:t>771 864</w:t>
            </w:r>
          </w:p>
        </w:tc>
        <w:tc>
          <w:tcPr>
            <w:tcW w:w="1265" w:type="dxa"/>
          </w:tcPr>
          <w:p w:rsidR="001A239D" w:rsidRPr="00D262E0" w:rsidRDefault="001A239D" w:rsidP="00D262E0">
            <w:pPr>
              <w:jc w:val="right"/>
              <w:rPr>
                <w:b/>
                <w:bCs/>
                <w:sz w:val="20"/>
                <w:szCs w:val="20"/>
              </w:rPr>
            </w:pPr>
            <w:r w:rsidRPr="00D262E0">
              <w:rPr>
                <w:b/>
                <w:bCs/>
                <w:sz w:val="20"/>
                <w:szCs w:val="20"/>
              </w:rPr>
              <w:t>821 576</w:t>
            </w:r>
          </w:p>
        </w:tc>
      </w:tr>
      <w:tr w:rsidR="001A239D" w:rsidRPr="00CA72AC">
        <w:trPr>
          <w:jc w:val="center"/>
        </w:trPr>
        <w:tc>
          <w:tcPr>
            <w:tcW w:w="459" w:type="dxa"/>
            <w:vMerge w:val="restart"/>
            <w:textDirection w:val="btLr"/>
          </w:tcPr>
          <w:p w:rsidR="001A239D" w:rsidRPr="00D262E0" w:rsidRDefault="001A239D" w:rsidP="00D262E0">
            <w:pPr>
              <w:ind w:left="113" w:right="113"/>
              <w:jc w:val="center"/>
              <w:rPr>
                <w:b/>
                <w:bCs/>
                <w:sz w:val="20"/>
                <w:szCs w:val="20"/>
              </w:rPr>
            </w:pPr>
            <w:r w:rsidRPr="00D262E0">
              <w:rPr>
                <w:b/>
                <w:bCs/>
                <w:sz w:val="20"/>
                <w:szCs w:val="20"/>
              </w:rPr>
              <w:t>ACTIF CULANT</w:t>
            </w:r>
          </w:p>
        </w:tc>
        <w:tc>
          <w:tcPr>
            <w:tcW w:w="4537" w:type="dxa"/>
            <w:tcBorders>
              <w:bottom w:val="nil"/>
            </w:tcBorders>
          </w:tcPr>
          <w:p w:rsidR="001A239D" w:rsidRPr="00D262E0" w:rsidRDefault="001A239D" w:rsidP="00A332A7">
            <w:pPr>
              <w:rPr>
                <w:sz w:val="20"/>
                <w:szCs w:val="20"/>
              </w:rPr>
            </w:pPr>
            <w:r w:rsidRPr="00D262E0">
              <w:rPr>
                <w:sz w:val="20"/>
                <w:szCs w:val="20"/>
              </w:rPr>
              <w:t>Stocks et en-cours</w:t>
            </w:r>
          </w:p>
        </w:tc>
        <w:tc>
          <w:tcPr>
            <w:tcW w:w="1270" w:type="dxa"/>
          </w:tcPr>
          <w:p w:rsidR="001A239D" w:rsidRPr="00D262E0" w:rsidRDefault="001A239D" w:rsidP="00D262E0">
            <w:pPr>
              <w:jc w:val="right"/>
              <w:rPr>
                <w:sz w:val="20"/>
                <w:szCs w:val="20"/>
              </w:rPr>
            </w:pPr>
          </w:p>
        </w:tc>
        <w:tc>
          <w:tcPr>
            <w:tcW w:w="1283" w:type="dxa"/>
          </w:tcPr>
          <w:p w:rsidR="001A239D" w:rsidRPr="00D262E0" w:rsidRDefault="001A239D" w:rsidP="00D262E0">
            <w:pPr>
              <w:jc w:val="right"/>
              <w:rPr>
                <w:sz w:val="20"/>
                <w:szCs w:val="20"/>
              </w:rPr>
            </w:pPr>
          </w:p>
        </w:tc>
        <w:tc>
          <w:tcPr>
            <w:tcW w:w="1176" w:type="dxa"/>
          </w:tcPr>
          <w:p w:rsidR="001A239D" w:rsidRPr="00D262E0" w:rsidRDefault="001A239D" w:rsidP="00D262E0">
            <w:pPr>
              <w:jc w:val="right"/>
              <w:rPr>
                <w:sz w:val="20"/>
                <w:szCs w:val="20"/>
              </w:rPr>
            </w:pPr>
          </w:p>
        </w:tc>
        <w:tc>
          <w:tcPr>
            <w:tcW w:w="1265" w:type="dxa"/>
          </w:tcPr>
          <w:p w:rsidR="001A239D" w:rsidRPr="00D262E0" w:rsidRDefault="001A239D" w:rsidP="00D262E0">
            <w:pPr>
              <w:jc w:val="right"/>
              <w:rPr>
                <w:sz w:val="20"/>
                <w:szCs w:val="20"/>
              </w:rPr>
            </w:pP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4537" w:type="dxa"/>
            <w:tcBorders>
              <w:top w:val="nil"/>
              <w:bottom w:val="nil"/>
            </w:tcBorders>
          </w:tcPr>
          <w:p w:rsidR="001A239D" w:rsidRPr="00D262E0" w:rsidRDefault="001A239D" w:rsidP="00D262E0">
            <w:pPr>
              <w:ind w:left="284"/>
              <w:rPr>
                <w:sz w:val="20"/>
                <w:szCs w:val="20"/>
              </w:rPr>
            </w:pPr>
            <w:r w:rsidRPr="00D262E0">
              <w:rPr>
                <w:sz w:val="20"/>
                <w:szCs w:val="20"/>
              </w:rPr>
              <w:t>Matières premières, approvisionnements</w:t>
            </w:r>
          </w:p>
        </w:tc>
        <w:tc>
          <w:tcPr>
            <w:tcW w:w="1270" w:type="dxa"/>
          </w:tcPr>
          <w:p w:rsidR="001A239D" w:rsidRPr="00D262E0" w:rsidRDefault="001A239D" w:rsidP="00D262E0">
            <w:pPr>
              <w:jc w:val="right"/>
              <w:rPr>
                <w:sz w:val="20"/>
                <w:szCs w:val="20"/>
              </w:rPr>
            </w:pPr>
            <w:r w:rsidRPr="00D262E0">
              <w:rPr>
                <w:sz w:val="20"/>
                <w:szCs w:val="20"/>
              </w:rPr>
              <w:t>5 980</w:t>
            </w:r>
          </w:p>
        </w:tc>
        <w:tc>
          <w:tcPr>
            <w:tcW w:w="1283" w:type="dxa"/>
          </w:tcPr>
          <w:p w:rsidR="001A239D" w:rsidRPr="00D262E0" w:rsidRDefault="001A239D" w:rsidP="00D262E0">
            <w:pPr>
              <w:jc w:val="right"/>
              <w:rPr>
                <w:sz w:val="20"/>
                <w:szCs w:val="20"/>
              </w:rPr>
            </w:pPr>
          </w:p>
        </w:tc>
        <w:tc>
          <w:tcPr>
            <w:tcW w:w="1176" w:type="dxa"/>
          </w:tcPr>
          <w:p w:rsidR="001A239D" w:rsidRPr="00D262E0" w:rsidRDefault="001A239D" w:rsidP="00D262E0">
            <w:pPr>
              <w:jc w:val="right"/>
              <w:rPr>
                <w:sz w:val="20"/>
                <w:szCs w:val="20"/>
              </w:rPr>
            </w:pPr>
            <w:r w:rsidRPr="00D262E0">
              <w:rPr>
                <w:sz w:val="20"/>
                <w:szCs w:val="20"/>
              </w:rPr>
              <w:t>5 980</w:t>
            </w:r>
          </w:p>
        </w:tc>
        <w:tc>
          <w:tcPr>
            <w:tcW w:w="1265" w:type="dxa"/>
          </w:tcPr>
          <w:p w:rsidR="001A239D" w:rsidRPr="00D262E0" w:rsidRDefault="001A239D" w:rsidP="00D262E0">
            <w:pPr>
              <w:jc w:val="right"/>
              <w:rPr>
                <w:sz w:val="20"/>
                <w:szCs w:val="20"/>
              </w:rPr>
            </w:pPr>
            <w:r w:rsidRPr="00D262E0">
              <w:rPr>
                <w:sz w:val="20"/>
                <w:szCs w:val="20"/>
              </w:rPr>
              <w:t>5 010</w:t>
            </w: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4537" w:type="dxa"/>
            <w:tcBorders>
              <w:top w:val="nil"/>
              <w:bottom w:val="nil"/>
            </w:tcBorders>
          </w:tcPr>
          <w:p w:rsidR="001A239D" w:rsidRPr="00D262E0" w:rsidRDefault="001A239D" w:rsidP="00D262E0">
            <w:pPr>
              <w:ind w:left="284"/>
              <w:rPr>
                <w:sz w:val="20"/>
                <w:szCs w:val="20"/>
              </w:rPr>
            </w:pPr>
            <w:r w:rsidRPr="00D262E0">
              <w:rPr>
                <w:sz w:val="20"/>
                <w:szCs w:val="20"/>
              </w:rPr>
              <w:t>En-cours de production (biens et services)</w:t>
            </w:r>
          </w:p>
        </w:tc>
        <w:tc>
          <w:tcPr>
            <w:tcW w:w="1270" w:type="dxa"/>
          </w:tcPr>
          <w:p w:rsidR="001A239D" w:rsidRPr="00D262E0" w:rsidRDefault="001A239D" w:rsidP="00D262E0">
            <w:pPr>
              <w:jc w:val="right"/>
              <w:rPr>
                <w:sz w:val="20"/>
                <w:szCs w:val="20"/>
              </w:rPr>
            </w:pPr>
          </w:p>
        </w:tc>
        <w:tc>
          <w:tcPr>
            <w:tcW w:w="1283" w:type="dxa"/>
          </w:tcPr>
          <w:p w:rsidR="001A239D" w:rsidRPr="00D262E0" w:rsidRDefault="001A239D" w:rsidP="00D262E0">
            <w:pPr>
              <w:jc w:val="right"/>
              <w:rPr>
                <w:sz w:val="20"/>
                <w:szCs w:val="20"/>
              </w:rPr>
            </w:pPr>
          </w:p>
        </w:tc>
        <w:tc>
          <w:tcPr>
            <w:tcW w:w="1176" w:type="dxa"/>
          </w:tcPr>
          <w:p w:rsidR="001A239D" w:rsidRPr="00D262E0" w:rsidRDefault="001A239D" w:rsidP="00D262E0">
            <w:pPr>
              <w:jc w:val="right"/>
              <w:rPr>
                <w:sz w:val="20"/>
                <w:szCs w:val="20"/>
              </w:rPr>
            </w:pPr>
          </w:p>
        </w:tc>
        <w:tc>
          <w:tcPr>
            <w:tcW w:w="1265" w:type="dxa"/>
          </w:tcPr>
          <w:p w:rsidR="001A239D" w:rsidRPr="00D262E0" w:rsidRDefault="001A239D" w:rsidP="00D262E0">
            <w:pPr>
              <w:jc w:val="right"/>
              <w:rPr>
                <w:sz w:val="20"/>
                <w:szCs w:val="20"/>
              </w:rPr>
            </w:pP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4537" w:type="dxa"/>
            <w:tcBorders>
              <w:top w:val="nil"/>
              <w:bottom w:val="nil"/>
            </w:tcBorders>
          </w:tcPr>
          <w:p w:rsidR="001A239D" w:rsidRPr="00D262E0" w:rsidRDefault="001A239D" w:rsidP="00D262E0">
            <w:pPr>
              <w:ind w:left="284"/>
              <w:rPr>
                <w:sz w:val="20"/>
                <w:szCs w:val="20"/>
              </w:rPr>
            </w:pPr>
            <w:r w:rsidRPr="00D262E0">
              <w:rPr>
                <w:sz w:val="20"/>
                <w:szCs w:val="20"/>
              </w:rPr>
              <w:t>Produits intermédiaires et finis</w:t>
            </w:r>
          </w:p>
        </w:tc>
        <w:tc>
          <w:tcPr>
            <w:tcW w:w="1270" w:type="dxa"/>
          </w:tcPr>
          <w:p w:rsidR="001A239D" w:rsidRPr="00D262E0" w:rsidRDefault="001A239D" w:rsidP="00D262E0">
            <w:pPr>
              <w:jc w:val="right"/>
              <w:rPr>
                <w:sz w:val="20"/>
                <w:szCs w:val="20"/>
              </w:rPr>
            </w:pPr>
          </w:p>
        </w:tc>
        <w:tc>
          <w:tcPr>
            <w:tcW w:w="1283" w:type="dxa"/>
          </w:tcPr>
          <w:p w:rsidR="001A239D" w:rsidRPr="00D262E0" w:rsidRDefault="001A239D" w:rsidP="00D262E0">
            <w:pPr>
              <w:jc w:val="right"/>
              <w:rPr>
                <w:sz w:val="20"/>
                <w:szCs w:val="20"/>
              </w:rPr>
            </w:pPr>
          </w:p>
        </w:tc>
        <w:tc>
          <w:tcPr>
            <w:tcW w:w="1176" w:type="dxa"/>
          </w:tcPr>
          <w:p w:rsidR="001A239D" w:rsidRPr="00D262E0" w:rsidRDefault="001A239D" w:rsidP="00D262E0">
            <w:pPr>
              <w:jc w:val="right"/>
              <w:rPr>
                <w:sz w:val="20"/>
                <w:szCs w:val="20"/>
              </w:rPr>
            </w:pPr>
          </w:p>
        </w:tc>
        <w:tc>
          <w:tcPr>
            <w:tcW w:w="1265" w:type="dxa"/>
          </w:tcPr>
          <w:p w:rsidR="001A239D" w:rsidRPr="00D262E0" w:rsidRDefault="001A239D" w:rsidP="00D262E0">
            <w:pPr>
              <w:jc w:val="right"/>
              <w:rPr>
                <w:sz w:val="20"/>
                <w:szCs w:val="20"/>
              </w:rPr>
            </w:pP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4537" w:type="dxa"/>
            <w:tcBorders>
              <w:top w:val="nil"/>
            </w:tcBorders>
          </w:tcPr>
          <w:p w:rsidR="001A239D" w:rsidRPr="00D262E0" w:rsidRDefault="001A239D" w:rsidP="00D262E0">
            <w:pPr>
              <w:ind w:left="284"/>
              <w:rPr>
                <w:sz w:val="20"/>
                <w:szCs w:val="20"/>
              </w:rPr>
            </w:pPr>
            <w:r w:rsidRPr="00D262E0">
              <w:rPr>
                <w:sz w:val="20"/>
                <w:szCs w:val="20"/>
              </w:rPr>
              <w:t>Marchandises</w:t>
            </w:r>
          </w:p>
        </w:tc>
        <w:tc>
          <w:tcPr>
            <w:tcW w:w="1270" w:type="dxa"/>
          </w:tcPr>
          <w:p w:rsidR="001A239D" w:rsidRPr="00D262E0" w:rsidRDefault="001A239D" w:rsidP="00D262E0">
            <w:pPr>
              <w:jc w:val="right"/>
              <w:rPr>
                <w:sz w:val="20"/>
                <w:szCs w:val="20"/>
              </w:rPr>
            </w:pPr>
          </w:p>
        </w:tc>
        <w:tc>
          <w:tcPr>
            <w:tcW w:w="1283" w:type="dxa"/>
          </w:tcPr>
          <w:p w:rsidR="001A239D" w:rsidRPr="00D262E0" w:rsidRDefault="001A239D" w:rsidP="00D262E0">
            <w:pPr>
              <w:jc w:val="right"/>
              <w:rPr>
                <w:sz w:val="20"/>
                <w:szCs w:val="20"/>
              </w:rPr>
            </w:pPr>
          </w:p>
        </w:tc>
        <w:tc>
          <w:tcPr>
            <w:tcW w:w="1176" w:type="dxa"/>
          </w:tcPr>
          <w:p w:rsidR="001A239D" w:rsidRPr="00D262E0" w:rsidRDefault="001A239D" w:rsidP="00D262E0">
            <w:pPr>
              <w:jc w:val="right"/>
              <w:rPr>
                <w:sz w:val="20"/>
                <w:szCs w:val="20"/>
              </w:rPr>
            </w:pPr>
          </w:p>
        </w:tc>
        <w:tc>
          <w:tcPr>
            <w:tcW w:w="1265" w:type="dxa"/>
          </w:tcPr>
          <w:p w:rsidR="001A239D" w:rsidRPr="00D262E0" w:rsidRDefault="001A239D" w:rsidP="00D262E0">
            <w:pPr>
              <w:jc w:val="right"/>
              <w:rPr>
                <w:sz w:val="20"/>
                <w:szCs w:val="20"/>
              </w:rPr>
            </w:pP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4537" w:type="dxa"/>
          </w:tcPr>
          <w:p w:rsidR="001A239D" w:rsidRPr="00D262E0" w:rsidRDefault="001A239D" w:rsidP="00A332A7">
            <w:pPr>
              <w:rPr>
                <w:sz w:val="20"/>
                <w:szCs w:val="20"/>
              </w:rPr>
            </w:pPr>
            <w:r w:rsidRPr="00D262E0">
              <w:rPr>
                <w:sz w:val="20"/>
                <w:szCs w:val="20"/>
              </w:rPr>
              <w:t>Avances et acomptes versés sur commandes</w:t>
            </w:r>
          </w:p>
        </w:tc>
        <w:tc>
          <w:tcPr>
            <w:tcW w:w="1270" w:type="dxa"/>
          </w:tcPr>
          <w:p w:rsidR="001A239D" w:rsidRPr="00D262E0" w:rsidRDefault="001A239D" w:rsidP="00D262E0">
            <w:pPr>
              <w:jc w:val="right"/>
              <w:rPr>
                <w:sz w:val="20"/>
                <w:szCs w:val="20"/>
              </w:rPr>
            </w:pPr>
          </w:p>
        </w:tc>
        <w:tc>
          <w:tcPr>
            <w:tcW w:w="1283" w:type="dxa"/>
          </w:tcPr>
          <w:p w:rsidR="001A239D" w:rsidRPr="00D262E0" w:rsidRDefault="001A239D" w:rsidP="00D262E0">
            <w:pPr>
              <w:jc w:val="right"/>
              <w:rPr>
                <w:sz w:val="20"/>
                <w:szCs w:val="20"/>
              </w:rPr>
            </w:pPr>
          </w:p>
        </w:tc>
        <w:tc>
          <w:tcPr>
            <w:tcW w:w="1176" w:type="dxa"/>
          </w:tcPr>
          <w:p w:rsidR="001A239D" w:rsidRPr="00D262E0" w:rsidRDefault="001A239D" w:rsidP="00D262E0">
            <w:pPr>
              <w:jc w:val="center"/>
              <w:rPr>
                <w:sz w:val="20"/>
                <w:szCs w:val="20"/>
              </w:rPr>
            </w:pPr>
          </w:p>
        </w:tc>
        <w:tc>
          <w:tcPr>
            <w:tcW w:w="1265" w:type="dxa"/>
          </w:tcPr>
          <w:p w:rsidR="001A239D" w:rsidRPr="00D262E0" w:rsidRDefault="001A239D" w:rsidP="00D262E0">
            <w:pPr>
              <w:jc w:val="right"/>
              <w:rPr>
                <w:sz w:val="20"/>
                <w:szCs w:val="20"/>
              </w:rPr>
            </w:pP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4537" w:type="dxa"/>
          </w:tcPr>
          <w:p w:rsidR="001A239D" w:rsidRPr="00D262E0" w:rsidRDefault="001A239D" w:rsidP="00A332A7">
            <w:pPr>
              <w:rPr>
                <w:sz w:val="20"/>
                <w:szCs w:val="20"/>
              </w:rPr>
            </w:pPr>
            <w:r w:rsidRPr="00D262E0">
              <w:rPr>
                <w:sz w:val="20"/>
                <w:szCs w:val="20"/>
              </w:rPr>
              <w:t>Clients et comptes rattachés</w:t>
            </w:r>
          </w:p>
        </w:tc>
        <w:tc>
          <w:tcPr>
            <w:tcW w:w="1270" w:type="dxa"/>
          </w:tcPr>
          <w:p w:rsidR="001A239D" w:rsidRPr="00D262E0" w:rsidRDefault="001A239D" w:rsidP="00D262E0">
            <w:pPr>
              <w:jc w:val="right"/>
              <w:rPr>
                <w:sz w:val="20"/>
                <w:szCs w:val="20"/>
              </w:rPr>
            </w:pPr>
            <w:r w:rsidRPr="00D262E0">
              <w:rPr>
                <w:sz w:val="20"/>
                <w:szCs w:val="20"/>
              </w:rPr>
              <w:t>65 516</w:t>
            </w:r>
          </w:p>
        </w:tc>
        <w:tc>
          <w:tcPr>
            <w:tcW w:w="1283" w:type="dxa"/>
          </w:tcPr>
          <w:p w:rsidR="001A239D" w:rsidRPr="00D262E0" w:rsidRDefault="001A239D" w:rsidP="00D262E0">
            <w:pPr>
              <w:jc w:val="right"/>
              <w:rPr>
                <w:sz w:val="20"/>
                <w:szCs w:val="20"/>
              </w:rPr>
            </w:pPr>
            <w:r w:rsidRPr="00D262E0">
              <w:rPr>
                <w:sz w:val="20"/>
                <w:szCs w:val="20"/>
              </w:rPr>
              <w:t>1 338</w:t>
            </w:r>
          </w:p>
        </w:tc>
        <w:tc>
          <w:tcPr>
            <w:tcW w:w="1176" w:type="dxa"/>
          </w:tcPr>
          <w:p w:rsidR="001A239D" w:rsidRPr="00D262E0" w:rsidRDefault="001A239D" w:rsidP="00D262E0">
            <w:pPr>
              <w:jc w:val="right"/>
              <w:rPr>
                <w:sz w:val="20"/>
                <w:szCs w:val="20"/>
              </w:rPr>
            </w:pPr>
            <w:r w:rsidRPr="00D262E0">
              <w:rPr>
                <w:sz w:val="20"/>
                <w:szCs w:val="20"/>
              </w:rPr>
              <w:t>64 178</w:t>
            </w:r>
          </w:p>
        </w:tc>
        <w:tc>
          <w:tcPr>
            <w:tcW w:w="1265" w:type="dxa"/>
          </w:tcPr>
          <w:p w:rsidR="001A239D" w:rsidRPr="00D262E0" w:rsidRDefault="001A239D" w:rsidP="00D262E0">
            <w:pPr>
              <w:jc w:val="right"/>
              <w:rPr>
                <w:sz w:val="20"/>
                <w:szCs w:val="20"/>
              </w:rPr>
            </w:pPr>
            <w:r w:rsidRPr="00D262E0">
              <w:rPr>
                <w:sz w:val="20"/>
                <w:szCs w:val="20"/>
              </w:rPr>
              <w:t>43 262</w:t>
            </w: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4537" w:type="dxa"/>
          </w:tcPr>
          <w:p w:rsidR="001A239D" w:rsidRPr="00D262E0" w:rsidRDefault="001A239D" w:rsidP="00A332A7">
            <w:pPr>
              <w:rPr>
                <w:sz w:val="20"/>
                <w:szCs w:val="20"/>
              </w:rPr>
            </w:pPr>
            <w:r w:rsidRPr="00D262E0">
              <w:rPr>
                <w:sz w:val="20"/>
                <w:szCs w:val="20"/>
              </w:rPr>
              <w:t>Créances diverses</w:t>
            </w:r>
          </w:p>
        </w:tc>
        <w:tc>
          <w:tcPr>
            <w:tcW w:w="1270" w:type="dxa"/>
          </w:tcPr>
          <w:p w:rsidR="001A239D" w:rsidRPr="00D262E0" w:rsidRDefault="001A239D" w:rsidP="00D262E0">
            <w:pPr>
              <w:jc w:val="right"/>
              <w:rPr>
                <w:sz w:val="20"/>
                <w:szCs w:val="20"/>
              </w:rPr>
            </w:pPr>
            <w:r w:rsidRPr="00D262E0">
              <w:rPr>
                <w:sz w:val="20"/>
                <w:szCs w:val="20"/>
              </w:rPr>
              <w:t>24 508</w:t>
            </w:r>
          </w:p>
        </w:tc>
        <w:tc>
          <w:tcPr>
            <w:tcW w:w="1283" w:type="dxa"/>
          </w:tcPr>
          <w:p w:rsidR="001A239D" w:rsidRPr="00D262E0" w:rsidRDefault="001A239D" w:rsidP="00D262E0">
            <w:pPr>
              <w:jc w:val="right"/>
              <w:rPr>
                <w:sz w:val="20"/>
                <w:szCs w:val="20"/>
              </w:rPr>
            </w:pPr>
          </w:p>
        </w:tc>
        <w:tc>
          <w:tcPr>
            <w:tcW w:w="1176" w:type="dxa"/>
          </w:tcPr>
          <w:p w:rsidR="001A239D" w:rsidRPr="00D262E0" w:rsidRDefault="001A239D" w:rsidP="00D262E0">
            <w:pPr>
              <w:jc w:val="right"/>
              <w:rPr>
                <w:sz w:val="20"/>
                <w:szCs w:val="20"/>
              </w:rPr>
            </w:pPr>
            <w:r w:rsidRPr="00D262E0">
              <w:rPr>
                <w:sz w:val="20"/>
                <w:szCs w:val="20"/>
              </w:rPr>
              <w:t>24 508</w:t>
            </w:r>
          </w:p>
        </w:tc>
        <w:tc>
          <w:tcPr>
            <w:tcW w:w="1265" w:type="dxa"/>
          </w:tcPr>
          <w:p w:rsidR="001A239D" w:rsidRPr="00D262E0" w:rsidRDefault="001A239D" w:rsidP="00D262E0">
            <w:pPr>
              <w:jc w:val="right"/>
              <w:rPr>
                <w:sz w:val="20"/>
                <w:szCs w:val="20"/>
              </w:rPr>
            </w:pPr>
            <w:r w:rsidRPr="00D262E0">
              <w:rPr>
                <w:sz w:val="20"/>
                <w:szCs w:val="20"/>
              </w:rPr>
              <w:t>16 322</w:t>
            </w: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4537" w:type="dxa"/>
          </w:tcPr>
          <w:p w:rsidR="001A239D" w:rsidRPr="00D262E0" w:rsidRDefault="001A239D" w:rsidP="00A332A7">
            <w:pPr>
              <w:rPr>
                <w:sz w:val="20"/>
                <w:szCs w:val="20"/>
              </w:rPr>
            </w:pPr>
            <w:r w:rsidRPr="00D262E0">
              <w:rPr>
                <w:sz w:val="20"/>
                <w:szCs w:val="20"/>
              </w:rPr>
              <w:t>Capital souscrit et appelé, non versé</w:t>
            </w:r>
          </w:p>
        </w:tc>
        <w:tc>
          <w:tcPr>
            <w:tcW w:w="1270" w:type="dxa"/>
          </w:tcPr>
          <w:p w:rsidR="001A239D" w:rsidRPr="00D262E0" w:rsidRDefault="001A239D" w:rsidP="00D262E0">
            <w:pPr>
              <w:jc w:val="right"/>
              <w:rPr>
                <w:sz w:val="20"/>
                <w:szCs w:val="20"/>
              </w:rPr>
            </w:pPr>
          </w:p>
        </w:tc>
        <w:tc>
          <w:tcPr>
            <w:tcW w:w="1283" w:type="dxa"/>
          </w:tcPr>
          <w:p w:rsidR="001A239D" w:rsidRPr="00D262E0" w:rsidRDefault="001A239D" w:rsidP="00D262E0">
            <w:pPr>
              <w:jc w:val="right"/>
              <w:rPr>
                <w:sz w:val="20"/>
                <w:szCs w:val="20"/>
              </w:rPr>
            </w:pPr>
          </w:p>
        </w:tc>
        <w:tc>
          <w:tcPr>
            <w:tcW w:w="1176" w:type="dxa"/>
          </w:tcPr>
          <w:p w:rsidR="001A239D" w:rsidRPr="00D262E0" w:rsidRDefault="001A239D" w:rsidP="00D262E0">
            <w:pPr>
              <w:jc w:val="right"/>
              <w:rPr>
                <w:sz w:val="20"/>
                <w:szCs w:val="20"/>
              </w:rPr>
            </w:pPr>
          </w:p>
        </w:tc>
        <w:tc>
          <w:tcPr>
            <w:tcW w:w="1265" w:type="dxa"/>
          </w:tcPr>
          <w:p w:rsidR="001A239D" w:rsidRPr="00D262E0" w:rsidRDefault="001A239D" w:rsidP="00D262E0">
            <w:pPr>
              <w:jc w:val="right"/>
              <w:rPr>
                <w:sz w:val="20"/>
                <w:szCs w:val="20"/>
              </w:rPr>
            </w:pP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4537" w:type="dxa"/>
          </w:tcPr>
          <w:p w:rsidR="001A239D" w:rsidRPr="00D262E0" w:rsidRDefault="001A239D" w:rsidP="00A332A7">
            <w:pPr>
              <w:rPr>
                <w:sz w:val="20"/>
                <w:szCs w:val="20"/>
              </w:rPr>
            </w:pPr>
            <w:r w:rsidRPr="00D262E0">
              <w:rPr>
                <w:sz w:val="20"/>
                <w:szCs w:val="20"/>
              </w:rPr>
              <w:t>Valeurs mobilières de placement</w:t>
            </w:r>
          </w:p>
        </w:tc>
        <w:tc>
          <w:tcPr>
            <w:tcW w:w="1270" w:type="dxa"/>
          </w:tcPr>
          <w:p w:rsidR="001A239D" w:rsidRPr="00D262E0" w:rsidRDefault="001A239D" w:rsidP="00D262E0">
            <w:pPr>
              <w:jc w:val="right"/>
              <w:rPr>
                <w:sz w:val="20"/>
                <w:szCs w:val="20"/>
              </w:rPr>
            </w:pPr>
            <w:r w:rsidRPr="00D262E0">
              <w:rPr>
                <w:sz w:val="20"/>
                <w:szCs w:val="20"/>
              </w:rPr>
              <w:t>50 808</w:t>
            </w:r>
          </w:p>
        </w:tc>
        <w:tc>
          <w:tcPr>
            <w:tcW w:w="1283" w:type="dxa"/>
          </w:tcPr>
          <w:p w:rsidR="001A239D" w:rsidRPr="00D262E0" w:rsidRDefault="001A239D" w:rsidP="00D262E0">
            <w:pPr>
              <w:jc w:val="right"/>
              <w:rPr>
                <w:sz w:val="20"/>
                <w:szCs w:val="20"/>
              </w:rPr>
            </w:pPr>
          </w:p>
        </w:tc>
        <w:tc>
          <w:tcPr>
            <w:tcW w:w="1176" w:type="dxa"/>
          </w:tcPr>
          <w:p w:rsidR="001A239D" w:rsidRPr="00D262E0" w:rsidRDefault="001A239D" w:rsidP="00D262E0">
            <w:pPr>
              <w:jc w:val="right"/>
              <w:rPr>
                <w:sz w:val="20"/>
                <w:szCs w:val="20"/>
              </w:rPr>
            </w:pPr>
            <w:r w:rsidRPr="00D262E0">
              <w:rPr>
                <w:sz w:val="20"/>
                <w:szCs w:val="20"/>
              </w:rPr>
              <w:t>50 808</w:t>
            </w:r>
          </w:p>
        </w:tc>
        <w:tc>
          <w:tcPr>
            <w:tcW w:w="1265" w:type="dxa"/>
          </w:tcPr>
          <w:p w:rsidR="001A239D" w:rsidRPr="00D262E0" w:rsidRDefault="001A239D" w:rsidP="00D262E0">
            <w:pPr>
              <w:jc w:val="right"/>
              <w:rPr>
                <w:sz w:val="20"/>
                <w:szCs w:val="20"/>
              </w:rPr>
            </w:pP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4537" w:type="dxa"/>
          </w:tcPr>
          <w:p w:rsidR="001A239D" w:rsidRPr="00D262E0" w:rsidRDefault="001A239D" w:rsidP="00A332A7">
            <w:pPr>
              <w:rPr>
                <w:sz w:val="20"/>
                <w:szCs w:val="20"/>
              </w:rPr>
            </w:pPr>
            <w:r w:rsidRPr="00D262E0">
              <w:rPr>
                <w:sz w:val="20"/>
                <w:szCs w:val="20"/>
              </w:rPr>
              <w:t>Disponibilités</w:t>
            </w:r>
          </w:p>
        </w:tc>
        <w:tc>
          <w:tcPr>
            <w:tcW w:w="1270" w:type="dxa"/>
          </w:tcPr>
          <w:p w:rsidR="001A239D" w:rsidRPr="00D262E0" w:rsidRDefault="001A239D" w:rsidP="00D262E0">
            <w:pPr>
              <w:jc w:val="right"/>
              <w:rPr>
                <w:sz w:val="20"/>
                <w:szCs w:val="20"/>
              </w:rPr>
            </w:pPr>
            <w:r w:rsidRPr="00D262E0">
              <w:rPr>
                <w:sz w:val="20"/>
                <w:szCs w:val="20"/>
              </w:rPr>
              <w:t>80 688</w:t>
            </w:r>
          </w:p>
        </w:tc>
        <w:tc>
          <w:tcPr>
            <w:tcW w:w="1283" w:type="dxa"/>
          </w:tcPr>
          <w:p w:rsidR="001A239D" w:rsidRPr="00D262E0" w:rsidRDefault="001A239D" w:rsidP="00D262E0">
            <w:pPr>
              <w:jc w:val="right"/>
              <w:rPr>
                <w:sz w:val="20"/>
                <w:szCs w:val="20"/>
              </w:rPr>
            </w:pPr>
          </w:p>
        </w:tc>
        <w:tc>
          <w:tcPr>
            <w:tcW w:w="1176" w:type="dxa"/>
          </w:tcPr>
          <w:p w:rsidR="001A239D" w:rsidRPr="00D262E0" w:rsidRDefault="001A239D" w:rsidP="00D262E0">
            <w:pPr>
              <w:jc w:val="right"/>
              <w:rPr>
                <w:sz w:val="20"/>
                <w:szCs w:val="20"/>
              </w:rPr>
            </w:pPr>
            <w:r w:rsidRPr="00D262E0">
              <w:rPr>
                <w:sz w:val="20"/>
                <w:szCs w:val="20"/>
              </w:rPr>
              <w:t>80 688</w:t>
            </w:r>
          </w:p>
        </w:tc>
        <w:tc>
          <w:tcPr>
            <w:tcW w:w="1265" w:type="dxa"/>
          </w:tcPr>
          <w:p w:rsidR="001A239D" w:rsidRPr="00D262E0" w:rsidRDefault="001A239D" w:rsidP="00D262E0">
            <w:pPr>
              <w:jc w:val="right"/>
              <w:rPr>
                <w:sz w:val="20"/>
                <w:szCs w:val="20"/>
              </w:rPr>
            </w:pPr>
            <w:r w:rsidRPr="00D262E0">
              <w:rPr>
                <w:sz w:val="20"/>
                <w:szCs w:val="20"/>
              </w:rPr>
              <w:t>135 791</w:t>
            </w:r>
          </w:p>
        </w:tc>
      </w:tr>
      <w:tr w:rsidR="001A239D" w:rsidRPr="00CA72AC">
        <w:trPr>
          <w:jc w:val="center"/>
        </w:trPr>
        <w:tc>
          <w:tcPr>
            <w:tcW w:w="459" w:type="dxa"/>
            <w:vMerge w:val="restart"/>
            <w:textDirection w:val="btLr"/>
            <w:vAlign w:val="center"/>
          </w:tcPr>
          <w:p w:rsidR="001A239D" w:rsidRPr="00D262E0" w:rsidRDefault="00D6040F" w:rsidP="00D6040F">
            <w:pPr>
              <w:ind w:left="113" w:right="113"/>
              <w:jc w:val="center"/>
              <w:rPr>
                <w:b/>
                <w:bCs/>
                <w:sz w:val="20"/>
                <w:szCs w:val="20"/>
              </w:rPr>
            </w:pPr>
            <w:proofErr w:type="spellStart"/>
            <w:r>
              <w:rPr>
                <w:b/>
                <w:bCs/>
                <w:sz w:val="20"/>
                <w:szCs w:val="20"/>
              </w:rPr>
              <w:t>Régul</w:t>
            </w:r>
            <w:proofErr w:type="spellEnd"/>
            <w:r>
              <w:rPr>
                <w:b/>
                <w:bCs/>
                <w:sz w:val="20"/>
                <w:szCs w:val="20"/>
              </w:rPr>
              <w:t>*</w:t>
            </w:r>
          </w:p>
        </w:tc>
        <w:tc>
          <w:tcPr>
            <w:tcW w:w="4537" w:type="dxa"/>
          </w:tcPr>
          <w:p w:rsidR="001A239D" w:rsidRPr="00D262E0" w:rsidRDefault="001A239D" w:rsidP="00A332A7">
            <w:pPr>
              <w:rPr>
                <w:sz w:val="20"/>
                <w:szCs w:val="20"/>
              </w:rPr>
            </w:pPr>
            <w:r w:rsidRPr="00D262E0">
              <w:rPr>
                <w:sz w:val="20"/>
                <w:szCs w:val="20"/>
              </w:rPr>
              <w:t xml:space="preserve">Charges constatées d’avance </w:t>
            </w:r>
          </w:p>
        </w:tc>
        <w:tc>
          <w:tcPr>
            <w:tcW w:w="1270" w:type="dxa"/>
          </w:tcPr>
          <w:p w:rsidR="001A239D" w:rsidRPr="00D262E0" w:rsidRDefault="001A239D" w:rsidP="00D262E0">
            <w:pPr>
              <w:jc w:val="right"/>
              <w:rPr>
                <w:sz w:val="20"/>
                <w:szCs w:val="20"/>
              </w:rPr>
            </w:pPr>
            <w:r w:rsidRPr="00D262E0">
              <w:rPr>
                <w:sz w:val="20"/>
                <w:szCs w:val="20"/>
              </w:rPr>
              <w:t>12 756</w:t>
            </w:r>
          </w:p>
        </w:tc>
        <w:tc>
          <w:tcPr>
            <w:tcW w:w="1283" w:type="dxa"/>
          </w:tcPr>
          <w:p w:rsidR="001A239D" w:rsidRPr="00D262E0" w:rsidRDefault="001A239D" w:rsidP="00D262E0">
            <w:pPr>
              <w:jc w:val="right"/>
              <w:rPr>
                <w:sz w:val="20"/>
                <w:szCs w:val="20"/>
              </w:rPr>
            </w:pPr>
          </w:p>
        </w:tc>
        <w:tc>
          <w:tcPr>
            <w:tcW w:w="1176" w:type="dxa"/>
          </w:tcPr>
          <w:p w:rsidR="001A239D" w:rsidRPr="00D262E0" w:rsidRDefault="001A239D" w:rsidP="00D262E0">
            <w:pPr>
              <w:jc w:val="right"/>
              <w:rPr>
                <w:sz w:val="20"/>
                <w:szCs w:val="20"/>
              </w:rPr>
            </w:pPr>
            <w:r w:rsidRPr="00D262E0">
              <w:rPr>
                <w:sz w:val="20"/>
                <w:szCs w:val="20"/>
              </w:rPr>
              <w:t>12 756</w:t>
            </w:r>
          </w:p>
        </w:tc>
        <w:tc>
          <w:tcPr>
            <w:tcW w:w="1265" w:type="dxa"/>
          </w:tcPr>
          <w:p w:rsidR="001A239D" w:rsidRPr="00D262E0" w:rsidRDefault="001A239D" w:rsidP="00D262E0">
            <w:pPr>
              <w:jc w:val="right"/>
              <w:rPr>
                <w:sz w:val="20"/>
                <w:szCs w:val="20"/>
              </w:rPr>
            </w:pPr>
            <w:r w:rsidRPr="00D262E0">
              <w:rPr>
                <w:sz w:val="20"/>
                <w:szCs w:val="20"/>
              </w:rPr>
              <w:t>8 041</w:t>
            </w: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4537" w:type="dxa"/>
          </w:tcPr>
          <w:p w:rsidR="001A239D" w:rsidRPr="00D262E0" w:rsidRDefault="001A239D" w:rsidP="00A332A7">
            <w:pPr>
              <w:rPr>
                <w:b/>
                <w:bCs/>
                <w:sz w:val="20"/>
                <w:szCs w:val="20"/>
              </w:rPr>
            </w:pPr>
            <w:r w:rsidRPr="00D262E0">
              <w:rPr>
                <w:b/>
                <w:bCs/>
                <w:sz w:val="20"/>
                <w:szCs w:val="20"/>
              </w:rPr>
              <w:t>TOTAL II</w:t>
            </w:r>
          </w:p>
        </w:tc>
        <w:tc>
          <w:tcPr>
            <w:tcW w:w="1270" w:type="dxa"/>
          </w:tcPr>
          <w:p w:rsidR="001A239D" w:rsidRPr="00D262E0" w:rsidRDefault="001A239D" w:rsidP="00D262E0">
            <w:pPr>
              <w:jc w:val="right"/>
              <w:rPr>
                <w:b/>
                <w:bCs/>
                <w:sz w:val="20"/>
                <w:szCs w:val="20"/>
              </w:rPr>
            </w:pPr>
            <w:r w:rsidRPr="00D262E0">
              <w:rPr>
                <w:b/>
                <w:bCs/>
                <w:sz w:val="20"/>
                <w:szCs w:val="20"/>
              </w:rPr>
              <w:t>240 256</w:t>
            </w:r>
          </w:p>
        </w:tc>
        <w:tc>
          <w:tcPr>
            <w:tcW w:w="1283" w:type="dxa"/>
          </w:tcPr>
          <w:p w:rsidR="001A239D" w:rsidRPr="00D262E0" w:rsidRDefault="001A239D" w:rsidP="00D262E0">
            <w:pPr>
              <w:jc w:val="right"/>
              <w:rPr>
                <w:b/>
                <w:bCs/>
                <w:sz w:val="20"/>
                <w:szCs w:val="20"/>
              </w:rPr>
            </w:pPr>
            <w:r w:rsidRPr="00D262E0">
              <w:rPr>
                <w:b/>
                <w:bCs/>
                <w:sz w:val="20"/>
                <w:szCs w:val="20"/>
              </w:rPr>
              <w:t>1 338</w:t>
            </w:r>
          </w:p>
        </w:tc>
        <w:tc>
          <w:tcPr>
            <w:tcW w:w="1176" w:type="dxa"/>
          </w:tcPr>
          <w:p w:rsidR="001A239D" w:rsidRPr="00D262E0" w:rsidRDefault="001A239D" w:rsidP="00D262E0">
            <w:pPr>
              <w:jc w:val="right"/>
              <w:rPr>
                <w:b/>
                <w:bCs/>
                <w:sz w:val="20"/>
                <w:szCs w:val="20"/>
              </w:rPr>
            </w:pPr>
            <w:r w:rsidRPr="00D262E0">
              <w:rPr>
                <w:b/>
                <w:bCs/>
                <w:sz w:val="20"/>
                <w:szCs w:val="20"/>
              </w:rPr>
              <w:t>238 918</w:t>
            </w:r>
          </w:p>
        </w:tc>
        <w:tc>
          <w:tcPr>
            <w:tcW w:w="1265" w:type="dxa"/>
          </w:tcPr>
          <w:p w:rsidR="001A239D" w:rsidRPr="00D262E0" w:rsidRDefault="001A239D" w:rsidP="00D262E0">
            <w:pPr>
              <w:jc w:val="right"/>
              <w:rPr>
                <w:b/>
                <w:bCs/>
                <w:sz w:val="20"/>
                <w:szCs w:val="20"/>
              </w:rPr>
            </w:pPr>
            <w:r w:rsidRPr="00D262E0">
              <w:rPr>
                <w:b/>
                <w:bCs/>
                <w:sz w:val="20"/>
                <w:szCs w:val="20"/>
              </w:rPr>
              <w:t>208 426</w:t>
            </w: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4537" w:type="dxa"/>
          </w:tcPr>
          <w:p w:rsidR="001A239D" w:rsidRPr="00D262E0" w:rsidRDefault="001A239D" w:rsidP="00A332A7">
            <w:pPr>
              <w:rPr>
                <w:sz w:val="20"/>
                <w:szCs w:val="20"/>
              </w:rPr>
            </w:pPr>
            <w:r w:rsidRPr="00D262E0">
              <w:rPr>
                <w:sz w:val="20"/>
                <w:szCs w:val="20"/>
              </w:rPr>
              <w:t xml:space="preserve">Charges à répartir sur plusieurs exercices </w:t>
            </w:r>
            <w:r w:rsidRPr="00D262E0">
              <w:rPr>
                <w:b/>
                <w:bCs/>
                <w:sz w:val="20"/>
                <w:szCs w:val="20"/>
              </w:rPr>
              <w:t>(III)</w:t>
            </w:r>
          </w:p>
        </w:tc>
        <w:tc>
          <w:tcPr>
            <w:tcW w:w="1270" w:type="dxa"/>
          </w:tcPr>
          <w:p w:rsidR="001A239D" w:rsidRPr="00D262E0" w:rsidRDefault="001A239D" w:rsidP="00D262E0">
            <w:pPr>
              <w:jc w:val="right"/>
              <w:rPr>
                <w:sz w:val="20"/>
                <w:szCs w:val="20"/>
              </w:rPr>
            </w:pPr>
          </w:p>
        </w:tc>
        <w:tc>
          <w:tcPr>
            <w:tcW w:w="1283" w:type="dxa"/>
          </w:tcPr>
          <w:p w:rsidR="001A239D" w:rsidRPr="00D262E0" w:rsidRDefault="001A239D" w:rsidP="00D262E0">
            <w:pPr>
              <w:jc w:val="right"/>
              <w:rPr>
                <w:sz w:val="20"/>
                <w:szCs w:val="20"/>
              </w:rPr>
            </w:pPr>
          </w:p>
        </w:tc>
        <w:tc>
          <w:tcPr>
            <w:tcW w:w="1176" w:type="dxa"/>
          </w:tcPr>
          <w:p w:rsidR="001A239D" w:rsidRPr="00D262E0" w:rsidRDefault="001A239D" w:rsidP="00D262E0">
            <w:pPr>
              <w:jc w:val="right"/>
              <w:rPr>
                <w:sz w:val="20"/>
                <w:szCs w:val="20"/>
              </w:rPr>
            </w:pPr>
          </w:p>
        </w:tc>
        <w:tc>
          <w:tcPr>
            <w:tcW w:w="1265" w:type="dxa"/>
          </w:tcPr>
          <w:p w:rsidR="001A239D" w:rsidRPr="00D262E0" w:rsidRDefault="001A239D" w:rsidP="00D262E0">
            <w:pPr>
              <w:jc w:val="right"/>
              <w:rPr>
                <w:sz w:val="20"/>
                <w:szCs w:val="20"/>
              </w:rPr>
            </w:pP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4537" w:type="dxa"/>
          </w:tcPr>
          <w:p w:rsidR="001A239D" w:rsidRPr="00D262E0" w:rsidRDefault="001A239D" w:rsidP="00A332A7">
            <w:pPr>
              <w:rPr>
                <w:sz w:val="20"/>
                <w:szCs w:val="20"/>
              </w:rPr>
            </w:pPr>
            <w:r w:rsidRPr="00D262E0">
              <w:rPr>
                <w:sz w:val="20"/>
                <w:szCs w:val="20"/>
              </w:rPr>
              <w:t xml:space="preserve">Primes de remboursement des obligations </w:t>
            </w:r>
            <w:r w:rsidRPr="00D262E0">
              <w:rPr>
                <w:b/>
                <w:bCs/>
                <w:sz w:val="20"/>
                <w:szCs w:val="20"/>
              </w:rPr>
              <w:t>(IV)</w:t>
            </w:r>
          </w:p>
        </w:tc>
        <w:tc>
          <w:tcPr>
            <w:tcW w:w="1270" w:type="dxa"/>
          </w:tcPr>
          <w:p w:rsidR="001A239D" w:rsidRPr="00D262E0" w:rsidRDefault="001A239D" w:rsidP="00D262E0">
            <w:pPr>
              <w:jc w:val="right"/>
              <w:rPr>
                <w:sz w:val="20"/>
                <w:szCs w:val="20"/>
              </w:rPr>
            </w:pPr>
          </w:p>
        </w:tc>
        <w:tc>
          <w:tcPr>
            <w:tcW w:w="1283" w:type="dxa"/>
          </w:tcPr>
          <w:p w:rsidR="001A239D" w:rsidRPr="00D262E0" w:rsidRDefault="001A239D" w:rsidP="00D262E0">
            <w:pPr>
              <w:jc w:val="right"/>
              <w:rPr>
                <w:sz w:val="20"/>
                <w:szCs w:val="20"/>
              </w:rPr>
            </w:pPr>
          </w:p>
        </w:tc>
        <w:tc>
          <w:tcPr>
            <w:tcW w:w="1176" w:type="dxa"/>
          </w:tcPr>
          <w:p w:rsidR="001A239D" w:rsidRPr="00D262E0" w:rsidRDefault="001A239D" w:rsidP="00D262E0">
            <w:pPr>
              <w:jc w:val="right"/>
              <w:rPr>
                <w:sz w:val="20"/>
                <w:szCs w:val="20"/>
              </w:rPr>
            </w:pPr>
          </w:p>
        </w:tc>
        <w:tc>
          <w:tcPr>
            <w:tcW w:w="1265" w:type="dxa"/>
          </w:tcPr>
          <w:p w:rsidR="001A239D" w:rsidRPr="00D262E0" w:rsidRDefault="001A239D" w:rsidP="00D262E0">
            <w:pPr>
              <w:jc w:val="right"/>
              <w:rPr>
                <w:sz w:val="20"/>
                <w:szCs w:val="20"/>
              </w:rPr>
            </w:pP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4537" w:type="dxa"/>
          </w:tcPr>
          <w:p w:rsidR="001A239D" w:rsidRPr="00D262E0" w:rsidRDefault="001A239D" w:rsidP="00A332A7">
            <w:pPr>
              <w:rPr>
                <w:sz w:val="20"/>
                <w:szCs w:val="20"/>
              </w:rPr>
            </w:pPr>
            <w:r w:rsidRPr="00D262E0">
              <w:rPr>
                <w:sz w:val="20"/>
                <w:szCs w:val="20"/>
              </w:rPr>
              <w:t xml:space="preserve">Écarts de conversion </w:t>
            </w:r>
            <w:proofErr w:type="gramStart"/>
            <w:r w:rsidRPr="00D262E0">
              <w:rPr>
                <w:sz w:val="20"/>
                <w:szCs w:val="20"/>
              </w:rPr>
              <w:t>actif</w:t>
            </w:r>
            <w:proofErr w:type="gramEnd"/>
            <w:r w:rsidRPr="00D262E0">
              <w:rPr>
                <w:sz w:val="20"/>
                <w:szCs w:val="20"/>
              </w:rPr>
              <w:t xml:space="preserve"> </w:t>
            </w:r>
            <w:r w:rsidRPr="00D262E0">
              <w:rPr>
                <w:b/>
                <w:bCs/>
                <w:sz w:val="20"/>
                <w:szCs w:val="20"/>
              </w:rPr>
              <w:t xml:space="preserve">(V) </w:t>
            </w:r>
          </w:p>
        </w:tc>
        <w:tc>
          <w:tcPr>
            <w:tcW w:w="1270" w:type="dxa"/>
          </w:tcPr>
          <w:p w:rsidR="001A239D" w:rsidRPr="00D262E0" w:rsidRDefault="001A239D" w:rsidP="00D262E0">
            <w:pPr>
              <w:jc w:val="right"/>
              <w:rPr>
                <w:sz w:val="20"/>
                <w:szCs w:val="20"/>
              </w:rPr>
            </w:pPr>
          </w:p>
        </w:tc>
        <w:tc>
          <w:tcPr>
            <w:tcW w:w="1283" w:type="dxa"/>
          </w:tcPr>
          <w:p w:rsidR="001A239D" w:rsidRPr="00D262E0" w:rsidRDefault="001A239D" w:rsidP="00D262E0">
            <w:pPr>
              <w:jc w:val="right"/>
              <w:rPr>
                <w:sz w:val="20"/>
                <w:szCs w:val="20"/>
              </w:rPr>
            </w:pPr>
          </w:p>
        </w:tc>
        <w:tc>
          <w:tcPr>
            <w:tcW w:w="1176" w:type="dxa"/>
          </w:tcPr>
          <w:p w:rsidR="001A239D" w:rsidRPr="00D262E0" w:rsidRDefault="001A239D" w:rsidP="00D262E0">
            <w:pPr>
              <w:jc w:val="right"/>
              <w:rPr>
                <w:sz w:val="20"/>
                <w:szCs w:val="20"/>
              </w:rPr>
            </w:pPr>
          </w:p>
        </w:tc>
        <w:tc>
          <w:tcPr>
            <w:tcW w:w="1265" w:type="dxa"/>
          </w:tcPr>
          <w:p w:rsidR="001A239D" w:rsidRPr="00D262E0" w:rsidRDefault="001A239D" w:rsidP="00D262E0">
            <w:pPr>
              <w:jc w:val="right"/>
              <w:rPr>
                <w:sz w:val="20"/>
                <w:szCs w:val="20"/>
              </w:rPr>
            </w:pP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4537" w:type="dxa"/>
          </w:tcPr>
          <w:p w:rsidR="001A239D" w:rsidRPr="008042EF" w:rsidRDefault="008042EF" w:rsidP="00A332A7">
            <w:pPr>
              <w:rPr>
                <w:b/>
                <w:bCs/>
                <w:sz w:val="20"/>
                <w:szCs w:val="20"/>
              </w:rPr>
            </w:pPr>
            <w:r w:rsidRPr="008042EF">
              <w:rPr>
                <w:b/>
                <w:bCs/>
                <w:sz w:val="20"/>
                <w:szCs w:val="20"/>
              </w:rPr>
              <w:t>TOTAL GÉNÉ</w:t>
            </w:r>
            <w:r w:rsidR="001A239D" w:rsidRPr="008042EF">
              <w:rPr>
                <w:b/>
                <w:bCs/>
                <w:sz w:val="20"/>
                <w:szCs w:val="20"/>
              </w:rPr>
              <w:t>RAL (I à V)</w:t>
            </w:r>
          </w:p>
        </w:tc>
        <w:tc>
          <w:tcPr>
            <w:tcW w:w="1270" w:type="dxa"/>
          </w:tcPr>
          <w:p w:rsidR="001A239D" w:rsidRPr="00D262E0" w:rsidRDefault="001A239D" w:rsidP="00D262E0">
            <w:pPr>
              <w:jc w:val="right"/>
              <w:rPr>
                <w:b/>
                <w:bCs/>
                <w:sz w:val="20"/>
                <w:szCs w:val="20"/>
              </w:rPr>
            </w:pPr>
            <w:r w:rsidRPr="00D262E0">
              <w:rPr>
                <w:b/>
                <w:bCs/>
                <w:sz w:val="20"/>
                <w:szCs w:val="20"/>
              </w:rPr>
              <w:t>4 693 073</w:t>
            </w:r>
          </w:p>
        </w:tc>
        <w:tc>
          <w:tcPr>
            <w:tcW w:w="1283" w:type="dxa"/>
          </w:tcPr>
          <w:p w:rsidR="001A239D" w:rsidRPr="00D262E0" w:rsidRDefault="001A239D" w:rsidP="00D262E0">
            <w:pPr>
              <w:jc w:val="right"/>
              <w:rPr>
                <w:b/>
                <w:bCs/>
                <w:sz w:val="20"/>
                <w:szCs w:val="20"/>
              </w:rPr>
            </w:pPr>
            <w:r w:rsidRPr="00D262E0">
              <w:rPr>
                <w:b/>
                <w:bCs/>
                <w:sz w:val="20"/>
                <w:szCs w:val="20"/>
              </w:rPr>
              <w:t>3 657 291</w:t>
            </w:r>
          </w:p>
        </w:tc>
        <w:tc>
          <w:tcPr>
            <w:tcW w:w="1176" w:type="dxa"/>
          </w:tcPr>
          <w:p w:rsidR="001A239D" w:rsidRPr="00D262E0" w:rsidRDefault="001A239D" w:rsidP="00D262E0">
            <w:pPr>
              <w:jc w:val="right"/>
              <w:rPr>
                <w:b/>
                <w:bCs/>
                <w:sz w:val="20"/>
                <w:szCs w:val="20"/>
              </w:rPr>
            </w:pPr>
            <w:r w:rsidRPr="00D262E0">
              <w:rPr>
                <w:b/>
                <w:bCs/>
                <w:sz w:val="20"/>
                <w:szCs w:val="20"/>
              </w:rPr>
              <w:t>1 035 782</w:t>
            </w:r>
          </w:p>
        </w:tc>
        <w:tc>
          <w:tcPr>
            <w:tcW w:w="1265" w:type="dxa"/>
          </w:tcPr>
          <w:p w:rsidR="001A239D" w:rsidRPr="00D262E0" w:rsidRDefault="001A239D" w:rsidP="00D262E0">
            <w:pPr>
              <w:jc w:val="right"/>
              <w:rPr>
                <w:b/>
                <w:bCs/>
                <w:sz w:val="20"/>
                <w:szCs w:val="20"/>
              </w:rPr>
            </w:pPr>
            <w:r w:rsidRPr="00D262E0">
              <w:rPr>
                <w:b/>
                <w:bCs/>
                <w:sz w:val="20"/>
                <w:szCs w:val="20"/>
              </w:rPr>
              <w:t>1 030 002</w:t>
            </w:r>
          </w:p>
        </w:tc>
      </w:tr>
    </w:tbl>
    <w:p w:rsidR="001A239D" w:rsidRPr="00CA72AC" w:rsidRDefault="001A239D" w:rsidP="003B4ED1">
      <w:pPr>
        <w:jc w:val="center"/>
        <w:rPr>
          <w:b/>
          <w:bCs/>
          <w:sz w:val="22"/>
          <w:szCs w:val="22"/>
        </w:rPr>
      </w:pPr>
    </w:p>
    <w:p w:rsidR="001A239D" w:rsidRPr="00D6040F" w:rsidRDefault="00D6040F" w:rsidP="00D6040F">
      <w:pPr>
        <w:rPr>
          <w:bCs/>
          <w:sz w:val="22"/>
          <w:szCs w:val="22"/>
        </w:rPr>
      </w:pPr>
      <w:r w:rsidRPr="00D6040F">
        <w:rPr>
          <w:bCs/>
          <w:sz w:val="22"/>
          <w:szCs w:val="22"/>
        </w:rPr>
        <w:t>* Régularisation</w:t>
      </w:r>
    </w:p>
    <w:p w:rsidR="001A239D" w:rsidRPr="00CA72AC" w:rsidRDefault="001A239D" w:rsidP="005B3CFF">
      <w:pPr>
        <w:widowControl/>
        <w:autoSpaceDE/>
        <w:autoSpaceDN/>
        <w:spacing w:after="200" w:line="276" w:lineRule="auto"/>
        <w:rPr>
          <w:b/>
          <w:bCs/>
          <w:sz w:val="28"/>
          <w:szCs w:val="28"/>
        </w:rPr>
      </w:pPr>
      <w:r w:rsidRPr="00CA72AC">
        <w:rPr>
          <w:b/>
          <w:bCs/>
          <w:sz w:val="22"/>
          <w:szCs w:val="22"/>
        </w:rPr>
        <w:br w:type="page"/>
      </w:r>
      <w:r w:rsidRPr="00CA72AC">
        <w:rPr>
          <w:b/>
          <w:bCs/>
          <w:sz w:val="28"/>
          <w:szCs w:val="28"/>
        </w:rPr>
        <w:lastRenderedPageBreak/>
        <w:t>Annexe 2 : Bilan passif au 31/12/2015 de la Société Hôtelière Girondine</w:t>
      </w:r>
    </w:p>
    <w:p w:rsidR="001A239D" w:rsidRPr="00CA72AC" w:rsidRDefault="001A239D" w:rsidP="003B4ED1">
      <w:pPr>
        <w:jc w:val="center"/>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9"/>
        <w:gridCol w:w="6330"/>
        <w:gridCol w:w="1268"/>
        <w:gridCol w:w="1264"/>
      </w:tblGrid>
      <w:tr w:rsidR="001A239D" w:rsidRPr="00CA72AC">
        <w:trPr>
          <w:jc w:val="center"/>
        </w:trPr>
        <w:tc>
          <w:tcPr>
            <w:tcW w:w="459" w:type="dxa"/>
          </w:tcPr>
          <w:p w:rsidR="001A239D" w:rsidRPr="00D262E0" w:rsidRDefault="001A239D" w:rsidP="00D262E0">
            <w:pPr>
              <w:jc w:val="center"/>
              <w:rPr>
                <w:b/>
                <w:bCs/>
                <w:sz w:val="20"/>
                <w:szCs w:val="20"/>
              </w:rPr>
            </w:pPr>
          </w:p>
        </w:tc>
        <w:tc>
          <w:tcPr>
            <w:tcW w:w="6330" w:type="dxa"/>
          </w:tcPr>
          <w:p w:rsidR="001A239D" w:rsidRPr="00D262E0" w:rsidRDefault="001A239D" w:rsidP="00D262E0">
            <w:pPr>
              <w:jc w:val="center"/>
              <w:rPr>
                <w:b/>
                <w:bCs/>
              </w:rPr>
            </w:pPr>
            <w:r w:rsidRPr="00D262E0">
              <w:rPr>
                <w:b/>
                <w:bCs/>
                <w:sz w:val="22"/>
                <w:szCs w:val="22"/>
              </w:rPr>
              <w:t>PASSIF (en €)</w:t>
            </w:r>
          </w:p>
        </w:tc>
        <w:tc>
          <w:tcPr>
            <w:tcW w:w="1268" w:type="dxa"/>
          </w:tcPr>
          <w:p w:rsidR="001A239D" w:rsidRPr="00D262E0" w:rsidRDefault="001A239D" w:rsidP="00D262E0">
            <w:pPr>
              <w:jc w:val="center"/>
              <w:rPr>
                <w:b/>
                <w:bCs/>
              </w:rPr>
            </w:pPr>
            <w:r w:rsidRPr="00D262E0">
              <w:rPr>
                <w:b/>
                <w:bCs/>
                <w:sz w:val="22"/>
                <w:szCs w:val="22"/>
              </w:rPr>
              <w:t xml:space="preserve">Exercice </w:t>
            </w:r>
          </w:p>
          <w:p w:rsidR="001A239D" w:rsidRPr="00D262E0" w:rsidRDefault="001A239D" w:rsidP="00D262E0">
            <w:pPr>
              <w:jc w:val="center"/>
              <w:rPr>
                <w:b/>
                <w:bCs/>
              </w:rPr>
            </w:pPr>
            <w:r w:rsidRPr="00D262E0">
              <w:rPr>
                <w:b/>
                <w:bCs/>
                <w:sz w:val="22"/>
                <w:szCs w:val="22"/>
              </w:rPr>
              <w:t>2015</w:t>
            </w:r>
          </w:p>
        </w:tc>
        <w:tc>
          <w:tcPr>
            <w:tcW w:w="1264" w:type="dxa"/>
          </w:tcPr>
          <w:p w:rsidR="001A239D" w:rsidRPr="00D262E0" w:rsidRDefault="001A239D" w:rsidP="00D262E0">
            <w:pPr>
              <w:jc w:val="center"/>
              <w:rPr>
                <w:b/>
                <w:bCs/>
              </w:rPr>
            </w:pPr>
            <w:r w:rsidRPr="00D262E0">
              <w:rPr>
                <w:b/>
                <w:bCs/>
                <w:sz w:val="22"/>
                <w:szCs w:val="22"/>
              </w:rPr>
              <w:t xml:space="preserve">Exercice </w:t>
            </w:r>
          </w:p>
          <w:p w:rsidR="001A239D" w:rsidRPr="00D262E0" w:rsidRDefault="001A239D" w:rsidP="00D262E0">
            <w:pPr>
              <w:jc w:val="center"/>
              <w:rPr>
                <w:b/>
                <w:bCs/>
              </w:rPr>
            </w:pPr>
            <w:r w:rsidRPr="00D262E0">
              <w:rPr>
                <w:b/>
                <w:bCs/>
                <w:sz w:val="22"/>
                <w:szCs w:val="22"/>
              </w:rPr>
              <w:t>2014</w:t>
            </w:r>
          </w:p>
        </w:tc>
      </w:tr>
      <w:tr w:rsidR="001A239D" w:rsidRPr="00CA72AC">
        <w:trPr>
          <w:jc w:val="center"/>
        </w:trPr>
        <w:tc>
          <w:tcPr>
            <w:tcW w:w="459" w:type="dxa"/>
            <w:vMerge w:val="restart"/>
            <w:textDirection w:val="btLr"/>
          </w:tcPr>
          <w:p w:rsidR="001A239D" w:rsidRPr="00D262E0" w:rsidRDefault="001A239D" w:rsidP="00D262E0">
            <w:pPr>
              <w:ind w:left="113" w:right="113"/>
              <w:jc w:val="center"/>
              <w:rPr>
                <w:b/>
                <w:bCs/>
                <w:sz w:val="20"/>
                <w:szCs w:val="20"/>
              </w:rPr>
            </w:pPr>
            <w:r w:rsidRPr="00D262E0">
              <w:rPr>
                <w:b/>
                <w:bCs/>
                <w:sz w:val="20"/>
                <w:szCs w:val="20"/>
              </w:rPr>
              <w:t>CAPITAUX PROPRES</w:t>
            </w:r>
          </w:p>
        </w:tc>
        <w:tc>
          <w:tcPr>
            <w:tcW w:w="6330" w:type="dxa"/>
            <w:tcBorders>
              <w:bottom w:val="nil"/>
            </w:tcBorders>
          </w:tcPr>
          <w:p w:rsidR="001A239D" w:rsidRPr="00D262E0" w:rsidRDefault="001A239D" w:rsidP="00A332A7">
            <w:pPr>
              <w:rPr>
                <w:sz w:val="20"/>
                <w:szCs w:val="20"/>
              </w:rPr>
            </w:pPr>
            <w:r w:rsidRPr="00D262E0">
              <w:rPr>
                <w:sz w:val="20"/>
                <w:szCs w:val="20"/>
              </w:rPr>
              <w:t>Capital social (dont versé : 75 000)</w:t>
            </w:r>
          </w:p>
        </w:tc>
        <w:tc>
          <w:tcPr>
            <w:tcW w:w="1268" w:type="dxa"/>
          </w:tcPr>
          <w:p w:rsidR="001A239D" w:rsidRPr="00D262E0" w:rsidRDefault="001A239D" w:rsidP="00D262E0">
            <w:pPr>
              <w:jc w:val="right"/>
              <w:rPr>
                <w:sz w:val="20"/>
                <w:szCs w:val="20"/>
              </w:rPr>
            </w:pPr>
            <w:r w:rsidRPr="00D262E0">
              <w:rPr>
                <w:sz w:val="20"/>
                <w:szCs w:val="20"/>
              </w:rPr>
              <w:t xml:space="preserve">100 000 </w:t>
            </w:r>
          </w:p>
        </w:tc>
        <w:tc>
          <w:tcPr>
            <w:tcW w:w="1264" w:type="dxa"/>
          </w:tcPr>
          <w:p w:rsidR="001A239D" w:rsidRPr="00D262E0" w:rsidRDefault="001A239D" w:rsidP="00D262E0">
            <w:pPr>
              <w:jc w:val="right"/>
              <w:rPr>
                <w:sz w:val="20"/>
                <w:szCs w:val="20"/>
              </w:rPr>
            </w:pPr>
            <w:r w:rsidRPr="00D262E0">
              <w:rPr>
                <w:sz w:val="20"/>
                <w:szCs w:val="20"/>
              </w:rPr>
              <w:t xml:space="preserve">50 000 </w:t>
            </w: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6330" w:type="dxa"/>
            <w:tcBorders>
              <w:top w:val="nil"/>
              <w:bottom w:val="nil"/>
            </w:tcBorders>
          </w:tcPr>
          <w:p w:rsidR="001A239D" w:rsidRPr="00D262E0" w:rsidRDefault="001A239D" w:rsidP="00A332A7">
            <w:pPr>
              <w:rPr>
                <w:sz w:val="20"/>
                <w:szCs w:val="20"/>
              </w:rPr>
            </w:pPr>
            <w:r w:rsidRPr="00D262E0">
              <w:rPr>
                <w:sz w:val="20"/>
                <w:szCs w:val="20"/>
              </w:rPr>
              <w:t>Primes d’émission, de fusion, d’apport</w:t>
            </w:r>
          </w:p>
        </w:tc>
        <w:tc>
          <w:tcPr>
            <w:tcW w:w="1268" w:type="dxa"/>
          </w:tcPr>
          <w:p w:rsidR="001A239D" w:rsidRPr="00D262E0" w:rsidRDefault="001A239D" w:rsidP="00D262E0">
            <w:pPr>
              <w:jc w:val="right"/>
              <w:rPr>
                <w:b/>
                <w:bCs/>
                <w:sz w:val="20"/>
                <w:szCs w:val="20"/>
              </w:rPr>
            </w:pPr>
          </w:p>
        </w:tc>
        <w:tc>
          <w:tcPr>
            <w:tcW w:w="1264" w:type="dxa"/>
          </w:tcPr>
          <w:p w:rsidR="001A239D" w:rsidRPr="00D262E0" w:rsidRDefault="001A239D" w:rsidP="00D262E0">
            <w:pPr>
              <w:jc w:val="right"/>
              <w:rPr>
                <w:b/>
                <w:bCs/>
                <w:sz w:val="20"/>
                <w:szCs w:val="20"/>
              </w:rPr>
            </w:pP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6330" w:type="dxa"/>
            <w:tcBorders>
              <w:top w:val="nil"/>
              <w:bottom w:val="nil"/>
            </w:tcBorders>
          </w:tcPr>
          <w:p w:rsidR="001A239D" w:rsidRPr="00D262E0" w:rsidRDefault="001A239D" w:rsidP="00A332A7">
            <w:pPr>
              <w:rPr>
                <w:sz w:val="20"/>
                <w:szCs w:val="20"/>
              </w:rPr>
            </w:pPr>
            <w:r w:rsidRPr="00D262E0">
              <w:rPr>
                <w:sz w:val="20"/>
                <w:szCs w:val="20"/>
              </w:rPr>
              <w:t>Écarts de réévaluation</w:t>
            </w:r>
          </w:p>
        </w:tc>
        <w:tc>
          <w:tcPr>
            <w:tcW w:w="1268" w:type="dxa"/>
          </w:tcPr>
          <w:p w:rsidR="001A239D" w:rsidRPr="00D262E0" w:rsidRDefault="001A239D" w:rsidP="00D262E0">
            <w:pPr>
              <w:jc w:val="right"/>
              <w:rPr>
                <w:sz w:val="20"/>
                <w:szCs w:val="20"/>
              </w:rPr>
            </w:pPr>
          </w:p>
        </w:tc>
        <w:tc>
          <w:tcPr>
            <w:tcW w:w="1264" w:type="dxa"/>
          </w:tcPr>
          <w:p w:rsidR="001A239D" w:rsidRPr="00D262E0" w:rsidRDefault="001A239D" w:rsidP="00D262E0">
            <w:pPr>
              <w:jc w:val="right"/>
              <w:rPr>
                <w:sz w:val="20"/>
                <w:szCs w:val="20"/>
              </w:rPr>
            </w:pP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6330" w:type="dxa"/>
            <w:tcBorders>
              <w:top w:val="nil"/>
              <w:bottom w:val="nil"/>
            </w:tcBorders>
          </w:tcPr>
          <w:p w:rsidR="001A239D" w:rsidRPr="00D262E0" w:rsidRDefault="001A239D" w:rsidP="00A332A7">
            <w:pPr>
              <w:rPr>
                <w:sz w:val="20"/>
                <w:szCs w:val="20"/>
              </w:rPr>
            </w:pPr>
            <w:r w:rsidRPr="00D262E0">
              <w:rPr>
                <w:sz w:val="20"/>
                <w:szCs w:val="20"/>
              </w:rPr>
              <w:t>Réserve légale</w:t>
            </w:r>
          </w:p>
        </w:tc>
        <w:tc>
          <w:tcPr>
            <w:tcW w:w="1268" w:type="dxa"/>
          </w:tcPr>
          <w:p w:rsidR="001A239D" w:rsidRPr="00D262E0" w:rsidRDefault="001A239D" w:rsidP="00D262E0">
            <w:pPr>
              <w:jc w:val="right"/>
              <w:rPr>
                <w:sz w:val="20"/>
                <w:szCs w:val="20"/>
              </w:rPr>
            </w:pPr>
            <w:r w:rsidRPr="00D262E0">
              <w:rPr>
                <w:sz w:val="20"/>
                <w:szCs w:val="20"/>
              </w:rPr>
              <w:t>5 000</w:t>
            </w:r>
          </w:p>
        </w:tc>
        <w:tc>
          <w:tcPr>
            <w:tcW w:w="1264" w:type="dxa"/>
          </w:tcPr>
          <w:p w:rsidR="001A239D" w:rsidRPr="00D262E0" w:rsidRDefault="001A239D" w:rsidP="00D262E0">
            <w:pPr>
              <w:jc w:val="right"/>
              <w:rPr>
                <w:sz w:val="20"/>
                <w:szCs w:val="20"/>
              </w:rPr>
            </w:pPr>
            <w:r w:rsidRPr="00D262E0">
              <w:rPr>
                <w:sz w:val="20"/>
                <w:szCs w:val="20"/>
              </w:rPr>
              <w:t>5 000</w:t>
            </w: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6330" w:type="dxa"/>
            <w:tcBorders>
              <w:top w:val="nil"/>
              <w:bottom w:val="nil"/>
            </w:tcBorders>
          </w:tcPr>
          <w:p w:rsidR="001A239D" w:rsidRPr="00D262E0" w:rsidRDefault="001A239D" w:rsidP="00A332A7">
            <w:pPr>
              <w:rPr>
                <w:sz w:val="20"/>
                <w:szCs w:val="20"/>
              </w:rPr>
            </w:pPr>
            <w:r w:rsidRPr="00D262E0">
              <w:rPr>
                <w:sz w:val="20"/>
                <w:szCs w:val="20"/>
              </w:rPr>
              <w:t>Réserves statutaires ou contractuelles</w:t>
            </w:r>
          </w:p>
        </w:tc>
        <w:tc>
          <w:tcPr>
            <w:tcW w:w="1268" w:type="dxa"/>
          </w:tcPr>
          <w:p w:rsidR="001A239D" w:rsidRPr="00D262E0" w:rsidRDefault="001A239D" w:rsidP="00D262E0">
            <w:pPr>
              <w:jc w:val="right"/>
              <w:rPr>
                <w:sz w:val="20"/>
                <w:szCs w:val="20"/>
              </w:rPr>
            </w:pPr>
          </w:p>
        </w:tc>
        <w:tc>
          <w:tcPr>
            <w:tcW w:w="1264" w:type="dxa"/>
          </w:tcPr>
          <w:p w:rsidR="001A239D" w:rsidRPr="00D262E0" w:rsidRDefault="001A239D" w:rsidP="00D262E0">
            <w:pPr>
              <w:jc w:val="right"/>
              <w:rPr>
                <w:sz w:val="20"/>
                <w:szCs w:val="20"/>
              </w:rPr>
            </w:pP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6330" w:type="dxa"/>
            <w:tcBorders>
              <w:top w:val="nil"/>
              <w:bottom w:val="nil"/>
            </w:tcBorders>
          </w:tcPr>
          <w:p w:rsidR="001A239D" w:rsidRPr="00D262E0" w:rsidRDefault="001A239D" w:rsidP="00A332A7">
            <w:pPr>
              <w:rPr>
                <w:sz w:val="20"/>
                <w:szCs w:val="20"/>
              </w:rPr>
            </w:pPr>
            <w:r w:rsidRPr="00D262E0">
              <w:rPr>
                <w:sz w:val="20"/>
                <w:szCs w:val="20"/>
              </w:rPr>
              <w:t>Réserves réglementées</w:t>
            </w:r>
          </w:p>
        </w:tc>
        <w:tc>
          <w:tcPr>
            <w:tcW w:w="1268" w:type="dxa"/>
          </w:tcPr>
          <w:p w:rsidR="001A239D" w:rsidRPr="00D262E0" w:rsidRDefault="001A239D" w:rsidP="00D262E0">
            <w:pPr>
              <w:jc w:val="right"/>
              <w:rPr>
                <w:sz w:val="20"/>
                <w:szCs w:val="20"/>
              </w:rPr>
            </w:pPr>
          </w:p>
        </w:tc>
        <w:tc>
          <w:tcPr>
            <w:tcW w:w="1264" w:type="dxa"/>
          </w:tcPr>
          <w:p w:rsidR="001A239D" w:rsidRPr="00D262E0" w:rsidRDefault="001A239D" w:rsidP="00D262E0">
            <w:pPr>
              <w:jc w:val="right"/>
              <w:rPr>
                <w:sz w:val="20"/>
                <w:szCs w:val="20"/>
              </w:rPr>
            </w:pP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6330" w:type="dxa"/>
            <w:tcBorders>
              <w:top w:val="nil"/>
              <w:bottom w:val="nil"/>
            </w:tcBorders>
          </w:tcPr>
          <w:p w:rsidR="001A239D" w:rsidRPr="00D262E0" w:rsidRDefault="001A239D" w:rsidP="00A332A7">
            <w:pPr>
              <w:rPr>
                <w:sz w:val="20"/>
                <w:szCs w:val="20"/>
              </w:rPr>
            </w:pPr>
            <w:r w:rsidRPr="00D262E0">
              <w:rPr>
                <w:sz w:val="20"/>
                <w:szCs w:val="20"/>
              </w:rPr>
              <w:t>Autres réserves</w:t>
            </w:r>
          </w:p>
        </w:tc>
        <w:tc>
          <w:tcPr>
            <w:tcW w:w="1268" w:type="dxa"/>
          </w:tcPr>
          <w:p w:rsidR="001A239D" w:rsidRPr="00D262E0" w:rsidRDefault="001A239D" w:rsidP="00D262E0">
            <w:pPr>
              <w:jc w:val="right"/>
              <w:rPr>
                <w:sz w:val="20"/>
                <w:szCs w:val="20"/>
              </w:rPr>
            </w:pPr>
          </w:p>
        </w:tc>
        <w:tc>
          <w:tcPr>
            <w:tcW w:w="1264" w:type="dxa"/>
          </w:tcPr>
          <w:p w:rsidR="001A239D" w:rsidRPr="00D262E0" w:rsidRDefault="001A239D" w:rsidP="00D262E0">
            <w:pPr>
              <w:jc w:val="right"/>
              <w:rPr>
                <w:sz w:val="20"/>
                <w:szCs w:val="20"/>
              </w:rPr>
            </w:pP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6330" w:type="dxa"/>
            <w:tcBorders>
              <w:top w:val="nil"/>
              <w:bottom w:val="nil"/>
            </w:tcBorders>
          </w:tcPr>
          <w:p w:rsidR="001A239D" w:rsidRPr="00D262E0" w:rsidRDefault="001A239D" w:rsidP="00A332A7">
            <w:pPr>
              <w:rPr>
                <w:sz w:val="20"/>
                <w:szCs w:val="20"/>
              </w:rPr>
            </w:pPr>
            <w:r w:rsidRPr="00D262E0">
              <w:rPr>
                <w:sz w:val="20"/>
                <w:szCs w:val="20"/>
              </w:rPr>
              <w:t>Report à nouveau</w:t>
            </w:r>
          </w:p>
        </w:tc>
        <w:tc>
          <w:tcPr>
            <w:tcW w:w="1268" w:type="dxa"/>
          </w:tcPr>
          <w:p w:rsidR="001A239D" w:rsidRPr="00D262E0" w:rsidRDefault="001A239D" w:rsidP="00D262E0">
            <w:pPr>
              <w:jc w:val="right"/>
              <w:rPr>
                <w:sz w:val="20"/>
                <w:szCs w:val="20"/>
              </w:rPr>
            </w:pPr>
            <w:r w:rsidRPr="00D262E0">
              <w:rPr>
                <w:sz w:val="20"/>
                <w:szCs w:val="20"/>
              </w:rPr>
              <w:t>-10 022</w:t>
            </w:r>
          </w:p>
        </w:tc>
        <w:tc>
          <w:tcPr>
            <w:tcW w:w="1264" w:type="dxa"/>
          </w:tcPr>
          <w:p w:rsidR="001A239D" w:rsidRPr="00D262E0" w:rsidRDefault="001A239D" w:rsidP="00D262E0">
            <w:pPr>
              <w:jc w:val="right"/>
              <w:rPr>
                <w:sz w:val="20"/>
                <w:szCs w:val="20"/>
              </w:rPr>
            </w:pPr>
            <w:r w:rsidRPr="00D262E0">
              <w:rPr>
                <w:sz w:val="20"/>
                <w:szCs w:val="20"/>
              </w:rPr>
              <w:t>19 269</w:t>
            </w: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6330" w:type="dxa"/>
            <w:tcBorders>
              <w:top w:val="nil"/>
              <w:bottom w:val="nil"/>
            </w:tcBorders>
          </w:tcPr>
          <w:p w:rsidR="001A239D" w:rsidRPr="00D262E0" w:rsidRDefault="001A239D" w:rsidP="00A332A7">
            <w:pPr>
              <w:rPr>
                <w:sz w:val="20"/>
                <w:szCs w:val="20"/>
              </w:rPr>
            </w:pPr>
            <w:r w:rsidRPr="00D262E0">
              <w:rPr>
                <w:sz w:val="20"/>
                <w:szCs w:val="20"/>
              </w:rPr>
              <w:t>RÉSULTAT DE L’EXERCICE (bénéfice ou perte)</w:t>
            </w:r>
          </w:p>
        </w:tc>
        <w:tc>
          <w:tcPr>
            <w:tcW w:w="1268" w:type="dxa"/>
          </w:tcPr>
          <w:p w:rsidR="001A239D" w:rsidRPr="00D262E0" w:rsidRDefault="001A239D" w:rsidP="00D262E0">
            <w:pPr>
              <w:jc w:val="right"/>
              <w:rPr>
                <w:sz w:val="20"/>
                <w:szCs w:val="20"/>
              </w:rPr>
            </w:pPr>
            <w:r w:rsidRPr="00D262E0">
              <w:rPr>
                <w:sz w:val="20"/>
                <w:szCs w:val="20"/>
              </w:rPr>
              <w:t>13 536</w:t>
            </w:r>
          </w:p>
        </w:tc>
        <w:tc>
          <w:tcPr>
            <w:tcW w:w="1264" w:type="dxa"/>
          </w:tcPr>
          <w:p w:rsidR="001A239D" w:rsidRPr="00D262E0" w:rsidRDefault="001A239D" w:rsidP="00D262E0">
            <w:pPr>
              <w:jc w:val="right"/>
              <w:rPr>
                <w:sz w:val="20"/>
                <w:szCs w:val="20"/>
              </w:rPr>
            </w:pPr>
            <w:r w:rsidRPr="00D262E0">
              <w:rPr>
                <w:sz w:val="20"/>
                <w:szCs w:val="20"/>
              </w:rPr>
              <w:t>-29 291</w:t>
            </w: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6330" w:type="dxa"/>
            <w:tcBorders>
              <w:top w:val="nil"/>
              <w:bottom w:val="nil"/>
            </w:tcBorders>
          </w:tcPr>
          <w:p w:rsidR="001A239D" w:rsidRPr="00D262E0" w:rsidRDefault="001A239D" w:rsidP="00A332A7">
            <w:pPr>
              <w:rPr>
                <w:sz w:val="20"/>
                <w:szCs w:val="20"/>
              </w:rPr>
            </w:pPr>
            <w:r w:rsidRPr="00D262E0">
              <w:rPr>
                <w:sz w:val="20"/>
                <w:szCs w:val="20"/>
              </w:rPr>
              <w:t>Subventions d’investissement</w:t>
            </w:r>
          </w:p>
        </w:tc>
        <w:tc>
          <w:tcPr>
            <w:tcW w:w="1268" w:type="dxa"/>
          </w:tcPr>
          <w:p w:rsidR="001A239D" w:rsidRPr="00D262E0" w:rsidRDefault="001A239D" w:rsidP="00D262E0">
            <w:pPr>
              <w:jc w:val="right"/>
              <w:rPr>
                <w:sz w:val="20"/>
                <w:szCs w:val="20"/>
              </w:rPr>
            </w:pPr>
            <w:r w:rsidRPr="00D262E0">
              <w:rPr>
                <w:sz w:val="20"/>
                <w:szCs w:val="20"/>
              </w:rPr>
              <w:t>16 000</w:t>
            </w:r>
          </w:p>
        </w:tc>
        <w:tc>
          <w:tcPr>
            <w:tcW w:w="1264" w:type="dxa"/>
          </w:tcPr>
          <w:p w:rsidR="001A239D" w:rsidRPr="00D262E0" w:rsidRDefault="001A239D" w:rsidP="00D262E0">
            <w:pPr>
              <w:jc w:val="right"/>
              <w:rPr>
                <w:sz w:val="20"/>
                <w:szCs w:val="20"/>
              </w:rPr>
            </w:pP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6330" w:type="dxa"/>
            <w:tcBorders>
              <w:top w:val="nil"/>
            </w:tcBorders>
          </w:tcPr>
          <w:p w:rsidR="001A239D" w:rsidRPr="00D262E0" w:rsidRDefault="001A239D" w:rsidP="00A332A7">
            <w:pPr>
              <w:rPr>
                <w:sz w:val="20"/>
                <w:szCs w:val="20"/>
              </w:rPr>
            </w:pPr>
            <w:r w:rsidRPr="00D262E0">
              <w:rPr>
                <w:sz w:val="20"/>
                <w:szCs w:val="20"/>
              </w:rPr>
              <w:t>Provisions réglementées</w:t>
            </w:r>
          </w:p>
        </w:tc>
        <w:tc>
          <w:tcPr>
            <w:tcW w:w="1268" w:type="dxa"/>
          </w:tcPr>
          <w:p w:rsidR="001A239D" w:rsidRPr="00D262E0" w:rsidRDefault="001A239D" w:rsidP="00D262E0">
            <w:pPr>
              <w:jc w:val="right"/>
              <w:rPr>
                <w:sz w:val="20"/>
                <w:szCs w:val="20"/>
              </w:rPr>
            </w:pPr>
          </w:p>
        </w:tc>
        <w:tc>
          <w:tcPr>
            <w:tcW w:w="1264" w:type="dxa"/>
          </w:tcPr>
          <w:p w:rsidR="001A239D" w:rsidRPr="00D262E0" w:rsidRDefault="001A239D" w:rsidP="00D262E0">
            <w:pPr>
              <w:jc w:val="right"/>
              <w:rPr>
                <w:sz w:val="20"/>
                <w:szCs w:val="20"/>
              </w:rPr>
            </w:pP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6330" w:type="dxa"/>
          </w:tcPr>
          <w:p w:rsidR="001A239D" w:rsidRPr="00D262E0" w:rsidRDefault="001A239D" w:rsidP="00A332A7">
            <w:pPr>
              <w:rPr>
                <w:b/>
                <w:bCs/>
                <w:sz w:val="20"/>
                <w:szCs w:val="20"/>
              </w:rPr>
            </w:pPr>
            <w:r w:rsidRPr="00D262E0">
              <w:rPr>
                <w:b/>
                <w:bCs/>
                <w:sz w:val="20"/>
                <w:szCs w:val="20"/>
              </w:rPr>
              <w:t>TOTAL I</w:t>
            </w:r>
          </w:p>
        </w:tc>
        <w:tc>
          <w:tcPr>
            <w:tcW w:w="1268" w:type="dxa"/>
          </w:tcPr>
          <w:p w:rsidR="001A239D" w:rsidRPr="00D262E0" w:rsidRDefault="001A239D" w:rsidP="00D262E0">
            <w:pPr>
              <w:jc w:val="right"/>
              <w:rPr>
                <w:b/>
                <w:bCs/>
                <w:sz w:val="20"/>
                <w:szCs w:val="20"/>
              </w:rPr>
            </w:pPr>
            <w:r w:rsidRPr="00D262E0">
              <w:rPr>
                <w:b/>
                <w:bCs/>
                <w:sz w:val="20"/>
                <w:szCs w:val="20"/>
              </w:rPr>
              <w:t>124 514</w:t>
            </w:r>
          </w:p>
        </w:tc>
        <w:tc>
          <w:tcPr>
            <w:tcW w:w="1264" w:type="dxa"/>
          </w:tcPr>
          <w:p w:rsidR="001A239D" w:rsidRPr="00D262E0" w:rsidRDefault="001A239D" w:rsidP="00D262E0">
            <w:pPr>
              <w:jc w:val="right"/>
              <w:rPr>
                <w:b/>
                <w:bCs/>
                <w:sz w:val="20"/>
                <w:szCs w:val="20"/>
              </w:rPr>
            </w:pPr>
            <w:r w:rsidRPr="00D262E0">
              <w:rPr>
                <w:b/>
                <w:bCs/>
                <w:sz w:val="20"/>
                <w:szCs w:val="20"/>
              </w:rPr>
              <w:t>44 978</w:t>
            </w:r>
          </w:p>
        </w:tc>
      </w:tr>
      <w:tr w:rsidR="001A239D" w:rsidRPr="00CA72AC">
        <w:trPr>
          <w:jc w:val="center"/>
        </w:trPr>
        <w:tc>
          <w:tcPr>
            <w:tcW w:w="459" w:type="dxa"/>
            <w:vMerge w:val="restart"/>
          </w:tcPr>
          <w:p w:rsidR="001A239D" w:rsidRPr="00D262E0" w:rsidRDefault="001A239D" w:rsidP="00D262E0">
            <w:pPr>
              <w:jc w:val="center"/>
              <w:rPr>
                <w:b/>
                <w:bCs/>
                <w:sz w:val="20"/>
                <w:szCs w:val="20"/>
              </w:rPr>
            </w:pPr>
          </w:p>
        </w:tc>
        <w:tc>
          <w:tcPr>
            <w:tcW w:w="6330" w:type="dxa"/>
          </w:tcPr>
          <w:p w:rsidR="001A239D" w:rsidRPr="00D262E0" w:rsidRDefault="001A239D" w:rsidP="00A332A7">
            <w:pPr>
              <w:rPr>
                <w:sz w:val="20"/>
                <w:szCs w:val="20"/>
              </w:rPr>
            </w:pPr>
            <w:r w:rsidRPr="00D262E0">
              <w:rPr>
                <w:sz w:val="20"/>
                <w:szCs w:val="20"/>
              </w:rPr>
              <w:t>Produits des émissions de titres participatifs</w:t>
            </w:r>
          </w:p>
        </w:tc>
        <w:tc>
          <w:tcPr>
            <w:tcW w:w="1268" w:type="dxa"/>
          </w:tcPr>
          <w:p w:rsidR="001A239D" w:rsidRPr="00D262E0" w:rsidRDefault="001A239D" w:rsidP="00D262E0">
            <w:pPr>
              <w:jc w:val="right"/>
              <w:rPr>
                <w:sz w:val="20"/>
                <w:szCs w:val="20"/>
              </w:rPr>
            </w:pPr>
          </w:p>
        </w:tc>
        <w:tc>
          <w:tcPr>
            <w:tcW w:w="1264" w:type="dxa"/>
          </w:tcPr>
          <w:p w:rsidR="001A239D" w:rsidRPr="00D262E0" w:rsidRDefault="001A239D" w:rsidP="00D262E0">
            <w:pPr>
              <w:jc w:val="right"/>
              <w:rPr>
                <w:sz w:val="20"/>
                <w:szCs w:val="20"/>
              </w:rPr>
            </w:pP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6330" w:type="dxa"/>
          </w:tcPr>
          <w:p w:rsidR="001A239D" w:rsidRPr="00D262E0" w:rsidRDefault="001A239D" w:rsidP="00A332A7">
            <w:pPr>
              <w:rPr>
                <w:sz w:val="20"/>
                <w:szCs w:val="20"/>
              </w:rPr>
            </w:pPr>
            <w:r w:rsidRPr="00D262E0">
              <w:rPr>
                <w:sz w:val="20"/>
                <w:szCs w:val="20"/>
              </w:rPr>
              <w:t>Avances conditionnées</w:t>
            </w:r>
          </w:p>
        </w:tc>
        <w:tc>
          <w:tcPr>
            <w:tcW w:w="1268" w:type="dxa"/>
          </w:tcPr>
          <w:p w:rsidR="001A239D" w:rsidRPr="00D262E0" w:rsidRDefault="001A239D" w:rsidP="00D262E0">
            <w:pPr>
              <w:jc w:val="right"/>
              <w:rPr>
                <w:sz w:val="20"/>
                <w:szCs w:val="20"/>
              </w:rPr>
            </w:pPr>
          </w:p>
        </w:tc>
        <w:tc>
          <w:tcPr>
            <w:tcW w:w="1264" w:type="dxa"/>
          </w:tcPr>
          <w:p w:rsidR="001A239D" w:rsidRPr="00D262E0" w:rsidRDefault="001A239D" w:rsidP="00D262E0">
            <w:pPr>
              <w:jc w:val="right"/>
              <w:rPr>
                <w:sz w:val="20"/>
                <w:szCs w:val="20"/>
              </w:rPr>
            </w:pP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6330" w:type="dxa"/>
          </w:tcPr>
          <w:p w:rsidR="001A239D" w:rsidRPr="00D262E0" w:rsidRDefault="001A239D" w:rsidP="00A332A7">
            <w:pPr>
              <w:rPr>
                <w:b/>
                <w:bCs/>
                <w:sz w:val="20"/>
                <w:szCs w:val="20"/>
              </w:rPr>
            </w:pPr>
            <w:r w:rsidRPr="00D262E0">
              <w:rPr>
                <w:b/>
                <w:bCs/>
                <w:sz w:val="20"/>
                <w:szCs w:val="20"/>
              </w:rPr>
              <w:t>TOTAL II</w:t>
            </w:r>
          </w:p>
        </w:tc>
        <w:tc>
          <w:tcPr>
            <w:tcW w:w="1268" w:type="dxa"/>
          </w:tcPr>
          <w:p w:rsidR="001A239D" w:rsidRPr="00D262E0" w:rsidRDefault="001A239D" w:rsidP="00D262E0">
            <w:pPr>
              <w:jc w:val="right"/>
              <w:rPr>
                <w:b/>
                <w:bCs/>
                <w:sz w:val="20"/>
                <w:szCs w:val="20"/>
              </w:rPr>
            </w:pPr>
          </w:p>
        </w:tc>
        <w:tc>
          <w:tcPr>
            <w:tcW w:w="1264" w:type="dxa"/>
          </w:tcPr>
          <w:p w:rsidR="001A239D" w:rsidRPr="00D262E0" w:rsidRDefault="001A239D" w:rsidP="00D262E0">
            <w:pPr>
              <w:jc w:val="right"/>
              <w:rPr>
                <w:b/>
                <w:bCs/>
                <w:sz w:val="20"/>
                <w:szCs w:val="20"/>
              </w:rPr>
            </w:pPr>
          </w:p>
        </w:tc>
      </w:tr>
      <w:tr w:rsidR="001A239D" w:rsidRPr="00CA72AC">
        <w:trPr>
          <w:jc w:val="center"/>
        </w:trPr>
        <w:tc>
          <w:tcPr>
            <w:tcW w:w="459" w:type="dxa"/>
            <w:vMerge w:val="restart"/>
          </w:tcPr>
          <w:p w:rsidR="001A239D" w:rsidRPr="00D262E0" w:rsidRDefault="001A239D" w:rsidP="00D262E0">
            <w:pPr>
              <w:jc w:val="center"/>
              <w:rPr>
                <w:b/>
                <w:bCs/>
                <w:sz w:val="20"/>
                <w:szCs w:val="20"/>
              </w:rPr>
            </w:pPr>
          </w:p>
        </w:tc>
        <w:tc>
          <w:tcPr>
            <w:tcW w:w="6330" w:type="dxa"/>
          </w:tcPr>
          <w:p w:rsidR="001A239D" w:rsidRPr="00D262E0" w:rsidRDefault="001A239D" w:rsidP="00A332A7">
            <w:pPr>
              <w:rPr>
                <w:sz w:val="20"/>
                <w:szCs w:val="20"/>
              </w:rPr>
            </w:pPr>
            <w:r w:rsidRPr="00D262E0">
              <w:rPr>
                <w:sz w:val="20"/>
                <w:szCs w:val="20"/>
              </w:rPr>
              <w:t xml:space="preserve">Provisions pour risques </w:t>
            </w:r>
          </w:p>
        </w:tc>
        <w:tc>
          <w:tcPr>
            <w:tcW w:w="1268" w:type="dxa"/>
          </w:tcPr>
          <w:p w:rsidR="001A239D" w:rsidRPr="00D262E0" w:rsidRDefault="001A239D" w:rsidP="00D262E0">
            <w:pPr>
              <w:jc w:val="right"/>
              <w:rPr>
                <w:b/>
                <w:bCs/>
                <w:sz w:val="20"/>
                <w:szCs w:val="20"/>
              </w:rPr>
            </w:pPr>
          </w:p>
        </w:tc>
        <w:tc>
          <w:tcPr>
            <w:tcW w:w="1264" w:type="dxa"/>
          </w:tcPr>
          <w:p w:rsidR="001A239D" w:rsidRPr="00D262E0" w:rsidRDefault="001A239D" w:rsidP="00D262E0">
            <w:pPr>
              <w:jc w:val="right"/>
              <w:rPr>
                <w:b/>
                <w:bCs/>
                <w:sz w:val="20"/>
                <w:szCs w:val="20"/>
              </w:rPr>
            </w:pP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6330" w:type="dxa"/>
          </w:tcPr>
          <w:p w:rsidR="001A239D" w:rsidRPr="00D262E0" w:rsidRDefault="001A239D" w:rsidP="00A332A7">
            <w:pPr>
              <w:rPr>
                <w:sz w:val="20"/>
                <w:szCs w:val="20"/>
              </w:rPr>
            </w:pPr>
            <w:r w:rsidRPr="00D262E0">
              <w:rPr>
                <w:sz w:val="20"/>
                <w:szCs w:val="20"/>
              </w:rPr>
              <w:t>Provisions pour charges</w:t>
            </w:r>
          </w:p>
        </w:tc>
        <w:tc>
          <w:tcPr>
            <w:tcW w:w="1268" w:type="dxa"/>
          </w:tcPr>
          <w:p w:rsidR="001A239D" w:rsidRPr="00D262E0" w:rsidRDefault="001A239D" w:rsidP="00D262E0">
            <w:pPr>
              <w:jc w:val="right"/>
              <w:rPr>
                <w:b/>
                <w:bCs/>
                <w:sz w:val="20"/>
                <w:szCs w:val="20"/>
              </w:rPr>
            </w:pPr>
          </w:p>
        </w:tc>
        <w:tc>
          <w:tcPr>
            <w:tcW w:w="1264" w:type="dxa"/>
          </w:tcPr>
          <w:p w:rsidR="001A239D" w:rsidRPr="00D262E0" w:rsidRDefault="001A239D" w:rsidP="00D262E0">
            <w:pPr>
              <w:jc w:val="right"/>
              <w:rPr>
                <w:b/>
                <w:bCs/>
                <w:sz w:val="20"/>
                <w:szCs w:val="20"/>
              </w:rPr>
            </w:pP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6330" w:type="dxa"/>
          </w:tcPr>
          <w:p w:rsidR="001A239D" w:rsidRPr="00D262E0" w:rsidRDefault="001A239D" w:rsidP="00A332A7">
            <w:pPr>
              <w:rPr>
                <w:b/>
                <w:bCs/>
                <w:sz w:val="20"/>
                <w:szCs w:val="20"/>
              </w:rPr>
            </w:pPr>
            <w:r w:rsidRPr="00D262E0">
              <w:rPr>
                <w:b/>
                <w:bCs/>
                <w:sz w:val="20"/>
                <w:szCs w:val="20"/>
              </w:rPr>
              <w:t>TOTAL III</w:t>
            </w:r>
          </w:p>
        </w:tc>
        <w:tc>
          <w:tcPr>
            <w:tcW w:w="1268" w:type="dxa"/>
          </w:tcPr>
          <w:p w:rsidR="001A239D" w:rsidRPr="00D262E0" w:rsidRDefault="001A239D" w:rsidP="00D262E0">
            <w:pPr>
              <w:jc w:val="right"/>
              <w:rPr>
                <w:b/>
                <w:bCs/>
                <w:sz w:val="20"/>
                <w:szCs w:val="20"/>
              </w:rPr>
            </w:pPr>
          </w:p>
        </w:tc>
        <w:tc>
          <w:tcPr>
            <w:tcW w:w="1264" w:type="dxa"/>
          </w:tcPr>
          <w:p w:rsidR="001A239D" w:rsidRPr="00D262E0" w:rsidRDefault="001A239D" w:rsidP="00D262E0">
            <w:pPr>
              <w:jc w:val="right"/>
              <w:rPr>
                <w:b/>
                <w:bCs/>
                <w:sz w:val="20"/>
                <w:szCs w:val="20"/>
              </w:rPr>
            </w:pPr>
          </w:p>
        </w:tc>
      </w:tr>
      <w:tr w:rsidR="001A239D" w:rsidRPr="00CA72AC">
        <w:trPr>
          <w:jc w:val="center"/>
        </w:trPr>
        <w:tc>
          <w:tcPr>
            <w:tcW w:w="459" w:type="dxa"/>
            <w:vMerge w:val="restart"/>
            <w:textDirection w:val="btLr"/>
          </w:tcPr>
          <w:p w:rsidR="001A239D" w:rsidRPr="00D262E0" w:rsidRDefault="001A239D" w:rsidP="00D262E0">
            <w:pPr>
              <w:ind w:left="113" w:right="113"/>
              <w:jc w:val="center"/>
              <w:rPr>
                <w:b/>
                <w:bCs/>
                <w:sz w:val="20"/>
                <w:szCs w:val="20"/>
              </w:rPr>
            </w:pPr>
            <w:r w:rsidRPr="00D262E0">
              <w:rPr>
                <w:b/>
                <w:bCs/>
                <w:sz w:val="20"/>
                <w:szCs w:val="20"/>
              </w:rPr>
              <w:t>DETTES</w:t>
            </w:r>
          </w:p>
        </w:tc>
        <w:tc>
          <w:tcPr>
            <w:tcW w:w="6330" w:type="dxa"/>
            <w:tcBorders>
              <w:bottom w:val="nil"/>
            </w:tcBorders>
          </w:tcPr>
          <w:p w:rsidR="001A239D" w:rsidRPr="00D262E0" w:rsidRDefault="001A239D" w:rsidP="00A332A7">
            <w:pPr>
              <w:rPr>
                <w:sz w:val="20"/>
                <w:szCs w:val="20"/>
              </w:rPr>
            </w:pPr>
            <w:r w:rsidRPr="00D262E0">
              <w:rPr>
                <w:sz w:val="20"/>
                <w:szCs w:val="20"/>
              </w:rPr>
              <w:t>Dettes financières</w:t>
            </w:r>
          </w:p>
        </w:tc>
        <w:tc>
          <w:tcPr>
            <w:tcW w:w="1268" w:type="dxa"/>
          </w:tcPr>
          <w:p w:rsidR="001A239D" w:rsidRPr="00D262E0" w:rsidRDefault="001A239D" w:rsidP="00D262E0">
            <w:pPr>
              <w:jc w:val="right"/>
              <w:rPr>
                <w:sz w:val="20"/>
                <w:szCs w:val="20"/>
              </w:rPr>
            </w:pPr>
          </w:p>
        </w:tc>
        <w:tc>
          <w:tcPr>
            <w:tcW w:w="1264" w:type="dxa"/>
          </w:tcPr>
          <w:p w:rsidR="001A239D" w:rsidRPr="00D262E0" w:rsidRDefault="001A239D" w:rsidP="00D262E0">
            <w:pPr>
              <w:jc w:val="right"/>
              <w:rPr>
                <w:sz w:val="20"/>
                <w:szCs w:val="20"/>
              </w:rPr>
            </w:pP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6330" w:type="dxa"/>
            <w:tcBorders>
              <w:top w:val="nil"/>
              <w:bottom w:val="nil"/>
            </w:tcBorders>
          </w:tcPr>
          <w:p w:rsidR="001A239D" w:rsidRPr="00D262E0" w:rsidRDefault="001A239D" w:rsidP="00D262E0">
            <w:pPr>
              <w:ind w:left="284"/>
              <w:rPr>
                <w:sz w:val="20"/>
                <w:szCs w:val="20"/>
              </w:rPr>
            </w:pPr>
            <w:r w:rsidRPr="00D262E0">
              <w:rPr>
                <w:sz w:val="20"/>
                <w:szCs w:val="20"/>
              </w:rPr>
              <w:t>Emprunts obligataires convertibles</w:t>
            </w:r>
          </w:p>
        </w:tc>
        <w:tc>
          <w:tcPr>
            <w:tcW w:w="1268" w:type="dxa"/>
          </w:tcPr>
          <w:p w:rsidR="001A239D" w:rsidRPr="00D262E0" w:rsidRDefault="001A239D" w:rsidP="00D262E0">
            <w:pPr>
              <w:jc w:val="right"/>
              <w:rPr>
                <w:sz w:val="20"/>
                <w:szCs w:val="20"/>
              </w:rPr>
            </w:pPr>
          </w:p>
        </w:tc>
        <w:tc>
          <w:tcPr>
            <w:tcW w:w="1264" w:type="dxa"/>
          </w:tcPr>
          <w:p w:rsidR="001A239D" w:rsidRPr="00D262E0" w:rsidRDefault="001A239D" w:rsidP="00D262E0">
            <w:pPr>
              <w:jc w:val="right"/>
              <w:rPr>
                <w:sz w:val="20"/>
                <w:szCs w:val="20"/>
              </w:rPr>
            </w:pP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6330" w:type="dxa"/>
            <w:tcBorders>
              <w:top w:val="nil"/>
              <w:bottom w:val="nil"/>
            </w:tcBorders>
          </w:tcPr>
          <w:p w:rsidR="001A239D" w:rsidRPr="00D262E0" w:rsidRDefault="001A239D" w:rsidP="00D262E0">
            <w:pPr>
              <w:ind w:left="284"/>
              <w:rPr>
                <w:sz w:val="20"/>
                <w:szCs w:val="20"/>
              </w:rPr>
            </w:pPr>
            <w:r w:rsidRPr="00D262E0">
              <w:rPr>
                <w:sz w:val="20"/>
                <w:szCs w:val="20"/>
              </w:rPr>
              <w:t>Autres emprunts obligataires</w:t>
            </w:r>
          </w:p>
        </w:tc>
        <w:tc>
          <w:tcPr>
            <w:tcW w:w="1268" w:type="dxa"/>
          </w:tcPr>
          <w:p w:rsidR="001A239D" w:rsidRPr="00D262E0" w:rsidRDefault="001A239D" w:rsidP="00D262E0">
            <w:pPr>
              <w:jc w:val="right"/>
              <w:rPr>
                <w:sz w:val="20"/>
                <w:szCs w:val="20"/>
              </w:rPr>
            </w:pPr>
          </w:p>
        </w:tc>
        <w:tc>
          <w:tcPr>
            <w:tcW w:w="1264" w:type="dxa"/>
          </w:tcPr>
          <w:p w:rsidR="001A239D" w:rsidRPr="00D262E0" w:rsidRDefault="001A239D" w:rsidP="00D262E0">
            <w:pPr>
              <w:jc w:val="right"/>
              <w:rPr>
                <w:sz w:val="20"/>
                <w:szCs w:val="20"/>
              </w:rPr>
            </w:pP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6330" w:type="dxa"/>
            <w:tcBorders>
              <w:top w:val="nil"/>
              <w:bottom w:val="nil"/>
            </w:tcBorders>
          </w:tcPr>
          <w:p w:rsidR="001A239D" w:rsidRPr="00D262E0" w:rsidRDefault="001A239D" w:rsidP="00D262E0">
            <w:pPr>
              <w:ind w:left="284"/>
              <w:rPr>
                <w:sz w:val="20"/>
                <w:szCs w:val="20"/>
              </w:rPr>
            </w:pPr>
            <w:r w:rsidRPr="00D262E0">
              <w:rPr>
                <w:sz w:val="20"/>
                <w:szCs w:val="20"/>
              </w:rPr>
              <w:t xml:space="preserve">Emprunts et dettes auprès des établissements de crédit </w:t>
            </w:r>
          </w:p>
        </w:tc>
        <w:tc>
          <w:tcPr>
            <w:tcW w:w="1268" w:type="dxa"/>
          </w:tcPr>
          <w:p w:rsidR="001A239D" w:rsidRPr="00D262E0" w:rsidRDefault="001A239D" w:rsidP="00D262E0">
            <w:pPr>
              <w:jc w:val="right"/>
              <w:rPr>
                <w:sz w:val="20"/>
                <w:szCs w:val="20"/>
              </w:rPr>
            </w:pPr>
            <w:r w:rsidRPr="00D262E0">
              <w:rPr>
                <w:sz w:val="20"/>
                <w:szCs w:val="20"/>
              </w:rPr>
              <w:t>579 125</w:t>
            </w:r>
          </w:p>
        </w:tc>
        <w:tc>
          <w:tcPr>
            <w:tcW w:w="1264" w:type="dxa"/>
          </w:tcPr>
          <w:p w:rsidR="001A239D" w:rsidRPr="00D262E0" w:rsidRDefault="001A239D" w:rsidP="00D262E0">
            <w:pPr>
              <w:jc w:val="right"/>
              <w:rPr>
                <w:sz w:val="20"/>
                <w:szCs w:val="20"/>
              </w:rPr>
            </w:pPr>
            <w:r w:rsidRPr="00D262E0">
              <w:rPr>
                <w:sz w:val="20"/>
                <w:szCs w:val="20"/>
              </w:rPr>
              <w:t>674 749</w:t>
            </w: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6330" w:type="dxa"/>
            <w:tcBorders>
              <w:top w:val="nil"/>
            </w:tcBorders>
          </w:tcPr>
          <w:p w:rsidR="001A239D" w:rsidRPr="00D262E0" w:rsidRDefault="001A239D" w:rsidP="00D262E0">
            <w:pPr>
              <w:ind w:left="284"/>
              <w:rPr>
                <w:sz w:val="20"/>
                <w:szCs w:val="20"/>
              </w:rPr>
            </w:pPr>
            <w:r w:rsidRPr="00D262E0">
              <w:rPr>
                <w:sz w:val="20"/>
                <w:szCs w:val="20"/>
              </w:rPr>
              <w:t>Emprunts et dettes financières divers</w:t>
            </w:r>
          </w:p>
        </w:tc>
        <w:tc>
          <w:tcPr>
            <w:tcW w:w="1268" w:type="dxa"/>
          </w:tcPr>
          <w:p w:rsidR="001A239D" w:rsidRPr="00D262E0" w:rsidRDefault="001A239D" w:rsidP="00D262E0">
            <w:pPr>
              <w:jc w:val="right"/>
              <w:rPr>
                <w:sz w:val="20"/>
                <w:szCs w:val="20"/>
              </w:rPr>
            </w:pPr>
          </w:p>
        </w:tc>
        <w:tc>
          <w:tcPr>
            <w:tcW w:w="1264" w:type="dxa"/>
          </w:tcPr>
          <w:p w:rsidR="001A239D" w:rsidRPr="00D262E0" w:rsidRDefault="001A239D" w:rsidP="00D262E0">
            <w:pPr>
              <w:jc w:val="right"/>
              <w:rPr>
                <w:sz w:val="20"/>
                <w:szCs w:val="20"/>
              </w:rPr>
            </w:pP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6330" w:type="dxa"/>
          </w:tcPr>
          <w:p w:rsidR="001A239D" w:rsidRPr="00D262E0" w:rsidRDefault="001A239D" w:rsidP="00A332A7">
            <w:pPr>
              <w:rPr>
                <w:sz w:val="20"/>
                <w:szCs w:val="20"/>
              </w:rPr>
            </w:pPr>
            <w:r w:rsidRPr="00D262E0">
              <w:rPr>
                <w:sz w:val="20"/>
                <w:szCs w:val="20"/>
              </w:rPr>
              <w:t>Avances et acomptes reçus sur commandes en cours</w:t>
            </w:r>
          </w:p>
        </w:tc>
        <w:tc>
          <w:tcPr>
            <w:tcW w:w="1268" w:type="dxa"/>
          </w:tcPr>
          <w:p w:rsidR="001A239D" w:rsidRPr="00D262E0" w:rsidRDefault="001A239D" w:rsidP="00D262E0">
            <w:pPr>
              <w:jc w:val="right"/>
              <w:rPr>
                <w:sz w:val="20"/>
                <w:szCs w:val="20"/>
              </w:rPr>
            </w:pPr>
            <w:r w:rsidRPr="00D262E0">
              <w:rPr>
                <w:sz w:val="20"/>
                <w:szCs w:val="20"/>
              </w:rPr>
              <w:t>13 529</w:t>
            </w:r>
          </w:p>
        </w:tc>
        <w:tc>
          <w:tcPr>
            <w:tcW w:w="1264" w:type="dxa"/>
          </w:tcPr>
          <w:p w:rsidR="001A239D" w:rsidRPr="00D262E0" w:rsidRDefault="001A239D" w:rsidP="00D262E0">
            <w:pPr>
              <w:jc w:val="right"/>
              <w:rPr>
                <w:sz w:val="20"/>
                <w:szCs w:val="20"/>
              </w:rPr>
            </w:pPr>
            <w:r w:rsidRPr="00D262E0">
              <w:rPr>
                <w:sz w:val="20"/>
                <w:szCs w:val="20"/>
              </w:rPr>
              <w:t>17 051</w:t>
            </w: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6330" w:type="dxa"/>
          </w:tcPr>
          <w:p w:rsidR="001A239D" w:rsidRPr="00D262E0" w:rsidRDefault="001A239D" w:rsidP="00A332A7">
            <w:pPr>
              <w:rPr>
                <w:sz w:val="20"/>
                <w:szCs w:val="20"/>
              </w:rPr>
            </w:pPr>
            <w:r w:rsidRPr="00D262E0">
              <w:rPr>
                <w:sz w:val="20"/>
                <w:szCs w:val="20"/>
              </w:rPr>
              <w:t>Dettes fournisseurs et comptes rattachés</w:t>
            </w:r>
          </w:p>
        </w:tc>
        <w:tc>
          <w:tcPr>
            <w:tcW w:w="1268" w:type="dxa"/>
          </w:tcPr>
          <w:p w:rsidR="001A239D" w:rsidRPr="00D262E0" w:rsidRDefault="001A239D" w:rsidP="00D262E0">
            <w:pPr>
              <w:jc w:val="right"/>
              <w:rPr>
                <w:sz w:val="20"/>
                <w:szCs w:val="20"/>
              </w:rPr>
            </w:pPr>
            <w:r w:rsidRPr="00D262E0">
              <w:rPr>
                <w:sz w:val="20"/>
                <w:szCs w:val="20"/>
              </w:rPr>
              <w:t>175 163</w:t>
            </w:r>
          </w:p>
        </w:tc>
        <w:tc>
          <w:tcPr>
            <w:tcW w:w="1264" w:type="dxa"/>
          </w:tcPr>
          <w:p w:rsidR="001A239D" w:rsidRPr="00D262E0" w:rsidRDefault="001A239D" w:rsidP="00D262E0">
            <w:pPr>
              <w:jc w:val="right"/>
              <w:rPr>
                <w:sz w:val="20"/>
                <w:szCs w:val="20"/>
              </w:rPr>
            </w:pPr>
            <w:r w:rsidRPr="00D262E0">
              <w:rPr>
                <w:sz w:val="20"/>
                <w:szCs w:val="20"/>
              </w:rPr>
              <w:t>180 512</w:t>
            </w: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6330" w:type="dxa"/>
          </w:tcPr>
          <w:p w:rsidR="001A239D" w:rsidRPr="00D262E0" w:rsidRDefault="001A239D" w:rsidP="00A332A7">
            <w:pPr>
              <w:rPr>
                <w:sz w:val="20"/>
                <w:szCs w:val="20"/>
              </w:rPr>
            </w:pPr>
            <w:r w:rsidRPr="00D262E0">
              <w:rPr>
                <w:sz w:val="20"/>
                <w:szCs w:val="20"/>
              </w:rPr>
              <w:t xml:space="preserve">Dettes fiscales et sociales </w:t>
            </w:r>
          </w:p>
        </w:tc>
        <w:tc>
          <w:tcPr>
            <w:tcW w:w="1268" w:type="dxa"/>
          </w:tcPr>
          <w:p w:rsidR="001A239D" w:rsidRPr="00D262E0" w:rsidRDefault="001A239D" w:rsidP="00D262E0">
            <w:pPr>
              <w:jc w:val="right"/>
              <w:rPr>
                <w:sz w:val="20"/>
                <w:szCs w:val="20"/>
              </w:rPr>
            </w:pPr>
            <w:r w:rsidRPr="00D262E0">
              <w:rPr>
                <w:sz w:val="20"/>
                <w:szCs w:val="20"/>
              </w:rPr>
              <w:t>124 768</w:t>
            </w:r>
          </w:p>
        </w:tc>
        <w:tc>
          <w:tcPr>
            <w:tcW w:w="1264" w:type="dxa"/>
          </w:tcPr>
          <w:p w:rsidR="001A239D" w:rsidRPr="00D262E0" w:rsidRDefault="001A239D" w:rsidP="00D262E0">
            <w:pPr>
              <w:jc w:val="right"/>
              <w:rPr>
                <w:sz w:val="20"/>
                <w:szCs w:val="20"/>
              </w:rPr>
            </w:pPr>
            <w:r w:rsidRPr="00D262E0">
              <w:rPr>
                <w:sz w:val="20"/>
                <w:szCs w:val="20"/>
              </w:rPr>
              <w:t>112 712</w:t>
            </w: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6330" w:type="dxa"/>
          </w:tcPr>
          <w:p w:rsidR="001A239D" w:rsidRPr="00D262E0" w:rsidRDefault="001A239D" w:rsidP="00A332A7">
            <w:pPr>
              <w:rPr>
                <w:sz w:val="20"/>
                <w:szCs w:val="20"/>
              </w:rPr>
            </w:pPr>
            <w:r w:rsidRPr="00D262E0">
              <w:rPr>
                <w:sz w:val="20"/>
                <w:szCs w:val="20"/>
              </w:rPr>
              <w:t>Dettes sur immobilisations et comptes rattachés</w:t>
            </w:r>
          </w:p>
        </w:tc>
        <w:tc>
          <w:tcPr>
            <w:tcW w:w="1268" w:type="dxa"/>
          </w:tcPr>
          <w:p w:rsidR="001A239D" w:rsidRPr="00D262E0" w:rsidRDefault="001A239D" w:rsidP="00D262E0">
            <w:pPr>
              <w:jc w:val="right"/>
              <w:rPr>
                <w:sz w:val="20"/>
                <w:szCs w:val="20"/>
              </w:rPr>
            </w:pPr>
            <w:r w:rsidRPr="00D262E0">
              <w:rPr>
                <w:sz w:val="20"/>
                <w:szCs w:val="20"/>
              </w:rPr>
              <w:t>18 683</w:t>
            </w:r>
          </w:p>
        </w:tc>
        <w:tc>
          <w:tcPr>
            <w:tcW w:w="1264" w:type="dxa"/>
          </w:tcPr>
          <w:p w:rsidR="001A239D" w:rsidRPr="00D262E0" w:rsidRDefault="001A239D" w:rsidP="00D262E0">
            <w:pPr>
              <w:jc w:val="right"/>
              <w:rPr>
                <w:sz w:val="20"/>
                <w:szCs w:val="20"/>
              </w:rPr>
            </w:pP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6330" w:type="dxa"/>
          </w:tcPr>
          <w:p w:rsidR="001A239D" w:rsidRPr="00D262E0" w:rsidRDefault="001A239D" w:rsidP="00A332A7">
            <w:pPr>
              <w:rPr>
                <w:sz w:val="20"/>
                <w:szCs w:val="20"/>
              </w:rPr>
            </w:pPr>
            <w:r w:rsidRPr="00D262E0">
              <w:rPr>
                <w:sz w:val="20"/>
                <w:szCs w:val="20"/>
              </w:rPr>
              <w:t>Autres dettes</w:t>
            </w:r>
          </w:p>
        </w:tc>
        <w:tc>
          <w:tcPr>
            <w:tcW w:w="1268" w:type="dxa"/>
          </w:tcPr>
          <w:p w:rsidR="001A239D" w:rsidRPr="00D262E0" w:rsidRDefault="001A239D" w:rsidP="00D262E0">
            <w:pPr>
              <w:jc w:val="right"/>
              <w:rPr>
                <w:sz w:val="20"/>
                <w:szCs w:val="20"/>
              </w:rPr>
            </w:pPr>
          </w:p>
        </w:tc>
        <w:tc>
          <w:tcPr>
            <w:tcW w:w="1264" w:type="dxa"/>
          </w:tcPr>
          <w:p w:rsidR="001A239D" w:rsidRPr="00D262E0" w:rsidRDefault="001A239D" w:rsidP="00D262E0">
            <w:pPr>
              <w:jc w:val="right"/>
              <w:rPr>
                <w:sz w:val="20"/>
                <w:szCs w:val="20"/>
              </w:rPr>
            </w:pPr>
          </w:p>
        </w:tc>
      </w:tr>
      <w:tr w:rsidR="001A239D" w:rsidRPr="00CA72AC">
        <w:trPr>
          <w:jc w:val="center"/>
        </w:trPr>
        <w:tc>
          <w:tcPr>
            <w:tcW w:w="459" w:type="dxa"/>
            <w:vMerge w:val="restart"/>
            <w:textDirection w:val="btLr"/>
          </w:tcPr>
          <w:p w:rsidR="001A239D" w:rsidRPr="00D262E0" w:rsidRDefault="001A239D" w:rsidP="00D262E0">
            <w:pPr>
              <w:ind w:left="113" w:right="113"/>
              <w:jc w:val="center"/>
              <w:rPr>
                <w:b/>
                <w:bCs/>
                <w:sz w:val="20"/>
                <w:szCs w:val="20"/>
              </w:rPr>
            </w:pPr>
            <w:proofErr w:type="spellStart"/>
            <w:r w:rsidRPr="00D262E0">
              <w:rPr>
                <w:b/>
                <w:bCs/>
                <w:sz w:val="20"/>
                <w:szCs w:val="20"/>
              </w:rPr>
              <w:t>Régul</w:t>
            </w:r>
            <w:proofErr w:type="spellEnd"/>
            <w:r w:rsidR="00D6040F">
              <w:rPr>
                <w:b/>
                <w:bCs/>
                <w:sz w:val="20"/>
                <w:szCs w:val="20"/>
              </w:rPr>
              <w:t>*</w:t>
            </w:r>
          </w:p>
        </w:tc>
        <w:tc>
          <w:tcPr>
            <w:tcW w:w="6330" w:type="dxa"/>
          </w:tcPr>
          <w:p w:rsidR="001A239D" w:rsidRPr="00D262E0" w:rsidRDefault="001A239D" w:rsidP="00A332A7">
            <w:pPr>
              <w:rPr>
                <w:sz w:val="20"/>
                <w:szCs w:val="20"/>
              </w:rPr>
            </w:pPr>
            <w:r w:rsidRPr="00D262E0">
              <w:rPr>
                <w:sz w:val="20"/>
                <w:szCs w:val="20"/>
              </w:rPr>
              <w:t>Produits constatés d’avance</w:t>
            </w:r>
          </w:p>
        </w:tc>
        <w:tc>
          <w:tcPr>
            <w:tcW w:w="1268" w:type="dxa"/>
          </w:tcPr>
          <w:p w:rsidR="001A239D" w:rsidRPr="00D262E0" w:rsidRDefault="001A239D" w:rsidP="00D262E0">
            <w:pPr>
              <w:jc w:val="right"/>
              <w:rPr>
                <w:sz w:val="20"/>
                <w:szCs w:val="20"/>
              </w:rPr>
            </w:pPr>
          </w:p>
        </w:tc>
        <w:tc>
          <w:tcPr>
            <w:tcW w:w="1264" w:type="dxa"/>
          </w:tcPr>
          <w:p w:rsidR="001A239D" w:rsidRPr="00D262E0" w:rsidRDefault="001A239D" w:rsidP="00D262E0">
            <w:pPr>
              <w:jc w:val="right"/>
              <w:rPr>
                <w:sz w:val="20"/>
                <w:szCs w:val="20"/>
              </w:rPr>
            </w:pP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6330" w:type="dxa"/>
          </w:tcPr>
          <w:p w:rsidR="001A239D" w:rsidRPr="00D262E0" w:rsidRDefault="001A239D" w:rsidP="00A332A7">
            <w:pPr>
              <w:rPr>
                <w:b/>
                <w:bCs/>
                <w:sz w:val="20"/>
                <w:szCs w:val="20"/>
              </w:rPr>
            </w:pPr>
            <w:r w:rsidRPr="00D262E0">
              <w:rPr>
                <w:b/>
                <w:bCs/>
                <w:sz w:val="20"/>
                <w:szCs w:val="20"/>
              </w:rPr>
              <w:t>TOTAL IV</w:t>
            </w:r>
          </w:p>
        </w:tc>
        <w:tc>
          <w:tcPr>
            <w:tcW w:w="1268" w:type="dxa"/>
          </w:tcPr>
          <w:p w:rsidR="001A239D" w:rsidRPr="00D262E0" w:rsidRDefault="001A239D" w:rsidP="00D262E0">
            <w:pPr>
              <w:jc w:val="right"/>
              <w:rPr>
                <w:b/>
                <w:bCs/>
                <w:sz w:val="20"/>
                <w:szCs w:val="20"/>
              </w:rPr>
            </w:pPr>
            <w:r w:rsidRPr="00D262E0">
              <w:rPr>
                <w:b/>
                <w:bCs/>
                <w:sz w:val="20"/>
                <w:szCs w:val="20"/>
              </w:rPr>
              <w:t>911 268</w:t>
            </w:r>
          </w:p>
        </w:tc>
        <w:tc>
          <w:tcPr>
            <w:tcW w:w="1264" w:type="dxa"/>
          </w:tcPr>
          <w:p w:rsidR="001A239D" w:rsidRPr="00D262E0" w:rsidRDefault="001A239D" w:rsidP="00D262E0">
            <w:pPr>
              <w:jc w:val="right"/>
              <w:rPr>
                <w:b/>
                <w:bCs/>
                <w:sz w:val="20"/>
                <w:szCs w:val="20"/>
              </w:rPr>
            </w:pPr>
            <w:r w:rsidRPr="00D262E0">
              <w:rPr>
                <w:b/>
                <w:bCs/>
                <w:sz w:val="20"/>
                <w:szCs w:val="20"/>
              </w:rPr>
              <w:t>985 024</w:t>
            </w: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6330" w:type="dxa"/>
          </w:tcPr>
          <w:p w:rsidR="001A239D" w:rsidRPr="00D262E0" w:rsidRDefault="001A239D" w:rsidP="00A332A7">
            <w:pPr>
              <w:rPr>
                <w:sz w:val="20"/>
                <w:szCs w:val="20"/>
              </w:rPr>
            </w:pPr>
            <w:r w:rsidRPr="00D262E0">
              <w:rPr>
                <w:sz w:val="20"/>
                <w:szCs w:val="20"/>
              </w:rPr>
              <w:t xml:space="preserve">Écarts de conversion </w:t>
            </w:r>
            <w:proofErr w:type="gramStart"/>
            <w:r w:rsidRPr="00D262E0">
              <w:rPr>
                <w:sz w:val="20"/>
                <w:szCs w:val="20"/>
              </w:rPr>
              <w:t>passif</w:t>
            </w:r>
            <w:proofErr w:type="gramEnd"/>
            <w:r w:rsidRPr="00D262E0">
              <w:rPr>
                <w:sz w:val="20"/>
                <w:szCs w:val="20"/>
              </w:rPr>
              <w:t xml:space="preserve"> </w:t>
            </w:r>
            <w:r w:rsidRPr="00D262E0">
              <w:rPr>
                <w:b/>
                <w:bCs/>
                <w:sz w:val="20"/>
                <w:szCs w:val="20"/>
              </w:rPr>
              <w:t>(V)</w:t>
            </w:r>
          </w:p>
        </w:tc>
        <w:tc>
          <w:tcPr>
            <w:tcW w:w="1268" w:type="dxa"/>
          </w:tcPr>
          <w:p w:rsidR="001A239D" w:rsidRPr="00D262E0" w:rsidRDefault="001A239D" w:rsidP="00D262E0">
            <w:pPr>
              <w:jc w:val="right"/>
              <w:rPr>
                <w:sz w:val="20"/>
                <w:szCs w:val="20"/>
              </w:rPr>
            </w:pPr>
          </w:p>
        </w:tc>
        <w:tc>
          <w:tcPr>
            <w:tcW w:w="1264" w:type="dxa"/>
          </w:tcPr>
          <w:p w:rsidR="001A239D" w:rsidRPr="00D262E0" w:rsidRDefault="001A239D" w:rsidP="00D262E0">
            <w:pPr>
              <w:jc w:val="right"/>
              <w:rPr>
                <w:sz w:val="20"/>
                <w:szCs w:val="20"/>
              </w:rPr>
            </w:pPr>
          </w:p>
        </w:tc>
      </w:tr>
      <w:tr w:rsidR="001A239D" w:rsidRPr="00CA72AC">
        <w:trPr>
          <w:jc w:val="center"/>
        </w:trPr>
        <w:tc>
          <w:tcPr>
            <w:tcW w:w="459" w:type="dxa"/>
            <w:vMerge/>
          </w:tcPr>
          <w:p w:rsidR="001A239D" w:rsidRPr="00D262E0" w:rsidRDefault="001A239D" w:rsidP="00D262E0">
            <w:pPr>
              <w:jc w:val="center"/>
              <w:rPr>
                <w:b/>
                <w:bCs/>
                <w:sz w:val="20"/>
                <w:szCs w:val="20"/>
              </w:rPr>
            </w:pPr>
          </w:p>
        </w:tc>
        <w:tc>
          <w:tcPr>
            <w:tcW w:w="6330" w:type="dxa"/>
          </w:tcPr>
          <w:p w:rsidR="001A239D" w:rsidRPr="008042EF" w:rsidRDefault="008042EF" w:rsidP="00A332A7">
            <w:pPr>
              <w:rPr>
                <w:b/>
                <w:bCs/>
                <w:sz w:val="20"/>
                <w:szCs w:val="20"/>
              </w:rPr>
            </w:pPr>
            <w:r w:rsidRPr="008042EF">
              <w:rPr>
                <w:b/>
                <w:bCs/>
                <w:sz w:val="20"/>
                <w:szCs w:val="20"/>
              </w:rPr>
              <w:t>TOTAL GÉNÉ</w:t>
            </w:r>
            <w:r w:rsidR="001A239D" w:rsidRPr="008042EF">
              <w:rPr>
                <w:b/>
                <w:bCs/>
                <w:sz w:val="20"/>
                <w:szCs w:val="20"/>
              </w:rPr>
              <w:t>RAL (I à V)</w:t>
            </w:r>
          </w:p>
        </w:tc>
        <w:tc>
          <w:tcPr>
            <w:tcW w:w="1268" w:type="dxa"/>
          </w:tcPr>
          <w:p w:rsidR="001A239D" w:rsidRPr="00D262E0" w:rsidRDefault="001A239D" w:rsidP="00D262E0">
            <w:pPr>
              <w:jc w:val="right"/>
              <w:rPr>
                <w:b/>
                <w:bCs/>
                <w:sz w:val="20"/>
                <w:szCs w:val="20"/>
              </w:rPr>
            </w:pPr>
            <w:r w:rsidRPr="00D262E0">
              <w:rPr>
                <w:b/>
                <w:bCs/>
                <w:sz w:val="20"/>
                <w:szCs w:val="20"/>
              </w:rPr>
              <w:t>1 035 782</w:t>
            </w:r>
          </w:p>
        </w:tc>
        <w:tc>
          <w:tcPr>
            <w:tcW w:w="1264" w:type="dxa"/>
          </w:tcPr>
          <w:p w:rsidR="001A239D" w:rsidRPr="00D262E0" w:rsidRDefault="001A239D" w:rsidP="00D262E0">
            <w:pPr>
              <w:jc w:val="right"/>
              <w:rPr>
                <w:b/>
                <w:bCs/>
                <w:sz w:val="20"/>
                <w:szCs w:val="20"/>
              </w:rPr>
            </w:pPr>
            <w:r w:rsidRPr="00D262E0">
              <w:rPr>
                <w:b/>
                <w:bCs/>
                <w:sz w:val="20"/>
                <w:szCs w:val="20"/>
              </w:rPr>
              <w:t>1 030 002</w:t>
            </w:r>
          </w:p>
        </w:tc>
      </w:tr>
    </w:tbl>
    <w:p w:rsidR="001A239D" w:rsidRPr="00CA72AC" w:rsidRDefault="001A239D" w:rsidP="006A6433">
      <w:pPr>
        <w:shd w:val="clear" w:color="auto" w:fill="FFFFFF"/>
        <w:jc w:val="center"/>
      </w:pPr>
    </w:p>
    <w:p w:rsidR="00D6040F" w:rsidRPr="00D6040F" w:rsidRDefault="00D6040F" w:rsidP="00D6040F">
      <w:pPr>
        <w:rPr>
          <w:bCs/>
          <w:sz w:val="22"/>
          <w:szCs w:val="22"/>
        </w:rPr>
      </w:pPr>
      <w:r w:rsidRPr="00D6040F">
        <w:rPr>
          <w:bCs/>
          <w:sz w:val="22"/>
          <w:szCs w:val="22"/>
        </w:rPr>
        <w:t>* Régularisation</w:t>
      </w:r>
    </w:p>
    <w:p w:rsidR="001A239D" w:rsidRPr="00CA72AC" w:rsidRDefault="001A239D" w:rsidP="006A6433">
      <w:pPr>
        <w:shd w:val="clear" w:color="auto" w:fill="FFFFFF"/>
        <w:jc w:val="center"/>
      </w:pPr>
    </w:p>
    <w:p w:rsidR="001A239D" w:rsidRPr="00CA72AC" w:rsidRDefault="001A239D" w:rsidP="006A6433">
      <w:pPr>
        <w:shd w:val="clear" w:color="auto" w:fill="FFFFFF"/>
        <w:jc w:val="center"/>
      </w:pPr>
    </w:p>
    <w:p w:rsidR="001A239D" w:rsidRPr="00CA72AC" w:rsidRDefault="001A239D" w:rsidP="003B4ED1">
      <w:pPr>
        <w:jc w:val="center"/>
        <w:rPr>
          <w:b/>
          <w:bCs/>
          <w:sz w:val="22"/>
          <w:szCs w:val="22"/>
        </w:rPr>
      </w:pPr>
    </w:p>
    <w:p w:rsidR="001A239D" w:rsidRPr="00CA72AC" w:rsidRDefault="001A239D">
      <w:pPr>
        <w:widowControl/>
        <w:autoSpaceDE/>
        <w:autoSpaceDN/>
        <w:spacing w:after="200" w:line="276" w:lineRule="auto"/>
        <w:rPr>
          <w:b/>
          <w:bCs/>
          <w:sz w:val="22"/>
          <w:szCs w:val="22"/>
        </w:rPr>
      </w:pPr>
      <w:r w:rsidRPr="00CA72AC">
        <w:rPr>
          <w:b/>
          <w:bCs/>
          <w:sz w:val="22"/>
          <w:szCs w:val="22"/>
        </w:rPr>
        <w:br w:type="page"/>
      </w:r>
    </w:p>
    <w:p w:rsidR="001A239D" w:rsidRPr="00557B61" w:rsidRDefault="001A239D" w:rsidP="003B4ED1">
      <w:pPr>
        <w:jc w:val="center"/>
        <w:rPr>
          <w:b/>
          <w:bCs/>
          <w:sz w:val="28"/>
          <w:szCs w:val="28"/>
        </w:rPr>
      </w:pPr>
      <w:r w:rsidRPr="00557B61">
        <w:rPr>
          <w:b/>
          <w:bCs/>
          <w:sz w:val="28"/>
          <w:szCs w:val="28"/>
        </w:rPr>
        <w:t>Annexe 3 : Compte de résultat 2015 de la Société Hôtelière Girondine (en €)</w:t>
      </w:r>
    </w:p>
    <w:p w:rsidR="001A239D" w:rsidRPr="00CA72AC" w:rsidRDefault="001A239D" w:rsidP="003B4ED1">
      <w:pPr>
        <w:jc w:val="center"/>
        <w:rPr>
          <w:b/>
          <w:bCs/>
          <w:sz w:val="22"/>
          <w:szCs w:val="22"/>
        </w:rPr>
      </w:pPr>
    </w:p>
    <w:tbl>
      <w:tblPr>
        <w:tblpPr w:leftFromText="141" w:rightFromText="141" w:vertAnchor="text" w:tblpXSpec="center" w:tblpY="120"/>
        <w:tblW w:w="0" w:type="auto"/>
        <w:tblLayout w:type="fixed"/>
        <w:tblCellMar>
          <w:left w:w="0" w:type="dxa"/>
          <w:right w:w="0" w:type="dxa"/>
        </w:tblCellMar>
        <w:tblLook w:val="0000"/>
      </w:tblPr>
      <w:tblGrid>
        <w:gridCol w:w="460"/>
        <w:gridCol w:w="445"/>
        <w:gridCol w:w="5171"/>
        <w:gridCol w:w="1475"/>
        <w:gridCol w:w="1475"/>
      </w:tblGrid>
      <w:tr w:rsidR="001A239D" w:rsidRPr="00CA72AC">
        <w:trPr>
          <w:trHeight w:hRule="exact" w:val="407"/>
        </w:trPr>
        <w:tc>
          <w:tcPr>
            <w:tcW w:w="460" w:type="dxa"/>
            <w:tcBorders>
              <w:top w:val="single" w:sz="2" w:space="0" w:color="auto"/>
              <w:left w:val="single" w:sz="2" w:space="0" w:color="auto"/>
              <w:bottom w:val="single" w:sz="2" w:space="0" w:color="auto"/>
              <w:right w:val="single" w:sz="2" w:space="0" w:color="auto"/>
            </w:tcBorders>
          </w:tcPr>
          <w:p w:rsidR="001A239D" w:rsidRPr="00CA72AC" w:rsidRDefault="001A239D" w:rsidP="00DC5039"/>
        </w:tc>
        <w:tc>
          <w:tcPr>
            <w:tcW w:w="5616" w:type="dxa"/>
            <w:gridSpan w:val="2"/>
            <w:tcBorders>
              <w:top w:val="single" w:sz="2" w:space="0" w:color="auto"/>
              <w:left w:val="single" w:sz="2" w:space="0" w:color="auto"/>
              <w:bottom w:val="single" w:sz="2" w:space="0" w:color="auto"/>
              <w:right w:val="single" w:sz="2" w:space="0" w:color="auto"/>
            </w:tcBorders>
          </w:tcPr>
          <w:p w:rsidR="001A239D" w:rsidRPr="00CA72AC" w:rsidRDefault="001A239D" w:rsidP="00DC5039"/>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17D44">
            <w:pPr>
              <w:spacing w:before="72" w:after="72"/>
              <w:jc w:val="center"/>
              <w:rPr>
                <w:b/>
                <w:bCs/>
              </w:rPr>
            </w:pPr>
            <w:r w:rsidRPr="00CA72AC">
              <w:rPr>
                <w:b/>
                <w:bCs/>
                <w:sz w:val="22"/>
                <w:szCs w:val="22"/>
              </w:rPr>
              <w:t>Exercice  2015</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17D44">
            <w:pPr>
              <w:spacing w:before="72" w:after="72"/>
              <w:jc w:val="center"/>
              <w:rPr>
                <w:b/>
                <w:bCs/>
              </w:rPr>
            </w:pPr>
            <w:r w:rsidRPr="00CA72AC">
              <w:rPr>
                <w:b/>
                <w:bCs/>
                <w:sz w:val="22"/>
                <w:szCs w:val="22"/>
              </w:rPr>
              <w:t>Exercice 2014</w:t>
            </w:r>
          </w:p>
        </w:tc>
      </w:tr>
      <w:tr w:rsidR="001A239D" w:rsidRPr="00CA72AC">
        <w:trPr>
          <w:cantSplit/>
          <w:trHeight w:hRule="exact" w:val="302"/>
        </w:trPr>
        <w:tc>
          <w:tcPr>
            <w:tcW w:w="460" w:type="dxa"/>
            <w:vMerge w:val="restart"/>
            <w:tcBorders>
              <w:top w:val="single" w:sz="2" w:space="0" w:color="auto"/>
              <w:left w:val="single" w:sz="2" w:space="0" w:color="auto"/>
              <w:bottom w:val="nil"/>
              <w:right w:val="single" w:sz="2" w:space="0" w:color="auto"/>
            </w:tcBorders>
            <w:textDirection w:val="btLr"/>
            <w:vAlign w:val="center"/>
          </w:tcPr>
          <w:p w:rsidR="001A239D" w:rsidRPr="00CA72AC" w:rsidRDefault="001A239D" w:rsidP="00DC5039">
            <w:pPr>
              <w:ind w:left="113" w:right="113"/>
              <w:jc w:val="center"/>
            </w:pPr>
            <w:r w:rsidRPr="00CA72AC">
              <w:rPr>
                <w:sz w:val="18"/>
                <w:szCs w:val="18"/>
              </w:rPr>
              <w:t>PRODUITS</w:t>
            </w:r>
            <w:r w:rsidRPr="00CA72AC">
              <w:rPr>
                <w:sz w:val="22"/>
                <w:szCs w:val="22"/>
              </w:rPr>
              <w:t xml:space="preserve"> </w:t>
            </w:r>
            <w:r w:rsidRPr="00CA72AC">
              <w:rPr>
                <w:sz w:val="18"/>
                <w:szCs w:val="18"/>
              </w:rPr>
              <w:t>D’EXPLOITATION</w:t>
            </w:r>
          </w:p>
        </w:tc>
        <w:tc>
          <w:tcPr>
            <w:tcW w:w="5616" w:type="dxa"/>
            <w:gridSpan w:val="2"/>
            <w:tcBorders>
              <w:top w:val="single" w:sz="2" w:space="0" w:color="auto"/>
              <w:left w:val="single" w:sz="2" w:space="0" w:color="auto"/>
              <w:bottom w:val="single" w:sz="2" w:space="0" w:color="auto"/>
              <w:right w:val="single" w:sz="2" w:space="0" w:color="auto"/>
            </w:tcBorders>
          </w:tcPr>
          <w:p w:rsidR="001A239D" w:rsidRPr="00CA72AC" w:rsidRDefault="001A239D" w:rsidP="00DC5039">
            <w:r w:rsidRPr="00CA72AC">
              <w:rPr>
                <w:sz w:val="22"/>
                <w:szCs w:val="22"/>
              </w:rPr>
              <w:t>Ventes de marchandises</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p>
        </w:tc>
      </w:tr>
      <w:tr w:rsidR="001A239D" w:rsidRPr="00CA72AC">
        <w:trPr>
          <w:cantSplit/>
          <w:trHeight w:hRule="exact" w:val="308"/>
        </w:trPr>
        <w:tc>
          <w:tcPr>
            <w:tcW w:w="460" w:type="dxa"/>
            <w:vMerge/>
            <w:tcBorders>
              <w:top w:val="nil"/>
              <w:left w:val="single" w:sz="2" w:space="0" w:color="auto"/>
              <w:bottom w:val="nil"/>
              <w:right w:val="single" w:sz="2" w:space="0" w:color="auto"/>
            </w:tcBorders>
          </w:tcPr>
          <w:p w:rsidR="001A239D" w:rsidRPr="00CA72AC" w:rsidRDefault="001A239D" w:rsidP="00DC5039"/>
        </w:tc>
        <w:tc>
          <w:tcPr>
            <w:tcW w:w="5616" w:type="dxa"/>
            <w:gridSpan w:val="2"/>
            <w:tcBorders>
              <w:top w:val="single" w:sz="2" w:space="0" w:color="auto"/>
              <w:left w:val="single" w:sz="2" w:space="0" w:color="auto"/>
              <w:bottom w:val="single" w:sz="2" w:space="0" w:color="auto"/>
              <w:right w:val="single" w:sz="2" w:space="0" w:color="auto"/>
            </w:tcBorders>
          </w:tcPr>
          <w:p w:rsidR="001A239D" w:rsidRPr="00CA72AC" w:rsidRDefault="001A239D" w:rsidP="00DC5039">
            <w:pPr>
              <w:ind w:left="51"/>
            </w:pPr>
            <w:r w:rsidRPr="00CA72AC">
              <w:rPr>
                <w:sz w:val="22"/>
                <w:szCs w:val="22"/>
              </w:rPr>
              <w:t>Production vendue [biens et services]</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E46A63">
            <w:pPr>
              <w:ind w:right="177"/>
              <w:jc w:val="right"/>
            </w:pPr>
            <w:r w:rsidRPr="00CA72AC">
              <w:rPr>
                <w:sz w:val="22"/>
                <w:szCs w:val="22"/>
              </w:rPr>
              <w:t>1 687 455</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E46A63">
            <w:pPr>
              <w:ind w:right="177"/>
              <w:jc w:val="right"/>
            </w:pPr>
            <w:r w:rsidRPr="00CA72AC">
              <w:rPr>
                <w:sz w:val="22"/>
                <w:szCs w:val="22"/>
              </w:rPr>
              <w:t>1 614 125</w:t>
            </w:r>
          </w:p>
        </w:tc>
      </w:tr>
      <w:tr w:rsidR="001A239D" w:rsidRPr="00CA72AC">
        <w:trPr>
          <w:cantSplit/>
          <w:trHeight w:hRule="exact" w:val="302"/>
        </w:trPr>
        <w:tc>
          <w:tcPr>
            <w:tcW w:w="460" w:type="dxa"/>
            <w:vMerge/>
            <w:tcBorders>
              <w:top w:val="nil"/>
              <w:left w:val="single" w:sz="2" w:space="0" w:color="auto"/>
              <w:bottom w:val="nil"/>
              <w:right w:val="single" w:sz="2" w:space="0" w:color="auto"/>
            </w:tcBorders>
          </w:tcPr>
          <w:p w:rsidR="001A239D" w:rsidRPr="00CA72AC" w:rsidRDefault="001A239D" w:rsidP="00DC5039"/>
        </w:tc>
        <w:tc>
          <w:tcPr>
            <w:tcW w:w="5616" w:type="dxa"/>
            <w:gridSpan w:val="2"/>
            <w:tcBorders>
              <w:top w:val="single" w:sz="2" w:space="0" w:color="auto"/>
              <w:left w:val="single" w:sz="2" w:space="0" w:color="auto"/>
              <w:bottom w:val="single" w:sz="2" w:space="0" w:color="auto"/>
              <w:right w:val="single" w:sz="2" w:space="0" w:color="auto"/>
            </w:tcBorders>
          </w:tcPr>
          <w:p w:rsidR="001A239D" w:rsidRPr="00CA72AC" w:rsidRDefault="001A239D" w:rsidP="00DC5039">
            <w:pPr>
              <w:ind w:left="51"/>
            </w:pPr>
            <w:r w:rsidRPr="00CA72AC">
              <w:rPr>
                <w:sz w:val="22"/>
                <w:szCs w:val="22"/>
              </w:rPr>
              <w:t>Production stockée</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p>
        </w:tc>
      </w:tr>
      <w:tr w:rsidR="001A239D" w:rsidRPr="00CA72AC">
        <w:trPr>
          <w:cantSplit/>
          <w:trHeight w:hRule="exact" w:val="302"/>
        </w:trPr>
        <w:tc>
          <w:tcPr>
            <w:tcW w:w="460" w:type="dxa"/>
            <w:vMerge/>
            <w:tcBorders>
              <w:top w:val="nil"/>
              <w:left w:val="single" w:sz="2" w:space="0" w:color="auto"/>
              <w:bottom w:val="nil"/>
              <w:right w:val="single" w:sz="2" w:space="0" w:color="auto"/>
            </w:tcBorders>
          </w:tcPr>
          <w:p w:rsidR="001A239D" w:rsidRPr="00CA72AC" w:rsidRDefault="001A239D" w:rsidP="00DC5039"/>
        </w:tc>
        <w:tc>
          <w:tcPr>
            <w:tcW w:w="5616" w:type="dxa"/>
            <w:gridSpan w:val="2"/>
            <w:tcBorders>
              <w:top w:val="single" w:sz="2" w:space="0" w:color="auto"/>
              <w:left w:val="single" w:sz="2" w:space="0" w:color="auto"/>
              <w:bottom w:val="single" w:sz="2" w:space="0" w:color="auto"/>
              <w:right w:val="single" w:sz="2" w:space="0" w:color="auto"/>
            </w:tcBorders>
          </w:tcPr>
          <w:p w:rsidR="001A239D" w:rsidRPr="00CA72AC" w:rsidRDefault="001A239D" w:rsidP="00DC5039">
            <w:pPr>
              <w:ind w:left="51"/>
            </w:pPr>
            <w:r w:rsidRPr="00CA72AC">
              <w:rPr>
                <w:sz w:val="22"/>
                <w:szCs w:val="22"/>
              </w:rPr>
              <w:t>Production immobilisée</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p>
        </w:tc>
      </w:tr>
      <w:tr w:rsidR="001A239D" w:rsidRPr="00CA72AC">
        <w:trPr>
          <w:cantSplit/>
          <w:trHeight w:hRule="exact" w:val="302"/>
        </w:trPr>
        <w:tc>
          <w:tcPr>
            <w:tcW w:w="460" w:type="dxa"/>
            <w:vMerge/>
            <w:tcBorders>
              <w:top w:val="nil"/>
              <w:left w:val="single" w:sz="2" w:space="0" w:color="auto"/>
              <w:bottom w:val="nil"/>
              <w:right w:val="single" w:sz="2" w:space="0" w:color="auto"/>
            </w:tcBorders>
          </w:tcPr>
          <w:p w:rsidR="001A239D" w:rsidRPr="00CA72AC" w:rsidRDefault="001A239D" w:rsidP="00DC5039"/>
        </w:tc>
        <w:tc>
          <w:tcPr>
            <w:tcW w:w="5616" w:type="dxa"/>
            <w:gridSpan w:val="2"/>
            <w:tcBorders>
              <w:top w:val="single" w:sz="2" w:space="0" w:color="auto"/>
              <w:left w:val="single" w:sz="2" w:space="0" w:color="auto"/>
              <w:bottom w:val="single" w:sz="2" w:space="0" w:color="auto"/>
              <w:right w:val="single" w:sz="2" w:space="0" w:color="auto"/>
            </w:tcBorders>
          </w:tcPr>
          <w:p w:rsidR="001A239D" w:rsidRPr="00CA72AC" w:rsidRDefault="001A239D" w:rsidP="00DC5039">
            <w:pPr>
              <w:ind w:left="51"/>
            </w:pPr>
            <w:r w:rsidRPr="00CA72AC">
              <w:rPr>
                <w:sz w:val="22"/>
                <w:szCs w:val="22"/>
              </w:rPr>
              <w:t>Subventions d'exploitation</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p>
        </w:tc>
      </w:tr>
      <w:tr w:rsidR="001A239D" w:rsidRPr="00CA72AC">
        <w:trPr>
          <w:cantSplit/>
          <w:trHeight w:hRule="exact" w:val="302"/>
        </w:trPr>
        <w:tc>
          <w:tcPr>
            <w:tcW w:w="460" w:type="dxa"/>
            <w:vMerge/>
            <w:tcBorders>
              <w:top w:val="nil"/>
              <w:left w:val="single" w:sz="2" w:space="0" w:color="auto"/>
              <w:bottom w:val="nil"/>
              <w:right w:val="single" w:sz="2" w:space="0" w:color="auto"/>
            </w:tcBorders>
          </w:tcPr>
          <w:p w:rsidR="001A239D" w:rsidRPr="00CA72AC" w:rsidRDefault="001A239D" w:rsidP="00DC5039"/>
        </w:tc>
        <w:tc>
          <w:tcPr>
            <w:tcW w:w="5616" w:type="dxa"/>
            <w:gridSpan w:val="2"/>
            <w:tcBorders>
              <w:top w:val="single" w:sz="2" w:space="0" w:color="auto"/>
              <w:left w:val="single" w:sz="2" w:space="0" w:color="auto"/>
              <w:bottom w:val="single" w:sz="2" w:space="0" w:color="auto"/>
              <w:right w:val="single" w:sz="2" w:space="0" w:color="auto"/>
            </w:tcBorders>
          </w:tcPr>
          <w:p w:rsidR="001A239D" w:rsidRPr="00CA72AC" w:rsidRDefault="001A239D" w:rsidP="00DC5039">
            <w:pPr>
              <w:ind w:left="51"/>
            </w:pPr>
            <w:r w:rsidRPr="00CA72AC">
              <w:rPr>
                <w:sz w:val="22"/>
                <w:szCs w:val="22"/>
              </w:rPr>
              <w:t>Reprises sur provisions et transferts de charges</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r w:rsidRPr="00CA72AC">
              <w:rPr>
                <w:sz w:val="22"/>
                <w:szCs w:val="22"/>
              </w:rPr>
              <w:t>3 600</w:t>
            </w:r>
          </w:p>
        </w:tc>
      </w:tr>
      <w:tr w:rsidR="001A239D" w:rsidRPr="00CA72AC">
        <w:trPr>
          <w:cantSplit/>
          <w:trHeight w:hRule="exact" w:val="308"/>
        </w:trPr>
        <w:tc>
          <w:tcPr>
            <w:tcW w:w="460" w:type="dxa"/>
            <w:vMerge/>
            <w:tcBorders>
              <w:top w:val="nil"/>
              <w:left w:val="single" w:sz="2" w:space="0" w:color="auto"/>
              <w:bottom w:val="nil"/>
              <w:right w:val="single" w:sz="2" w:space="0" w:color="auto"/>
            </w:tcBorders>
          </w:tcPr>
          <w:p w:rsidR="001A239D" w:rsidRPr="00CA72AC" w:rsidRDefault="001A239D" w:rsidP="00DC5039"/>
        </w:tc>
        <w:tc>
          <w:tcPr>
            <w:tcW w:w="5616" w:type="dxa"/>
            <w:gridSpan w:val="2"/>
            <w:tcBorders>
              <w:top w:val="single" w:sz="2" w:space="0" w:color="auto"/>
              <w:left w:val="single" w:sz="2" w:space="0" w:color="auto"/>
              <w:bottom w:val="single" w:sz="2" w:space="0" w:color="auto"/>
              <w:right w:val="single" w:sz="2" w:space="0" w:color="auto"/>
            </w:tcBorders>
          </w:tcPr>
          <w:p w:rsidR="001A239D" w:rsidRPr="00CA72AC" w:rsidRDefault="001A239D" w:rsidP="00DC5039">
            <w:r w:rsidRPr="00CA72AC">
              <w:rPr>
                <w:sz w:val="22"/>
                <w:szCs w:val="22"/>
              </w:rPr>
              <w:t>Autres produits</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r w:rsidRPr="00CA72AC">
              <w:t>6 467</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r w:rsidRPr="00CA72AC">
              <w:rPr>
                <w:sz w:val="22"/>
                <w:szCs w:val="22"/>
              </w:rPr>
              <w:t>35</w:t>
            </w:r>
          </w:p>
        </w:tc>
      </w:tr>
      <w:tr w:rsidR="001A239D" w:rsidRPr="00CA72AC">
        <w:trPr>
          <w:cantSplit/>
          <w:trHeight w:hRule="exact" w:val="302"/>
        </w:trPr>
        <w:tc>
          <w:tcPr>
            <w:tcW w:w="460" w:type="dxa"/>
            <w:vMerge/>
            <w:tcBorders>
              <w:top w:val="nil"/>
              <w:left w:val="single" w:sz="2" w:space="0" w:color="auto"/>
              <w:bottom w:val="single" w:sz="2" w:space="0" w:color="auto"/>
              <w:right w:val="single" w:sz="2" w:space="0" w:color="auto"/>
            </w:tcBorders>
          </w:tcPr>
          <w:p w:rsidR="001A239D" w:rsidRPr="00CA72AC" w:rsidRDefault="001A239D" w:rsidP="00DC5039"/>
        </w:tc>
        <w:tc>
          <w:tcPr>
            <w:tcW w:w="5616" w:type="dxa"/>
            <w:gridSpan w:val="2"/>
            <w:tcBorders>
              <w:top w:val="single" w:sz="2" w:space="0" w:color="auto"/>
              <w:left w:val="single" w:sz="2" w:space="0" w:color="auto"/>
              <w:bottom w:val="single" w:sz="2" w:space="0" w:color="auto"/>
              <w:right w:val="single" w:sz="2" w:space="0" w:color="auto"/>
            </w:tcBorders>
          </w:tcPr>
          <w:p w:rsidR="001A239D" w:rsidRPr="00CA72AC" w:rsidRDefault="001A239D" w:rsidP="00D20B4B">
            <w:pPr>
              <w:spacing w:before="36"/>
              <w:ind w:left="4191" w:right="261"/>
              <w:jc w:val="right"/>
              <w:rPr>
                <w:b/>
                <w:bCs/>
              </w:rPr>
            </w:pPr>
            <w:r w:rsidRPr="00CA72AC">
              <w:rPr>
                <w:b/>
                <w:bCs/>
                <w:sz w:val="22"/>
                <w:szCs w:val="22"/>
              </w:rPr>
              <w:t>Total I</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rPr>
                <w:b/>
                <w:bCs/>
              </w:rPr>
            </w:pPr>
            <w:r w:rsidRPr="00CA72AC">
              <w:rPr>
                <w:b/>
                <w:bCs/>
                <w:sz w:val="22"/>
                <w:szCs w:val="22"/>
              </w:rPr>
              <w:t>1 693 922</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rPr>
                <w:b/>
                <w:bCs/>
              </w:rPr>
            </w:pPr>
            <w:r w:rsidRPr="00CA72AC">
              <w:rPr>
                <w:b/>
                <w:bCs/>
                <w:sz w:val="22"/>
                <w:szCs w:val="22"/>
              </w:rPr>
              <w:t>1 617 760</w:t>
            </w:r>
          </w:p>
        </w:tc>
      </w:tr>
      <w:tr w:rsidR="001A239D" w:rsidRPr="00CA72AC">
        <w:trPr>
          <w:cantSplit/>
          <w:trHeight w:hRule="exact" w:val="302"/>
        </w:trPr>
        <w:tc>
          <w:tcPr>
            <w:tcW w:w="460" w:type="dxa"/>
            <w:vMerge w:val="restart"/>
            <w:tcBorders>
              <w:top w:val="single" w:sz="2" w:space="0" w:color="auto"/>
              <w:left w:val="single" w:sz="2" w:space="0" w:color="auto"/>
              <w:bottom w:val="nil"/>
              <w:right w:val="single" w:sz="2" w:space="0" w:color="auto"/>
            </w:tcBorders>
            <w:textDirection w:val="btLr"/>
            <w:vAlign w:val="center"/>
          </w:tcPr>
          <w:p w:rsidR="001A239D" w:rsidRPr="00CA72AC" w:rsidRDefault="001A239D" w:rsidP="00DC5039">
            <w:pPr>
              <w:ind w:left="113" w:right="113"/>
              <w:jc w:val="center"/>
              <w:rPr>
                <w:sz w:val="18"/>
                <w:szCs w:val="18"/>
              </w:rPr>
            </w:pPr>
            <w:r w:rsidRPr="00CA72AC">
              <w:rPr>
                <w:sz w:val="18"/>
                <w:szCs w:val="18"/>
              </w:rPr>
              <w:t>CHARGES D’EXPLOITATION</w:t>
            </w:r>
          </w:p>
        </w:tc>
        <w:tc>
          <w:tcPr>
            <w:tcW w:w="5616" w:type="dxa"/>
            <w:gridSpan w:val="2"/>
            <w:tcBorders>
              <w:top w:val="single" w:sz="2" w:space="0" w:color="auto"/>
              <w:left w:val="single" w:sz="2" w:space="0" w:color="auto"/>
              <w:bottom w:val="single" w:sz="2" w:space="0" w:color="auto"/>
              <w:right w:val="single" w:sz="2" w:space="0" w:color="auto"/>
            </w:tcBorders>
          </w:tcPr>
          <w:p w:rsidR="001A239D" w:rsidRPr="00CA72AC" w:rsidRDefault="001A239D" w:rsidP="00DC5039">
            <w:r w:rsidRPr="00CA72AC">
              <w:rPr>
                <w:sz w:val="22"/>
                <w:szCs w:val="22"/>
              </w:rPr>
              <w:t>Achats de marchandises</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p>
        </w:tc>
      </w:tr>
      <w:tr w:rsidR="001A239D" w:rsidRPr="00CA72AC">
        <w:trPr>
          <w:cantSplit/>
          <w:trHeight w:hRule="exact" w:val="302"/>
        </w:trPr>
        <w:tc>
          <w:tcPr>
            <w:tcW w:w="460" w:type="dxa"/>
            <w:vMerge/>
            <w:tcBorders>
              <w:top w:val="nil"/>
              <w:left w:val="single" w:sz="2" w:space="0" w:color="auto"/>
              <w:bottom w:val="nil"/>
              <w:right w:val="single" w:sz="2" w:space="0" w:color="auto"/>
            </w:tcBorders>
          </w:tcPr>
          <w:p w:rsidR="001A239D" w:rsidRPr="00CA72AC" w:rsidRDefault="001A239D" w:rsidP="00DC5039"/>
        </w:tc>
        <w:tc>
          <w:tcPr>
            <w:tcW w:w="5616" w:type="dxa"/>
            <w:gridSpan w:val="2"/>
            <w:tcBorders>
              <w:top w:val="single" w:sz="2" w:space="0" w:color="auto"/>
              <w:left w:val="single" w:sz="2" w:space="0" w:color="auto"/>
              <w:bottom w:val="single" w:sz="2" w:space="0" w:color="auto"/>
              <w:right w:val="single" w:sz="2" w:space="0" w:color="auto"/>
            </w:tcBorders>
          </w:tcPr>
          <w:p w:rsidR="001A239D" w:rsidRPr="00CA72AC" w:rsidRDefault="001A239D" w:rsidP="00DC5039">
            <w:r w:rsidRPr="00CA72AC">
              <w:rPr>
                <w:sz w:val="22"/>
                <w:szCs w:val="22"/>
              </w:rPr>
              <w:t>Variation de stocks de marchandises</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p>
        </w:tc>
      </w:tr>
      <w:tr w:rsidR="001A239D" w:rsidRPr="00CA72AC">
        <w:trPr>
          <w:cantSplit/>
          <w:trHeight w:hRule="exact" w:val="302"/>
        </w:trPr>
        <w:tc>
          <w:tcPr>
            <w:tcW w:w="460" w:type="dxa"/>
            <w:vMerge/>
            <w:tcBorders>
              <w:top w:val="nil"/>
              <w:left w:val="single" w:sz="2" w:space="0" w:color="auto"/>
              <w:bottom w:val="nil"/>
              <w:right w:val="single" w:sz="2" w:space="0" w:color="auto"/>
            </w:tcBorders>
          </w:tcPr>
          <w:p w:rsidR="001A239D" w:rsidRPr="00CA72AC" w:rsidRDefault="001A239D" w:rsidP="00DC5039"/>
        </w:tc>
        <w:tc>
          <w:tcPr>
            <w:tcW w:w="5616" w:type="dxa"/>
            <w:gridSpan w:val="2"/>
            <w:tcBorders>
              <w:top w:val="single" w:sz="2" w:space="0" w:color="auto"/>
              <w:left w:val="single" w:sz="2" w:space="0" w:color="auto"/>
              <w:bottom w:val="single" w:sz="2" w:space="0" w:color="auto"/>
              <w:right w:val="single" w:sz="2" w:space="0" w:color="auto"/>
            </w:tcBorders>
          </w:tcPr>
          <w:p w:rsidR="001A239D" w:rsidRPr="00CA72AC" w:rsidRDefault="001A239D" w:rsidP="00DC5039">
            <w:r w:rsidRPr="00CA72AC">
              <w:rPr>
                <w:sz w:val="22"/>
                <w:szCs w:val="22"/>
              </w:rPr>
              <w:t>Achats de matières premières et autres approvisionnements</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r w:rsidRPr="00CA72AC">
              <w:rPr>
                <w:sz w:val="22"/>
                <w:szCs w:val="22"/>
              </w:rPr>
              <w:t>69 158</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r w:rsidRPr="00CA72AC">
              <w:rPr>
                <w:sz w:val="22"/>
                <w:szCs w:val="22"/>
              </w:rPr>
              <w:t>65 490</w:t>
            </w:r>
          </w:p>
        </w:tc>
      </w:tr>
      <w:tr w:rsidR="001A239D" w:rsidRPr="00CA72AC">
        <w:trPr>
          <w:cantSplit/>
          <w:trHeight w:hRule="exact" w:val="308"/>
        </w:trPr>
        <w:tc>
          <w:tcPr>
            <w:tcW w:w="460" w:type="dxa"/>
            <w:vMerge/>
            <w:tcBorders>
              <w:top w:val="nil"/>
              <w:left w:val="single" w:sz="2" w:space="0" w:color="auto"/>
              <w:bottom w:val="nil"/>
              <w:right w:val="single" w:sz="2" w:space="0" w:color="auto"/>
            </w:tcBorders>
          </w:tcPr>
          <w:p w:rsidR="001A239D" w:rsidRPr="00CA72AC" w:rsidRDefault="001A239D" w:rsidP="00DC5039"/>
        </w:tc>
        <w:tc>
          <w:tcPr>
            <w:tcW w:w="5616" w:type="dxa"/>
            <w:gridSpan w:val="2"/>
            <w:tcBorders>
              <w:top w:val="single" w:sz="2" w:space="0" w:color="auto"/>
              <w:left w:val="single" w:sz="2" w:space="0" w:color="auto"/>
              <w:bottom w:val="single" w:sz="2" w:space="0" w:color="auto"/>
              <w:right w:val="single" w:sz="2" w:space="0" w:color="auto"/>
            </w:tcBorders>
          </w:tcPr>
          <w:p w:rsidR="001A239D" w:rsidRPr="00CA72AC" w:rsidRDefault="001A239D" w:rsidP="00DC5039">
            <w:r w:rsidRPr="00CA72AC">
              <w:rPr>
                <w:sz w:val="22"/>
                <w:szCs w:val="22"/>
              </w:rPr>
              <w:t>Variation des stocks matières premières et approvisionnements</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20B4B">
            <w:pPr>
              <w:ind w:right="177"/>
              <w:jc w:val="right"/>
            </w:pPr>
            <w:r w:rsidRPr="00CA72AC">
              <w:rPr>
                <w:sz w:val="22"/>
                <w:szCs w:val="22"/>
              </w:rPr>
              <w:t>-969</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20B4B">
            <w:pPr>
              <w:ind w:right="177"/>
              <w:jc w:val="right"/>
            </w:pPr>
            <w:r w:rsidRPr="00CA72AC">
              <w:rPr>
                <w:sz w:val="22"/>
                <w:szCs w:val="22"/>
              </w:rPr>
              <w:t>-341</w:t>
            </w:r>
          </w:p>
        </w:tc>
      </w:tr>
      <w:tr w:rsidR="001A239D" w:rsidRPr="00CA72AC">
        <w:trPr>
          <w:cantSplit/>
          <w:trHeight w:hRule="exact" w:val="302"/>
        </w:trPr>
        <w:tc>
          <w:tcPr>
            <w:tcW w:w="460" w:type="dxa"/>
            <w:vMerge/>
            <w:tcBorders>
              <w:top w:val="nil"/>
              <w:left w:val="single" w:sz="2" w:space="0" w:color="auto"/>
              <w:bottom w:val="nil"/>
              <w:right w:val="single" w:sz="2" w:space="0" w:color="auto"/>
            </w:tcBorders>
          </w:tcPr>
          <w:p w:rsidR="001A239D" w:rsidRPr="00CA72AC" w:rsidRDefault="001A239D" w:rsidP="00DC5039"/>
        </w:tc>
        <w:tc>
          <w:tcPr>
            <w:tcW w:w="5616" w:type="dxa"/>
            <w:gridSpan w:val="2"/>
            <w:tcBorders>
              <w:top w:val="single" w:sz="2" w:space="0" w:color="auto"/>
              <w:left w:val="single" w:sz="2" w:space="0" w:color="auto"/>
              <w:bottom w:val="single" w:sz="2" w:space="0" w:color="auto"/>
              <w:right w:val="single" w:sz="2" w:space="0" w:color="auto"/>
            </w:tcBorders>
          </w:tcPr>
          <w:p w:rsidR="001A239D" w:rsidRPr="00CA72AC" w:rsidRDefault="001A239D" w:rsidP="00DC5039">
            <w:r w:rsidRPr="00CA72AC">
              <w:rPr>
                <w:sz w:val="22"/>
                <w:szCs w:val="22"/>
              </w:rPr>
              <w:t>Autres achats et charges externes</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r w:rsidRPr="00CA72AC">
              <w:rPr>
                <w:sz w:val="22"/>
                <w:szCs w:val="22"/>
              </w:rPr>
              <w:t>444 918</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r w:rsidRPr="00CA72AC">
              <w:rPr>
                <w:sz w:val="22"/>
                <w:szCs w:val="22"/>
              </w:rPr>
              <w:t>455 629</w:t>
            </w:r>
          </w:p>
        </w:tc>
      </w:tr>
      <w:tr w:rsidR="001A239D" w:rsidRPr="00CA72AC">
        <w:trPr>
          <w:cantSplit/>
          <w:trHeight w:hRule="exact" w:val="302"/>
        </w:trPr>
        <w:tc>
          <w:tcPr>
            <w:tcW w:w="460" w:type="dxa"/>
            <w:vMerge/>
            <w:tcBorders>
              <w:top w:val="nil"/>
              <w:left w:val="single" w:sz="2" w:space="0" w:color="auto"/>
              <w:bottom w:val="nil"/>
              <w:right w:val="single" w:sz="2" w:space="0" w:color="auto"/>
            </w:tcBorders>
          </w:tcPr>
          <w:p w:rsidR="001A239D" w:rsidRPr="00CA72AC" w:rsidRDefault="001A239D" w:rsidP="00DC5039"/>
        </w:tc>
        <w:tc>
          <w:tcPr>
            <w:tcW w:w="5616" w:type="dxa"/>
            <w:gridSpan w:val="2"/>
            <w:tcBorders>
              <w:top w:val="single" w:sz="2" w:space="0" w:color="auto"/>
              <w:left w:val="single" w:sz="2" w:space="0" w:color="auto"/>
              <w:bottom w:val="single" w:sz="2" w:space="0" w:color="auto"/>
              <w:right w:val="single" w:sz="2" w:space="0" w:color="auto"/>
            </w:tcBorders>
          </w:tcPr>
          <w:p w:rsidR="001A239D" w:rsidRPr="00CA72AC" w:rsidRDefault="001A239D" w:rsidP="00DC5039">
            <w:r w:rsidRPr="00CA72AC">
              <w:rPr>
                <w:sz w:val="22"/>
                <w:szCs w:val="22"/>
              </w:rPr>
              <w:t>Impôts, taxes et versements assimilés</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r w:rsidRPr="00CA72AC">
              <w:rPr>
                <w:sz w:val="22"/>
                <w:szCs w:val="22"/>
              </w:rPr>
              <w:t>71 616</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r w:rsidRPr="00CA72AC">
              <w:rPr>
                <w:sz w:val="22"/>
                <w:szCs w:val="22"/>
              </w:rPr>
              <w:t>74 148</w:t>
            </w:r>
          </w:p>
        </w:tc>
      </w:tr>
      <w:tr w:rsidR="001A239D" w:rsidRPr="00CA72AC">
        <w:trPr>
          <w:cantSplit/>
          <w:trHeight w:hRule="exact" w:val="302"/>
        </w:trPr>
        <w:tc>
          <w:tcPr>
            <w:tcW w:w="460" w:type="dxa"/>
            <w:vMerge/>
            <w:tcBorders>
              <w:top w:val="nil"/>
              <w:left w:val="single" w:sz="2" w:space="0" w:color="auto"/>
              <w:bottom w:val="nil"/>
              <w:right w:val="single" w:sz="2" w:space="0" w:color="auto"/>
            </w:tcBorders>
          </w:tcPr>
          <w:p w:rsidR="001A239D" w:rsidRPr="00CA72AC" w:rsidRDefault="001A239D" w:rsidP="00DC5039"/>
        </w:tc>
        <w:tc>
          <w:tcPr>
            <w:tcW w:w="5616" w:type="dxa"/>
            <w:gridSpan w:val="2"/>
            <w:tcBorders>
              <w:top w:val="single" w:sz="2" w:space="0" w:color="auto"/>
              <w:left w:val="single" w:sz="2" w:space="0" w:color="auto"/>
              <w:bottom w:val="single" w:sz="2" w:space="0" w:color="auto"/>
              <w:right w:val="single" w:sz="2" w:space="0" w:color="auto"/>
            </w:tcBorders>
          </w:tcPr>
          <w:p w:rsidR="001A239D" w:rsidRPr="00CA72AC" w:rsidRDefault="001A239D" w:rsidP="00DC5039">
            <w:r w:rsidRPr="00CA72AC">
              <w:rPr>
                <w:sz w:val="22"/>
                <w:szCs w:val="22"/>
              </w:rPr>
              <w:t>Salaires  et traitements</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r w:rsidRPr="00CA72AC">
              <w:rPr>
                <w:sz w:val="22"/>
                <w:szCs w:val="22"/>
              </w:rPr>
              <w:t>494 051</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r w:rsidRPr="00CA72AC">
              <w:rPr>
                <w:sz w:val="22"/>
                <w:szCs w:val="22"/>
              </w:rPr>
              <w:t>494 173</w:t>
            </w:r>
          </w:p>
        </w:tc>
      </w:tr>
      <w:tr w:rsidR="001A239D" w:rsidRPr="00CA72AC">
        <w:trPr>
          <w:cantSplit/>
          <w:trHeight w:hRule="exact" w:val="307"/>
        </w:trPr>
        <w:tc>
          <w:tcPr>
            <w:tcW w:w="460" w:type="dxa"/>
            <w:vMerge/>
            <w:tcBorders>
              <w:top w:val="nil"/>
              <w:left w:val="single" w:sz="2" w:space="0" w:color="auto"/>
              <w:bottom w:val="nil"/>
              <w:right w:val="single" w:sz="2" w:space="0" w:color="auto"/>
            </w:tcBorders>
          </w:tcPr>
          <w:p w:rsidR="001A239D" w:rsidRPr="00CA72AC" w:rsidRDefault="001A239D" w:rsidP="00DC5039"/>
        </w:tc>
        <w:tc>
          <w:tcPr>
            <w:tcW w:w="5616" w:type="dxa"/>
            <w:gridSpan w:val="2"/>
            <w:tcBorders>
              <w:top w:val="single" w:sz="2" w:space="0" w:color="auto"/>
              <w:left w:val="single" w:sz="2" w:space="0" w:color="auto"/>
              <w:bottom w:val="single" w:sz="2" w:space="0" w:color="auto"/>
              <w:right w:val="single" w:sz="2" w:space="0" w:color="auto"/>
            </w:tcBorders>
          </w:tcPr>
          <w:p w:rsidR="001A239D" w:rsidRPr="00CA72AC" w:rsidRDefault="001A239D" w:rsidP="00DC5039">
            <w:r w:rsidRPr="00CA72AC">
              <w:rPr>
                <w:sz w:val="22"/>
                <w:szCs w:val="22"/>
              </w:rPr>
              <w:t>Charges sociales</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r w:rsidRPr="00CA72AC">
              <w:rPr>
                <w:sz w:val="22"/>
                <w:szCs w:val="22"/>
              </w:rPr>
              <w:t>155 380</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r w:rsidRPr="00CA72AC">
              <w:rPr>
                <w:sz w:val="22"/>
                <w:szCs w:val="22"/>
              </w:rPr>
              <w:t>169 455</w:t>
            </w:r>
          </w:p>
        </w:tc>
      </w:tr>
      <w:tr w:rsidR="001A239D" w:rsidRPr="00CA72AC">
        <w:trPr>
          <w:cantSplit/>
          <w:trHeight w:hRule="exact" w:val="302"/>
        </w:trPr>
        <w:tc>
          <w:tcPr>
            <w:tcW w:w="460" w:type="dxa"/>
            <w:vMerge/>
            <w:tcBorders>
              <w:top w:val="nil"/>
              <w:left w:val="single" w:sz="2" w:space="0" w:color="auto"/>
              <w:bottom w:val="nil"/>
              <w:right w:val="single" w:sz="2" w:space="0" w:color="auto"/>
            </w:tcBorders>
          </w:tcPr>
          <w:p w:rsidR="001A239D" w:rsidRPr="00CA72AC" w:rsidRDefault="001A239D" w:rsidP="00DC5039"/>
        </w:tc>
        <w:tc>
          <w:tcPr>
            <w:tcW w:w="445" w:type="dxa"/>
            <w:vMerge w:val="restart"/>
            <w:tcBorders>
              <w:top w:val="single" w:sz="2" w:space="0" w:color="auto"/>
              <w:left w:val="single" w:sz="2" w:space="0" w:color="auto"/>
              <w:bottom w:val="nil"/>
              <w:right w:val="single" w:sz="2" w:space="0" w:color="auto"/>
            </w:tcBorders>
            <w:textDirection w:val="btLr"/>
            <w:vAlign w:val="center"/>
          </w:tcPr>
          <w:p w:rsidR="001A239D" w:rsidRPr="00CA72AC" w:rsidRDefault="001A239D" w:rsidP="00DC5039">
            <w:pPr>
              <w:ind w:left="113" w:right="113"/>
              <w:jc w:val="both"/>
              <w:rPr>
                <w:w w:val="90"/>
              </w:rPr>
            </w:pPr>
            <w:r w:rsidRPr="00CA72AC">
              <w:rPr>
                <w:w w:val="90"/>
                <w:sz w:val="16"/>
                <w:szCs w:val="16"/>
              </w:rPr>
              <w:t>Dotations d’exploitatio</w:t>
            </w:r>
            <w:r w:rsidRPr="00CA72AC">
              <w:rPr>
                <w:w w:val="90"/>
                <w:sz w:val="22"/>
                <w:szCs w:val="22"/>
              </w:rPr>
              <w:t>n</w:t>
            </w:r>
          </w:p>
        </w:tc>
        <w:tc>
          <w:tcPr>
            <w:tcW w:w="5171"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left="141"/>
            </w:pPr>
            <w:r w:rsidRPr="00CA72AC">
              <w:rPr>
                <w:sz w:val="22"/>
                <w:szCs w:val="22"/>
              </w:rPr>
              <w:t>Sur immobilisations: dotations aux amortissements</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r w:rsidRPr="00CA72AC">
              <w:rPr>
                <w:sz w:val="22"/>
                <w:szCs w:val="22"/>
              </w:rPr>
              <w:t>154 441</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r w:rsidRPr="00CA72AC">
              <w:rPr>
                <w:sz w:val="22"/>
                <w:szCs w:val="22"/>
              </w:rPr>
              <w:t>176 107</w:t>
            </w:r>
          </w:p>
        </w:tc>
      </w:tr>
      <w:tr w:rsidR="001A239D" w:rsidRPr="00CA72AC">
        <w:trPr>
          <w:cantSplit/>
          <w:trHeight w:hRule="exact" w:val="302"/>
        </w:trPr>
        <w:tc>
          <w:tcPr>
            <w:tcW w:w="460" w:type="dxa"/>
            <w:vMerge/>
            <w:tcBorders>
              <w:top w:val="nil"/>
              <w:left w:val="single" w:sz="2" w:space="0" w:color="auto"/>
              <w:bottom w:val="nil"/>
              <w:right w:val="single" w:sz="2" w:space="0" w:color="auto"/>
            </w:tcBorders>
          </w:tcPr>
          <w:p w:rsidR="001A239D" w:rsidRPr="00CA72AC" w:rsidRDefault="001A239D" w:rsidP="00DC5039"/>
        </w:tc>
        <w:tc>
          <w:tcPr>
            <w:tcW w:w="445" w:type="dxa"/>
            <w:vMerge/>
            <w:tcBorders>
              <w:top w:val="nil"/>
              <w:left w:val="single" w:sz="2" w:space="0" w:color="auto"/>
              <w:bottom w:val="nil"/>
              <w:right w:val="single" w:sz="2" w:space="0" w:color="auto"/>
            </w:tcBorders>
          </w:tcPr>
          <w:p w:rsidR="001A239D" w:rsidRPr="00CA72AC" w:rsidRDefault="001A239D" w:rsidP="00DC5039"/>
        </w:tc>
        <w:tc>
          <w:tcPr>
            <w:tcW w:w="5171"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left="141"/>
            </w:pPr>
            <w:r w:rsidRPr="00CA72AC">
              <w:rPr>
                <w:sz w:val="22"/>
                <w:szCs w:val="22"/>
              </w:rPr>
              <w:t>Sur immobilisations: dotations aux dépréciations</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p>
        </w:tc>
      </w:tr>
      <w:tr w:rsidR="001A239D" w:rsidRPr="00CA72AC">
        <w:trPr>
          <w:cantSplit/>
          <w:trHeight w:hRule="exact" w:val="302"/>
        </w:trPr>
        <w:tc>
          <w:tcPr>
            <w:tcW w:w="460" w:type="dxa"/>
            <w:vMerge/>
            <w:tcBorders>
              <w:top w:val="nil"/>
              <w:left w:val="single" w:sz="2" w:space="0" w:color="auto"/>
              <w:bottom w:val="nil"/>
              <w:right w:val="single" w:sz="2" w:space="0" w:color="auto"/>
            </w:tcBorders>
          </w:tcPr>
          <w:p w:rsidR="001A239D" w:rsidRPr="00CA72AC" w:rsidRDefault="001A239D" w:rsidP="00DC5039"/>
        </w:tc>
        <w:tc>
          <w:tcPr>
            <w:tcW w:w="445" w:type="dxa"/>
            <w:vMerge/>
            <w:tcBorders>
              <w:top w:val="nil"/>
              <w:left w:val="single" w:sz="2" w:space="0" w:color="auto"/>
              <w:bottom w:val="nil"/>
              <w:right w:val="single" w:sz="2" w:space="0" w:color="auto"/>
            </w:tcBorders>
          </w:tcPr>
          <w:p w:rsidR="001A239D" w:rsidRPr="00CA72AC" w:rsidRDefault="001A239D" w:rsidP="00DC5039"/>
        </w:tc>
        <w:tc>
          <w:tcPr>
            <w:tcW w:w="5171"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left="141"/>
            </w:pPr>
            <w:r w:rsidRPr="00CA72AC">
              <w:rPr>
                <w:sz w:val="22"/>
                <w:szCs w:val="22"/>
              </w:rPr>
              <w:t>Sur actif circulant: dotations aux dépréciations</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r w:rsidRPr="00CA72AC">
              <w:rPr>
                <w:sz w:val="22"/>
                <w:szCs w:val="22"/>
              </w:rPr>
              <w:t>1 338</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p>
        </w:tc>
      </w:tr>
      <w:tr w:rsidR="001A239D" w:rsidRPr="00CA72AC">
        <w:trPr>
          <w:cantSplit/>
          <w:trHeight w:hRule="exact" w:val="370"/>
        </w:trPr>
        <w:tc>
          <w:tcPr>
            <w:tcW w:w="460" w:type="dxa"/>
            <w:vMerge/>
            <w:tcBorders>
              <w:top w:val="nil"/>
              <w:left w:val="single" w:sz="2" w:space="0" w:color="auto"/>
              <w:bottom w:val="nil"/>
              <w:right w:val="single" w:sz="2" w:space="0" w:color="auto"/>
            </w:tcBorders>
          </w:tcPr>
          <w:p w:rsidR="001A239D" w:rsidRPr="00CA72AC" w:rsidRDefault="001A239D" w:rsidP="00DC5039"/>
        </w:tc>
        <w:tc>
          <w:tcPr>
            <w:tcW w:w="445" w:type="dxa"/>
            <w:vMerge/>
            <w:tcBorders>
              <w:top w:val="nil"/>
              <w:left w:val="single" w:sz="2" w:space="0" w:color="auto"/>
              <w:bottom w:val="single" w:sz="2" w:space="0" w:color="auto"/>
              <w:right w:val="single" w:sz="2" w:space="0" w:color="auto"/>
            </w:tcBorders>
          </w:tcPr>
          <w:p w:rsidR="001A239D" w:rsidRPr="00CA72AC" w:rsidRDefault="001A239D" w:rsidP="00DC5039"/>
        </w:tc>
        <w:tc>
          <w:tcPr>
            <w:tcW w:w="5171"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left="141"/>
            </w:pPr>
            <w:r w:rsidRPr="00CA72AC">
              <w:rPr>
                <w:sz w:val="22"/>
                <w:szCs w:val="22"/>
              </w:rPr>
              <w:t>Pour risques et charges : dotations aux provisions</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p>
        </w:tc>
      </w:tr>
      <w:tr w:rsidR="001A239D" w:rsidRPr="00CA72AC">
        <w:trPr>
          <w:cantSplit/>
          <w:trHeight w:hRule="exact" w:val="308"/>
        </w:trPr>
        <w:tc>
          <w:tcPr>
            <w:tcW w:w="460" w:type="dxa"/>
            <w:vMerge/>
            <w:tcBorders>
              <w:top w:val="nil"/>
              <w:left w:val="single" w:sz="2" w:space="0" w:color="auto"/>
              <w:bottom w:val="nil"/>
              <w:right w:val="single" w:sz="2" w:space="0" w:color="auto"/>
            </w:tcBorders>
          </w:tcPr>
          <w:p w:rsidR="001A239D" w:rsidRPr="00CA72AC" w:rsidRDefault="001A239D" w:rsidP="00DC5039"/>
        </w:tc>
        <w:tc>
          <w:tcPr>
            <w:tcW w:w="5616" w:type="dxa"/>
            <w:gridSpan w:val="2"/>
            <w:tcBorders>
              <w:top w:val="single" w:sz="2" w:space="0" w:color="auto"/>
              <w:left w:val="single" w:sz="2" w:space="0" w:color="auto"/>
              <w:bottom w:val="single" w:sz="2" w:space="0" w:color="auto"/>
              <w:right w:val="single" w:sz="2" w:space="0" w:color="auto"/>
            </w:tcBorders>
          </w:tcPr>
          <w:p w:rsidR="001A239D" w:rsidRPr="00CA72AC" w:rsidRDefault="001A239D" w:rsidP="00DC5039">
            <w:r w:rsidRPr="00CA72AC">
              <w:rPr>
                <w:sz w:val="22"/>
                <w:szCs w:val="22"/>
              </w:rPr>
              <w:t>Autres charges</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r w:rsidRPr="00CA72AC">
              <w:rPr>
                <w:sz w:val="22"/>
                <w:szCs w:val="22"/>
              </w:rPr>
              <w:t>271 221</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r w:rsidRPr="00CA72AC">
              <w:rPr>
                <w:sz w:val="22"/>
                <w:szCs w:val="22"/>
              </w:rPr>
              <w:t>262 454</w:t>
            </w:r>
          </w:p>
        </w:tc>
      </w:tr>
      <w:tr w:rsidR="001A239D" w:rsidRPr="00CA72AC">
        <w:trPr>
          <w:cantSplit/>
          <w:trHeight w:hRule="exact" w:val="302"/>
        </w:trPr>
        <w:tc>
          <w:tcPr>
            <w:tcW w:w="460" w:type="dxa"/>
            <w:vMerge/>
            <w:tcBorders>
              <w:top w:val="nil"/>
              <w:left w:val="single" w:sz="2" w:space="0" w:color="auto"/>
              <w:bottom w:val="single" w:sz="2" w:space="0" w:color="auto"/>
              <w:right w:val="single" w:sz="2" w:space="0" w:color="auto"/>
            </w:tcBorders>
          </w:tcPr>
          <w:p w:rsidR="001A239D" w:rsidRPr="00CA72AC" w:rsidRDefault="001A239D" w:rsidP="00DC5039"/>
        </w:tc>
        <w:tc>
          <w:tcPr>
            <w:tcW w:w="5616" w:type="dxa"/>
            <w:gridSpan w:val="2"/>
            <w:tcBorders>
              <w:top w:val="single" w:sz="2" w:space="0" w:color="auto"/>
              <w:left w:val="single" w:sz="2" w:space="0" w:color="auto"/>
              <w:bottom w:val="single" w:sz="2" w:space="0" w:color="auto"/>
              <w:right w:val="single" w:sz="2" w:space="0" w:color="auto"/>
            </w:tcBorders>
          </w:tcPr>
          <w:p w:rsidR="001A239D" w:rsidRPr="00CA72AC" w:rsidRDefault="001A239D" w:rsidP="00D20B4B">
            <w:pPr>
              <w:spacing w:before="36"/>
              <w:ind w:left="3741" w:right="261"/>
              <w:jc w:val="right"/>
              <w:rPr>
                <w:b/>
                <w:bCs/>
              </w:rPr>
            </w:pPr>
            <w:r w:rsidRPr="00CA72AC">
              <w:rPr>
                <w:b/>
                <w:bCs/>
                <w:sz w:val="22"/>
                <w:szCs w:val="22"/>
              </w:rPr>
              <w:t>Total II</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rPr>
                <w:b/>
                <w:bCs/>
              </w:rPr>
            </w:pPr>
            <w:r w:rsidRPr="00CA72AC">
              <w:rPr>
                <w:b/>
                <w:bCs/>
                <w:sz w:val="22"/>
                <w:szCs w:val="22"/>
              </w:rPr>
              <w:t>1 661 154</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tabs>
                <w:tab w:val="center" w:pos="705"/>
                <w:tab w:val="right" w:pos="1411"/>
              </w:tabs>
              <w:ind w:right="177"/>
              <w:jc w:val="right"/>
              <w:rPr>
                <w:b/>
                <w:bCs/>
              </w:rPr>
            </w:pPr>
            <w:r w:rsidRPr="00CA72AC">
              <w:rPr>
                <w:b/>
                <w:bCs/>
                <w:sz w:val="22"/>
                <w:szCs w:val="22"/>
              </w:rPr>
              <w:t>1 697 115</w:t>
            </w:r>
          </w:p>
        </w:tc>
      </w:tr>
      <w:tr w:rsidR="001A239D" w:rsidRPr="00CA72AC">
        <w:trPr>
          <w:trHeight w:hRule="exact" w:val="302"/>
        </w:trPr>
        <w:tc>
          <w:tcPr>
            <w:tcW w:w="6076" w:type="dxa"/>
            <w:gridSpan w:val="3"/>
            <w:tcBorders>
              <w:top w:val="single" w:sz="2" w:space="0" w:color="auto"/>
              <w:left w:val="single" w:sz="2" w:space="0" w:color="auto"/>
              <w:bottom w:val="single" w:sz="2" w:space="0" w:color="auto"/>
              <w:right w:val="single" w:sz="2" w:space="0" w:color="auto"/>
            </w:tcBorders>
          </w:tcPr>
          <w:p w:rsidR="001A239D" w:rsidRPr="00CA72AC" w:rsidRDefault="001A239D" w:rsidP="00DC5039">
            <w:pPr>
              <w:spacing w:before="36"/>
              <w:ind w:left="51"/>
              <w:rPr>
                <w:b/>
                <w:bCs/>
              </w:rPr>
            </w:pPr>
            <w:r>
              <w:rPr>
                <w:b/>
                <w:bCs/>
                <w:sz w:val="22"/>
                <w:szCs w:val="22"/>
              </w:rPr>
              <w:t>1. RÉ</w:t>
            </w:r>
            <w:r w:rsidRPr="00CA72AC">
              <w:rPr>
                <w:b/>
                <w:bCs/>
                <w:sz w:val="22"/>
                <w:szCs w:val="22"/>
              </w:rPr>
              <w:t>SULTAT D'EXPLOITATION (I-II)</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20B4B">
            <w:pPr>
              <w:pStyle w:val="Paragraphedeliste"/>
              <w:numPr>
                <w:ilvl w:val="0"/>
                <w:numId w:val="9"/>
              </w:numPr>
              <w:ind w:right="177"/>
              <w:jc w:val="right"/>
              <w:rPr>
                <w:b/>
                <w:bCs/>
              </w:rPr>
            </w:pPr>
            <w:r w:rsidRPr="00CA72AC">
              <w:rPr>
                <w:b/>
                <w:bCs/>
                <w:sz w:val="22"/>
                <w:szCs w:val="22"/>
              </w:rPr>
              <w:t>768</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20B4B">
            <w:pPr>
              <w:pStyle w:val="Paragraphedeliste"/>
              <w:ind w:left="0" w:right="177"/>
              <w:jc w:val="right"/>
              <w:rPr>
                <w:b/>
                <w:bCs/>
              </w:rPr>
            </w:pPr>
            <w:r w:rsidRPr="00CA72AC">
              <w:rPr>
                <w:b/>
                <w:bCs/>
                <w:sz w:val="22"/>
                <w:szCs w:val="22"/>
              </w:rPr>
              <w:t>-79 355</w:t>
            </w:r>
          </w:p>
        </w:tc>
      </w:tr>
      <w:tr w:rsidR="001A239D" w:rsidRPr="00CA72AC">
        <w:trPr>
          <w:cantSplit/>
          <w:trHeight w:hRule="exact" w:val="302"/>
        </w:trPr>
        <w:tc>
          <w:tcPr>
            <w:tcW w:w="460" w:type="dxa"/>
            <w:vMerge w:val="restart"/>
            <w:tcBorders>
              <w:top w:val="single" w:sz="2" w:space="0" w:color="auto"/>
              <w:left w:val="single" w:sz="2" w:space="0" w:color="auto"/>
              <w:bottom w:val="nil"/>
              <w:right w:val="single" w:sz="2" w:space="0" w:color="auto"/>
            </w:tcBorders>
            <w:textDirection w:val="btLr"/>
            <w:vAlign w:val="center"/>
          </w:tcPr>
          <w:p w:rsidR="001A239D" w:rsidRPr="00CA72AC" w:rsidRDefault="001A239D" w:rsidP="00557B61">
            <w:pPr>
              <w:ind w:left="113" w:right="113"/>
              <w:jc w:val="center"/>
              <w:rPr>
                <w:sz w:val="18"/>
                <w:szCs w:val="18"/>
              </w:rPr>
            </w:pPr>
            <w:r w:rsidRPr="00CA72AC">
              <w:rPr>
                <w:sz w:val="18"/>
                <w:szCs w:val="18"/>
              </w:rPr>
              <w:t>P</w:t>
            </w:r>
            <w:r>
              <w:rPr>
                <w:sz w:val="18"/>
                <w:szCs w:val="18"/>
              </w:rPr>
              <w:t>RODUITS FINANCIERS</w:t>
            </w:r>
          </w:p>
        </w:tc>
        <w:tc>
          <w:tcPr>
            <w:tcW w:w="5616" w:type="dxa"/>
            <w:gridSpan w:val="2"/>
            <w:tcBorders>
              <w:top w:val="single" w:sz="2" w:space="0" w:color="auto"/>
              <w:left w:val="single" w:sz="2" w:space="0" w:color="auto"/>
              <w:bottom w:val="single" w:sz="2" w:space="0" w:color="auto"/>
              <w:right w:val="single" w:sz="2" w:space="0" w:color="auto"/>
            </w:tcBorders>
          </w:tcPr>
          <w:p w:rsidR="001A239D" w:rsidRPr="00CA72AC" w:rsidRDefault="001A239D" w:rsidP="00DC5039">
            <w:pPr>
              <w:ind w:left="51"/>
            </w:pPr>
            <w:r w:rsidRPr="00CA72AC">
              <w:rPr>
                <w:sz w:val="22"/>
                <w:szCs w:val="22"/>
              </w:rPr>
              <w:t>De participation</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p>
        </w:tc>
      </w:tr>
      <w:tr w:rsidR="001A239D" w:rsidRPr="00CA72AC">
        <w:trPr>
          <w:cantSplit/>
          <w:trHeight w:hRule="exact" w:val="302"/>
        </w:trPr>
        <w:tc>
          <w:tcPr>
            <w:tcW w:w="460" w:type="dxa"/>
            <w:vMerge/>
            <w:tcBorders>
              <w:top w:val="nil"/>
              <w:left w:val="single" w:sz="2" w:space="0" w:color="auto"/>
              <w:bottom w:val="nil"/>
              <w:right w:val="single" w:sz="2" w:space="0" w:color="auto"/>
            </w:tcBorders>
          </w:tcPr>
          <w:p w:rsidR="001A239D" w:rsidRPr="00CA72AC" w:rsidRDefault="001A239D" w:rsidP="00DC5039"/>
        </w:tc>
        <w:tc>
          <w:tcPr>
            <w:tcW w:w="5616" w:type="dxa"/>
            <w:gridSpan w:val="2"/>
            <w:tcBorders>
              <w:top w:val="single" w:sz="2" w:space="0" w:color="auto"/>
              <w:left w:val="single" w:sz="2" w:space="0" w:color="auto"/>
              <w:bottom w:val="single" w:sz="2" w:space="0" w:color="auto"/>
              <w:right w:val="single" w:sz="2" w:space="0" w:color="auto"/>
            </w:tcBorders>
          </w:tcPr>
          <w:p w:rsidR="001A239D" w:rsidRPr="00CA72AC" w:rsidRDefault="001A239D" w:rsidP="00DC5039">
            <w:pPr>
              <w:ind w:left="51"/>
            </w:pPr>
            <w:r w:rsidRPr="00CA72AC">
              <w:rPr>
                <w:sz w:val="22"/>
                <w:szCs w:val="22"/>
              </w:rPr>
              <w:t>D'autres valeurs mobilières et créances de l'actif immobilisé</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p>
        </w:tc>
      </w:tr>
      <w:tr w:rsidR="001A239D" w:rsidRPr="00CA72AC">
        <w:trPr>
          <w:cantSplit/>
          <w:trHeight w:hRule="exact" w:val="308"/>
        </w:trPr>
        <w:tc>
          <w:tcPr>
            <w:tcW w:w="460" w:type="dxa"/>
            <w:vMerge/>
            <w:tcBorders>
              <w:top w:val="nil"/>
              <w:left w:val="single" w:sz="2" w:space="0" w:color="auto"/>
              <w:bottom w:val="nil"/>
              <w:right w:val="single" w:sz="2" w:space="0" w:color="auto"/>
            </w:tcBorders>
          </w:tcPr>
          <w:p w:rsidR="001A239D" w:rsidRPr="00CA72AC" w:rsidRDefault="001A239D" w:rsidP="00DC5039"/>
        </w:tc>
        <w:tc>
          <w:tcPr>
            <w:tcW w:w="5616" w:type="dxa"/>
            <w:gridSpan w:val="2"/>
            <w:tcBorders>
              <w:top w:val="single" w:sz="2" w:space="0" w:color="auto"/>
              <w:left w:val="single" w:sz="2" w:space="0" w:color="auto"/>
              <w:bottom w:val="single" w:sz="2" w:space="0" w:color="auto"/>
              <w:right w:val="single" w:sz="2" w:space="0" w:color="auto"/>
            </w:tcBorders>
          </w:tcPr>
          <w:p w:rsidR="001A239D" w:rsidRPr="00CA72AC" w:rsidRDefault="001A239D" w:rsidP="00DC5039">
            <w:r w:rsidRPr="00CA72AC">
              <w:rPr>
                <w:sz w:val="22"/>
                <w:szCs w:val="22"/>
              </w:rPr>
              <w:t>Autres intérêts et produits assimilés</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tabs>
                <w:tab w:val="left" w:pos="195"/>
              </w:tabs>
              <w:ind w:right="177"/>
              <w:jc w:val="right"/>
            </w:pPr>
            <w:r w:rsidRPr="00CA72AC">
              <w:rPr>
                <w:sz w:val="22"/>
                <w:szCs w:val="22"/>
              </w:rPr>
              <w:t>808</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p>
        </w:tc>
      </w:tr>
      <w:tr w:rsidR="001A239D" w:rsidRPr="00CA72AC">
        <w:trPr>
          <w:cantSplit/>
          <w:trHeight w:hRule="exact" w:val="302"/>
        </w:trPr>
        <w:tc>
          <w:tcPr>
            <w:tcW w:w="460" w:type="dxa"/>
            <w:vMerge/>
            <w:tcBorders>
              <w:top w:val="nil"/>
              <w:left w:val="single" w:sz="2" w:space="0" w:color="auto"/>
              <w:bottom w:val="nil"/>
              <w:right w:val="single" w:sz="2" w:space="0" w:color="auto"/>
            </w:tcBorders>
          </w:tcPr>
          <w:p w:rsidR="001A239D" w:rsidRPr="00CA72AC" w:rsidRDefault="001A239D" w:rsidP="00DC5039"/>
        </w:tc>
        <w:tc>
          <w:tcPr>
            <w:tcW w:w="5616" w:type="dxa"/>
            <w:gridSpan w:val="2"/>
            <w:tcBorders>
              <w:top w:val="single" w:sz="2" w:space="0" w:color="auto"/>
              <w:left w:val="single" w:sz="2" w:space="0" w:color="auto"/>
              <w:bottom w:val="single" w:sz="2" w:space="0" w:color="auto"/>
              <w:right w:val="single" w:sz="2" w:space="0" w:color="auto"/>
            </w:tcBorders>
          </w:tcPr>
          <w:p w:rsidR="001A239D" w:rsidRPr="00CA72AC" w:rsidRDefault="001A239D" w:rsidP="00DC5039">
            <w:pPr>
              <w:ind w:left="51"/>
            </w:pPr>
            <w:r w:rsidRPr="00CA72AC">
              <w:rPr>
                <w:sz w:val="22"/>
                <w:szCs w:val="22"/>
              </w:rPr>
              <w:t>Reprises sur provisions et transferts de charges</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p>
        </w:tc>
      </w:tr>
      <w:tr w:rsidR="001A239D" w:rsidRPr="00CA72AC">
        <w:trPr>
          <w:cantSplit/>
          <w:trHeight w:hRule="exact" w:val="302"/>
        </w:trPr>
        <w:tc>
          <w:tcPr>
            <w:tcW w:w="460" w:type="dxa"/>
            <w:vMerge/>
            <w:tcBorders>
              <w:top w:val="nil"/>
              <w:left w:val="single" w:sz="2" w:space="0" w:color="auto"/>
              <w:bottom w:val="nil"/>
              <w:right w:val="single" w:sz="2" w:space="0" w:color="auto"/>
            </w:tcBorders>
          </w:tcPr>
          <w:p w:rsidR="001A239D" w:rsidRPr="00CA72AC" w:rsidRDefault="001A239D" w:rsidP="00DC5039"/>
        </w:tc>
        <w:tc>
          <w:tcPr>
            <w:tcW w:w="5616" w:type="dxa"/>
            <w:gridSpan w:val="2"/>
            <w:tcBorders>
              <w:top w:val="single" w:sz="2" w:space="0" w:color="auto"/>
              <w:left w:val="single" w:sz="2" w:space="0" w:color="auto"/>
              <w:bottom w:val="single" w:sz="2" w:space="0" w:color="auto"/>
              <w:right w:val="single" w:sz="2" w:space="0" w:color="auto"/>
            </w:tcBorders>
          </w:tcPr>
          <w:p w:rsidR="001A239D" w:rsidRPr="00CA72AC" w:rsidRDefault="001A239D" w:rsidP="00DC5039">
            <w:pPr>
              <w:ind w:left="51"/>
            </w:pPr>
            <w:r w:rsidRPr="00CA72AC">
              <w:rPr>
                <w:sz w:val="22"/>
                <w:szCs w:val="22"/>
              </w:rPr>
              <w:t>Différences positives de change</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r w:rsidRPr="00CA72AC">
              <w:rPr>
                <w:sz w:val="22"/>
                <w:szCs w:val="22"/>
              </w:rPr>
              <w:t>2 668</w:t>
            </w:r>
          </w:p>
        </w:tc>
      </w:tr>
      <w:tr w:rsidR="001A239D" w:rsidRPr="00CA72AC">
        <w:trPr>
          <w:cantSplit/>
          <w:trHeight w:hRule="exact" w:val="302"/>
        </w:trPr>
        <w:tc>
          <w:tcPr>
            <w:tcW w:w="460" w:type="dxa"/>
            <w:vMerge/>
            <w:tcBorders>
              <w:top w:val="nil"/>
              <w:left w:val="single" w:sz="2" w:space="0" w:color="auto"/>
              <w:bottom w:val="nil"/>
              <w:right w:val="single" w:sz="2" w:space="0" w:color="auto"/>
            </w:tcBorders>
          </w:tcPr>
          <w:p w:rsidR="001A239D" w:rsidRPr="00CA72AC" w:rsidRDefault="001A239D" w:rsidP="00DC5039"/>
        </w:tc>
        <w:tc>
          <w:tcPr>
            <w:tcW w:w="5616" w:type="dxa"/>
            <w:gridSpan w:val="2"/>
            <w:tcBorders>
              <w:top w:val="single" w:sz="2" w:space="0" w:color="auto"/>
              <w:left w:val="single" w:sz="2" w:space="0" w:color="auto"/>
              <w:bottom w:val="single" w:sz="2" w:space="0" w:color="auto"/>
              <w:right w:val="single" w:sz="2" w:space="0" w:color="auto"/>
            </w:tcBorders>
          </w:tcPr>
          <w:p w:rsidR="001A239D" w:rsidRPr="00CA72AC" w:rsidRDefault="001A239D" w:rsidP="00DC5039">
            <w:pPr>
              <w:ind w:left="51"/>
            </w:pPr>
            <w:r w:rsidRPr="00CA72AC">
              <w:rPr>
                <w:sz w:val="22"/>
                <w:szCs w:val="22"/>
              </w:rPr>
              <w:t>Produits nets sur cessions de valeurs mobilières de placement</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p>
        </w:tc>
      </w:tr>
      <w:tr w:rsidR="001A239D" w:rsidRPr="00CA72AC">
        <w:trPr>
          <w:cantSplit/>
          <w:trHeight w:hRule="exact" w:val="302"/>
        </w:trPr>
        <w:tc>
          <w:tcPr>
            <w:tcW w:w="460" w:type="dxa"/>
            <w:vMerge/>
            <w:tcBorders>
              <w:top w:val="nil"/>
              <w:left w:val="single" w:sz="2" w:space="0" w:color="auto"/>
              <w:bottom w:val="single" w:sz="2" w:space="0" w:color="auto"/>
              <w:right w:val="single" w:sz="2" w:space="0" w:color="auto"/>
            </w:tcBorders>
          </w:tcPr>
          <w:p w:rsidR="001A239D" w:rsidRPr="00CA72AC" w:rsidRDefault="001A239D" w:rsidP="00DC5039"/>
        </w:tc>
        <w:tc>
          <w:tcPr>
            <w:tcW w:w="5616" w:type="dxa"/>
            <w:gridSpan w:val="2"/>
            <w:tcBorders>
              <w:top w:val="single" w:sz="2" w:space="0" w:color="auto"/>
              <w:left w:val="single" w:sz="2" w:space="0" w:color="auto"/>
              <w:bottom w:val="single" w:sz="2" w:space="0" w:color="auto"/>
              <w:right w:val="single" w:sz="2" w:space="0" w:color="auto"/>
            </w:tcBorders>
          </w:tcPr>
          <w:p w:rsidR="001A239D" w:rsidRPr="00CA72AC" w:rsidRDefault="001A239D" w:rsidP="00D20B4B">
            <w:pPr>
              <w:spacing w:before="36"/>
              <w:ind w:left="4191" w:right="261"/>
              <w:jc w:val="right"/>
              <w:rPr>
                <w:b/>
                <w:bCs/>
              </w:rPr>
            </w:pPr>
            <w:r w:rsidRPr="00CA72AC">
              <w:rPr>
                <w:b/>
                <w:bCs/>
                <w:sz w:val="22"/>
                <w:szCs w:val="22"/>
              </w:rPr>
              <w:t>Total V</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rPr>
                <w:b/>
                <w:bCs/>
              </w:rPr>
            </w:pPr>
            <w:r w:rsidRPr="00CA72AC">
              <w:rPr>
                <w:b/>
                <w:bCs/>
                <w:sz w:val="22"/>
                <w:szCs w:val="22"/>
              </w:rPr>
              <w:t>808</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rPr>
                <w:b/>
                <w:bCs/>
              </w:rPr>
            </w:pPr>
            <w:r w:rsidRPr="00CA72AC">
              <w:rPr>
                <w:b/>
                <w:bCs/>
                <w:sz w:val="22"/>
                <w:szCs w:val="22"/>
              </w:rPr>
              <w:t>2 668</w:t>
            </w:r>
          </w:p>
        </w:tc>
      </w:tr>
      <w:tr w:rsidR="001A239D" w:rsidRPr="00CA72AC">
        <w:trPr>
          <w:cantSplit/>
          <w:trHeight w:hRule="exact" w:val="308"/>
        </w:trPr>
        <w:tc>
          <w:tcPr>
            <w:tcW w:w="460" w:type="dxa"/>
            <w:vMerge w:val="restart"/>
            <w:tcBorders>
              <w:top w:val="single" w:sz="2" w:space="0" w:color="auto"/>
              <w:left w:val="single" w:sz="2" w:space="0" w:color="auto"/>
              <w:bottom w:val="nil"/>
              <w:right w:val="single" w:sz="2" w:space="0" w:color="auto"/>
            </w:tcBorders>
            <w:textDirection w:val="btLr"/>
          </w:tcPr>
          <w:p w:rsidR="001A239D" w:rsidRPr="00CA72AC" w:rsidRDefault="001A239D" w:rsidP="00557B61">
            <w:pPr>
              <w:ind w:left="113" w:right="113"/>
              <w:jc w:val="center"/>
              <w:rPr>
                <w:sz w:val="18"/>
                <w:szCs w:val="18"/>
              </w:rPr>
            </w:pPr>
            <w:r w:rsidRPr="00CA72AC">
              <w:rPr>
                <w:sz w:val="18"/>
                <w:szCs w:val="18"/>
              </w:rPr>
              <w:t>C</w:t>
            </w:r>
            <w:r>
              <w:rPr>
                <w:sz w:val="18"/>
                <w:szCs w:val="18"/>
              </w:rPr>
              <w:t>HARGES FINANCIÈRES</w:t>
            </w:r>
          </w:p>
        </w:tc>
        <w:tc>
          <w:tcPr>
            <w:tcW w:w="5616" w:type="dxa"/>
            <w:gridSpan w:val="2"/>
            <w:tcBorders>
              <w:top w:val="single" w:sz="2" w:space="0" w:color="auto"/>
              <w:left w:val="single" w:sz="2" w:space="0" w:color="auto"/>
              <w:bottom w:val="single" w:sz="2" w:space="0" w:color="auto"/>
              <w:right w:val="single" w:sz="2" w:space="0" w:color="auto"/>
            </w:tcBorders>
          </w:tcPr>
          <w:p w:rsidR="001A239D" w:rsidRPr="00CA72AC" w:rsidRDefault="001A239D" w:rsidP="00DC5039">
            <w:pPr>
              <w:ind w:left="51"/>
            </w:pPr>
            <w:r w:rsidRPr="00CA72AC">
              <w:rPr>
                <w:sz w:val="22"/>
                <w:szCs w:val="22"/>
              </w:rPr>
              <w:t>Dotations aux amortissements et provisions</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p>
        </w:tc>
      </w:tr>
      <w:tr w:rsidR="001A239D" w:rsidRPr="00CA72AC">
        <w:trPr>
          <w:cantSplit/>
          <w:trHeight w:hRule="exact" w:val="302"/>
        </w:trPr>
        <w:tc>
          <w:tcPr>
            <w:tcW w:w="460" w:type="dxa"/>
            <w:vMerge/>
            <w:tcBorders>
              <w:top w:val="nil"/>
              <w:left w:val="single" w:sz="2" w:space="0" w:color="auto"/>
              <w:bottom w:val="nil"/>
              <w:right w:val="single" w:sz="2" w:space="0" w:color="auto"/>
            </w:tcBorders>
          </w:tcPr>
          <w:p w:rsidR="001A239D" w:rsidRPr="00CA72AC" w:rsidRDefault="001A239D" w:rsidP="00DC5039"/>
        </w:tc>
        <w:tc>
          <w:tcPr>
            <w:tcW w:w="5616" w:type="dxa"/>
            <w:gridSpan w:val="2"/>
            <w:tcBorders>
              <w:top w:val="single" w:sz="2" w:space="0" w:color="auto"/>
              <w:left w:val="single" w:sz="2" w:space="0" w:color="auto"/>
              <w:bottom w:val="single" w:sz="2" w:space="0" w:color="auto"/>
              <w:right w:val="single" w:sz="2" w:space="0" w:color="auto"/>
            </w:tcBorders>
          </w:tcPr>
          <w:p w:rsidR="001A239D" w:rsidRPr="00CA72AC" w:rsidRDefault="001A239D" w:rsidP="00DC5039">
            <w:pPr>
              <w:ind w:left="51"/>
            </w:pPr>
            <w:r w:rsidRPr="00CA72AC">
              <w:rPr>
                <w:sz w:val="22"/>
                <w:szCs w:val="22"/>
              </w:rPr>
              <w:t>Intérêts et charges assimilées</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r w:rsidRPr="00CA72AC">
              <w:rPr>
                <w:sz w:val="22"/>
                <w:szCs w:val="22"/>
              </w:rPr>
              <w:t>15 110</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r w:rsidRPr="00CA72AC">
              <w:rPr>
                <w:sz w:val="22"/>
                <w:szCs w:val="22"/>
              </w:rPr>
              <w:t>18 428</w:t>
            </w:r>
          </w:p>
        </w:tc>
      </w:tr>
      <w:tr w:rsidR="001A239D" w:rsidRPr="00CA72AC">
        <w:trPr>
          <w:cantSplit/>
          <w:trHeight w:hRule="exact" w:val="302"/>
        </w:trPr>
        <w:tc>
          <w:tcPr>
            <w:tcW w:w="460" w:type="dxa"/>
            <w:vMerge/>
            <w:tcBorders>
              <w:top w:val="nil"/>
              <w:left w:val="single" w:sz="2" w:space="0" w:color="auto"/>
              <w:bottom w:val="nil"/>
              <w:right w:val="single" w:sz="2" w:space="0" w:color="auto"/>
            </w:tcBorders>
          </w:tcPr>
          <w:p w:rsidR="001A239D" w:rsidRPr="00CA72AC" w:rsidRDefault="001A239D" w:rsidP="00DC5039"/>
        </w:tc>
        <w:tc>
          <w:tcPr>
            <w:tcW w:w="5616" w:type="dxa"/>
            <w:gridSpan w:val="2"/>
            <w:tcBorders>
              <w:top w:val="single" w:sz="2" w:space="0" w:color="auto"/>
              <w:left w:val="single" w:sz="2" w:space="0" w:color="auto"/>
              <w:bottom w:val="single" w:sz="2" w:space="0" w:color="auto"/>
              <w:right w:val="single" w:sz="2" w:space="0" w:color="auto"/>
            </w:tcBorders>
          </w:tcPr>
          <w:p w:rsidR="001A239D" w:rsidRPr="00CA72AC" w:rsidRDefault="001A239D" w:rsidP="00DC5039">
            <w:pPr>
              <w:ind w:left="51"/>
            </w:pPr>
            <w:r w:rsidRPr="00CA72AC">
              <w:rPr>
                <w:sz w:val="22"/>
                <w:szCs w:val="22"/>
              </w:rPr>
              <w:t>Différences négatives de change</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r w:rsidRPr="00CA72AC">
              <w:rPr>
                <w:sz w:val="22"/>
                <w:szCs w:val="22"/>
              </w:rPr>
              <w:t>161</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p>
        </w:tc>
      </w:tr>
      <w:tr w:rsidR="001A239D" w:rsidRPr="00CA72AC">
        <w:trPr>
          <w:cantSplit/>
          <w:trHeight w:hRule="exact" w:val="302"/>
        </w:trPr>
        <w:tc>
          <w:tcPr>
            <w:tcW w:w="460" w:type="dxa"/>
            <w:vMerge/>
            <w:tcBorders>
              <w:top w:val="nil"/>
              <w:left w:val="single" w:sz="2" w:space="0" w:color="auto"/>
              <w:bottom w:val="nil"/>
              <w:right w:val="single" w:sz="2" w:space="0" w:color="auto"/>
            </w:tcBorders>
          </w:tcPr>
          <w:p w:rsidR="001A239D" w:rsidRPr="00CA72AC" w:rsidRDefault="001A239D" w:rsidP="00DC5039"/>
        </w:tc>
        <w:tc>
          <w:tcPr>
            <w:tcW w:w="5616" w:type="dxa"/>
            <w:gridSpan w:val="2"/>
            <w:tcBorders>
              <w:top w:val="single" w:sz="2" w:space="0" w:color="auto"/>
              <w:left w:val="single" w:sz="2" w:space="0" w:color="auto"/>
              <w:bottom w:val="single" w:sz="2" w:space="0" w:color="auto"/>
              <w:right w:val="single" w:sz="2" w:space="0" w:color="auto"/>
            </w:tcBorders>
          </w:tcPr>
          <w:p w:rsidR="001A239D" w:rsidRPr="00CA72AC" w:rsidRDefault="001A239D" w:rsidP="00DC5039">
            <w:pPr>
              <w:ind w:left="51"/>
            </w:pPr>
            <w:r w:rsidRPr="00CA72AC">
              <w:rPr>
                <w:sz w:val="22"/>
                <w:szCs w:val="22"/>
              </w:rPr>
              <w:t>Charges nettes sur cessions de valeurs mobilières de placement</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pPr>
          </w:p>
        </w:tc>
      </w:tr>
      <w:tr w:rsidR="001A239D" w:rsidRPr="00CA72AC">
        <w:trPr>
          <w:cantSplit/>
          <w:trHeight w:hRule="exact" w:val="302"/>
        </w:trPr>
        <w:tc>
          <w:tcPr>
            <w:tcW w:w="460" w:type="dxa"/>
            <w:vMerge/>
            <w:tcBorders>
              <w:top w:val="nil"/>
              <w:left w:val="single" w:sz="2" w:space="0" w:color="auto"/>
              <w:bottom w:val="single" w:sz="2" w:space="0" w:color="auto"/>
              <w:right w:val="single" w:sz="2" w:space="0" w:color="auto"/>
            </w:tcBorders>
          </w:tcPr>
          <w:p w:rsidR="001A239D" w:rsidRPr="00CA72AC" w:rsidRDefault="001A239D" w:rsidP="00DC5039"/>
        </w:tc>
        <w:tc>
          <w:tcPr>
            <w:tcW w:w="5616" w:type="dxa"/>
            <w:gridSpan w:val="2"/>
            <w:tcBorders>
              <w:top w:val="single" w:sz="2" w:space="0" w:color="auto"/>
              <w:left w:val="single" w:sz="2" w:space="0" w:color="auto"/>
              <w:bottom w:val="single" w:sz="2" w:space="0" w:color="auto"/>
              <w:right w:val="single" w:sz="2" w:space="0" w:color="auto"/>
            </w:tcBorders>
          </w:tcPr>
          <w:p w:rsidR="001A239D" w:rsidRPr="00CA72AC" w:rsidRDefault="001A239D" w:rsidP="00D20B4B">
            <w:pPr>
              <w:spacing w:before="36"/>
              <w:ind w:left="4191" w:right="261"/>
              <w:jc w:val="right"/>
              <w:rPr>
                <w:b/>
                <w:bCs/>
              </w:rPr>
            </w:pPr>
            <w:r w:rsidRPr="00CA72AC">
              <w:rPr>
                <w:b/>
                <w:bCs/>
                <w:sz w:val="22"/>
                <w:szCs w:val="22"/>
              </w:rPr>
              <w:t>Total VI</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rPr>
                <w:b/>
                <w:bCs/>
              </w:rPr>
            </w:pPr>
            <w:r w:rsidRPr="00CA72AC">
              <w:rPr>
                <w:b/>
                <w:bCs/>
                <w:sz w:val="22"/>
                <w:szCs w:val="22"/>
              </w:rPr>
              <w:t>15 271</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rPr>
                <w:b/>
                <w:bCs/>
              </w:rPr>
            </w:pPr>
            <w:r w:rsidRPr="00CA72AC">
              <w:rPr>
                <w:b/>
                <w:bCs/>
                <w:sz w:val="22"/>
                <w:szCs w:val="22"/>
              </w:rPr>
              <w:t>18 428</w:t>
            </w:r>
          </w:p>
        </w:tc>
      </w:tr>
      <w:tr w:rsidR="001A239D" w:rsidRPr="00CA72AC">
        <w:trPr>
          <w:trHeight w:hRule="exact" w:val="308"/>
        </w:trPr>
        <w:tc>
          <w:tcPr>
            <w:tcW w:w="6076" w:type="dxa"/>
            <w:gridSpan w:val="3"/>
            <w:tcBorders>
              <w:top w:val="single" w:sz="2" w:space="0" w:color="auto"/>
              <w:left w:val="single" w:sz="2" w:space="0" w:color="auto"/>
              <w:bottom w:val="single" w:sz="2" w:space="0" w:color="auto"/>
              <w:right w:val="single" w:sz="2" w:space="0" w:color="auto"/>
            </w:tcBorders>
          </w:tcPr>
          <w:p w:rsidR="001A239D" w:rsidRPr="00CA72AC" w:rsidRDefault="001A239D" w:rsidP="00DC5039">
            <w:pPr>
              <w:spacing w:before="36"/>
              <w:ind w:left="51"/>
              <w:rPr>
                <w:b/>
                <w:bCs/>
              </w:rPr>
            </w:pPr>
            <w:r>
              <w:rPr>
                <w:b/>
                <w:bCs/>
                <w:sz w:val="22"/>
                <w:szCs w:val="22"/>
              </w:rPr>
              <w:t>2. RÉ</w:t>
            </w:r>
            <w:r w:rsidRPr="00CA72AC">
              <w:rPr>
                <w:b/>
                <w:bCs/>
                <w:sz w:val="22"/>
                <w:szCs w:val="22"/>
              </w:rPr>
              <w:t>SULTAT FINANCIER (V-VI)</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77"/>
              <w:jc w:val="right"/>
              <w:rPr>
                <w:b/>
                <w:bCs/>
              </w:rPr>
            </w:pPr>
            <w:r w:rsidRPr="00CA72AC">
              <w:rPr>
                <w:b/>
                <w:bCs/>
                <w:sz w:val="22"/>
                <w:szCs w:val="22"/>
              </w:rPr>
              <w:t>-14 463</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D20B4B">
            <w:pPr>
              <w:ind w:right="177"/>
              <w:jc w:val="right"/>
              <w:rPr>
                <w:b/>
                <w:bCs/>
              </w:rPr>
            </w:pPr>
            <w:r w:rsidRPr="00CA72AC">
              <w:rPr>
                <w:b/>
                <w:bCs/>
                <w:sz w:val="22"/>
                <w:szCs w:val="22"/>
              </w:rPr>
              <w:t>-15 760</w:t>
            </w:r>
          </w:p>
        </w:tc>
      </w:tr>
      <w:tr w:rsidR="001A239D" w:rsidRPr="00CA72AC">
        <w:trPr>
          <w:trHeight w:hRule="exact" w:val="308"/>
        </w:trPr>
        <w:tc>
          <w:tcPr>
            <w:tcW w:w="6076" w:type="dxa"/>
            <w:gridSpan w:val="3"/>
            <w:tcBorders>
              <w:top w:val="single" w:sz="2" w:space="0" w:color="auto"/>
              <w:left w:val="single" w:sz="2" w:space="0" w:color="auto"/>
              <w:bottom w:val="single" w:sz="2" w:space="0" w:color="auto"/>
              <w:right w:val="single" w:sz="2" w:space="0" w:color="auto"/>
            </w:tcBorders>
          </w:tcPr>
          <w:p w:rsidR="001A239D" w:rsidRPr="00CA72AC" w:rsidRDefault="001A239D" w:rsidP="00543A9A">
            <w:pPr>
              <w:spacing w:before="36"/>
              <w:ind w:left="51"/>
              <w:rPr>
                <w:b/>
                <w:bCs/>
              </w:rPr>
            </w:pPr>
            <w:r>
              <w:rPr>
                <w:b/>
                <w:bCs/>
                <w:sz w:val="22"/>
                <w:szCs w:val="22"/>
              </w:rPr>
              <w:t>3. RÉ</w:t>
            </w:r>
            <w:r w:rsidRPr="00CA72AC">
              <w:rPr>
                <w:b/>
                <w:bCs/>
                <w:sz w:val="22"/>
                <w:szCs w:val="22"/>
              </w:rPr>
              <w:t>SULTAT COURANT avant impôts (I-II+III-IV+V-VI)</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543A9A">
            <w:pPr>
              <w:ind w:right="157"/>
              <w:jc w:val="right"/>
              <w:rPr>
                <w:b/>
                <w:bCs/>
              </w:rPr>
            </w:pPr>
            <w:r w:rsidRPr="00CA72AC">
              <w:rPr>
                <w:b/>
                <w:bCs/>
                <w:sz w:val="22"/>
                <w:szCs w:val="22"/>
              </w:rPr>
              <w:t>18 305</w:t>
            </w:r>
          </w:p>
        </w:tc>
        <w:tc>
          <w:tcPr>
            <w:tcW w:w="1475" w:type="dxa"/>
            <w:tcBorders>
              <w:top w:val="single" w:sz="2" w:space="0" w:color="auto"/>
              <w:left w:val="single" w:sz="2" w:space="0" w:color="auto"/>
              <w:bottom w:val="single" w:sz="2" w:space="0" w:color="auto"/>
              <w:right w:val="single" w:sz="2" w:space="0" w:color="auto"/>
            </w:tcBorders>
          </w:tcPr>
          <w:p w:rsidR="001A239D" w:rsidRPr="00CA72AC" w:rsidRDefault="001A239D" w:rsidP="00543A9A">
            <w:pPr>
              <w:pStyle w:val="Paragraphedeliste"/>
              <w:ind w:left="126" w:right="157"/>
              <w:jc w:val="right"/>
              <w:rPr>
                <w:b/>
                <w:bCs/>
              </w:rPr>
            </w:pPr>
            <w:r w:rsidRPr="00CA72AC">
              <w:rPr>
                <w:b/>
                <w:bCs/>
                <w:sz w:val="22"/>
                <w:szCs w:val="22"/>
              </w:rPr>
              <w:t>-95 115</w:t>
            </w:r>
          </w:p>
        </w:tc>
      </w:tr>
    </w:tbl>
    <w:p w:rsidR="001A239D" w:rsidRPr="00CA72AC" w:rsidRDefault="001A239D" w:rsidP="003B4ED1">
      <w:pPr>
        <w:jc w:val="center"/>
        <w:rPr>
          <w:b/>
          <w:bCs/>
          <w:sz w:val="22"/>
          <w:szCs w:val="22"/>
        </w:rPr>
      </w:pPr>
    </w:p>
    <w:p w:rsidR="001A239D" w:rsidRPr="00CA72AC" w:rsidRDefault="001A239D" w:rsidP="00D20B4B">
      <w:pPr>
        <w:tabs>
          <w:tab w:val="left" w:pos="477"/>
        </w:tabs>
        <w:rPr>
          <w:sz w:val="22"/>
          <w:szCs w:val="22"/>
        </w:rPr>
      </w:pPr>
      <w:r w:rsidRPr="00CA72AC">
        <w:rPr>
          <w:sz w:val="22"/>
          <w:szCs w:val="22"/>
        </w:rPr>
        <w:tab/>
      </w:r>
    </w:p>
    <w:p w:rsidR="001A239D" w:rsidRPr="00CA72AC" w:rsidRDefault="001A239D">
      <w:pPr>
        <w:widowControl/>
        <w:autoSpaceDE/>
        <w:autoSpaceDN/>
        <w:spacing w:after="200" w:line="276" w:lineRule="auto"/>
        <w:rPr>
          <w:sz w:val="22"/>
          <w:szCs w:val="22"/>
        </w:rPr>
      </w:pPr>
      <w:r w:rsidRPr="00CA72AC">
        <w:rPr>
          <w:sz w:val="22"/>
          <w:szCs w:val="22"/>
        </w:rPr>
        <w:br w:type="page"/>
      </w:r>
    </w:p>
    <w:p w:rsidR="001A239D" w:rsidRPr="008042EF" w:rsidRDefault="001A239D" w:rsidP="00D20B4B">
      <w:pPr>
        <w:tabs>
          <w:tab w:val="left" w:pos="477"/>
        </w:tabs>
        <w:rPr>
          <w:b/>
          <w:bCs/>
          <w:sz w:val="28"/>
          <w:szCs w:val="28"/>
        </w:rPr>
      </w:pPr>
      <w:r w:rsidRPr="008042EF">
        <w:rPr>
          <w:b/>
          <w:bCs/>
          <w:sz w:val="28"/>
          <w:szCs w:val="28"/>
        </w:rPr>
        <w:t>Annexe 4 : Compte de résultat 2015 – suite</w:t>
      </w:r>
    </w:p>
    <w:p w:rsidR="001A239D" w:rsidRPr="008042EF" w:rsidRDefault="001A239D" w:rsidP="00D20B4B">
      <w:pPr>
        <w:tabs>
          <w:tab w:val="left" w:pos="477"/>
        </w:tabs>
        <w:rPr>
          <w:sz w:val="28"/>
          <w:szCs w:val="28"/>
        </w:rPr>
      </w:pPr>
    </w:p>
    <w:tbl>
      <w:tblPr>
        <w:tblpPr w:leftFromText="141" w:rightFromText="141" w:vertAnchor="text" w:tblpXSpec="center" w:tblpY="120"/>
        <w:tblW w:w="0" w:type="auto"/>
        <w:tblLayout w:type="fixed"/>
        <w:tblCellMar>
          <w:left w:w="0" w:type="dxa"/>
          <w:right w:w="0" w:type="dxa"/>
        </w:tblCellMar>
        <w:tblLook w:val="0000"/>
      </w:tblPr>
      <w:tblGrid>
        <w:gridCol w:w="722"/>
        <w:gridCol w:w="428"/>
        <w:gridCol w:w="4963"/>
        <w:gridCol w:w="1416"/>
        <w:gridCol w:w="1416"/>
      </w:tblGrid>
      <w:tr w:rsidR="001A239D" w:rsidRPr="00CA72AC" w:rsidTr="00AE77CC">
        <w:trPr>
          <w:trHeight w:hRule="exact" w:val="269"/>
        </w:trPr>
        <w:tc>
          <w:tcPr>
            <w:tcW w:w="6113" w:type="dxa"/>
            <w:gridSpan w:val="3"/>
            <w:tcBorders>
              <w:top w:val="single" w:sz="2" w:space="0" w:color="auto"/>
              <w:left w:val="single" w:sz="2" w:space="0" w:color="auto"/>
              <w:bottom w:val="single" w:sz="2" w:space="0" w:color="auto"/>
              <w:right w:val="single" w:sz="2" w:space="0" w:color="auto"/>
            </w:tcBorders>
          </w:tcPr>
          <w:p w:rsidR="001A239D" w:rsidRPr="00CA72AC" w:rsidRDefault="001A239D" w:rsidP="00DC5039">
            <w:pPr>
              <w:spacing w:before="36"/>
              <w:ind w:left="51"/>
              <w:rPr>
                <w:b/>
                <w:bCs/>
              </w:rPr>
            </w:pPr>
          </w:p>
        </w:tc>
        <w:tc>
          <w:tcPr>
            <w:tcW w:w="1416" w:type="dxa"/>
            <w:tcBorders>
              <w:top w:val="single" w:sz="2" w:space="0" w:color="auto"/>
              <w:left w:val="single" w:sz="2" w:space="0" w:color="auto"/>
              <w:bottom w:val="single" w:sz="2" w:space="0" w:color="auto"/>
              <w:right w:val="single" w:sz="2" w:space="0" w:color="auto"/>
            </w:tcBorders>
          </w:tcPr>
          <w:p w:rsidR="001A239D" w:rsidRPr="00CA72AC" w:rsidRDefault="001A239D" w:rsidP="00D20B4B">
            <w:pPr>
              <w:jc w:val="center"/>
              <w:rPr>
                <w:b/>
                <w:bCs/>
              </w:rPr>
            </w:pPr>
            <w:r w:rsidRPr="00CA72AC">
              <w:rPr>
                <w:b/>
                <w:bCs/>
                <w:sz w:val="22"/>
                <w:szCs w:val="22"/>
              </w:rPr>
              <w:t>2015</w:t>
            </w:r>
          </w:p>
        </w:tc>
        <w:tc>
          <w:tcPr>
            <w:tcW w:w="1416"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jc w:val="center"/>
              <w:rPr>
                <w:b/>
                <w:bCs/>
              </w:rPr>
            </w:pPr>
            <w:r w:rsidRPr="00CA72AC">
              <w:rPr>
                <w:b/>
                <w:bCs/>
                <w:sz w:val="22"/>
                <w:szCs w:val="22"/>
              </w:rPr>
              <w:t>2014</w:t>
            </w:r>
          </w:p>
          <w:p w:rsidR="001A239D" w:rsidRPr="00CA72AC" w:rsidRDefault="001A239D" w:rsidP="00DC5039">
            <w:pPr>
              <w:rPr>
                <w:b/>
                <w:bCs/>
              </w:rPr>
            </w:pPr>
          </w:p>
        </w:tc>
      </w:tr>
      <w:tr w:rsidR="001A239D" w:rsidRPr="00CA72AC" w:rsidTr="00AE77CC">
        <w:trPr>
          <w:cantSplit/>
          <w:trHeight w:hRule="exact" w:val="234"/>
        </w:trPr>
        <w:tc>
          <w:tcPr>
            <w:tcW w:w="722" w:type="dxa"/>
            <w:vMerge w:val="restart"/>
            <w:tcBorders>
              <w:top w:val="single" w:sz="2" w:space="0" w:color="auto"/>
              <w:left w:val="single" w:sz="2" w:space="0" w:color="auto"/>
              <w:bottom w:val="nil"/>
              <w:right w:val="single" w:sz="2" w:space="0" w:color="auto"/>
            </w:tcBorders>
            <w:textDirection w:val="btLr"/>
          </w:tcPr>
          <w:p w:rsidR="001A239D" w:rsidRPr="00CA72AC" w:rsidRDefault="001A239D" w:rsidP="00557B61">
            <w:pPr>
              <w:ind w:left="113" w:right="113"/>
              <w:jc w:val="center"/>
              <w:rPr>
                <w:sz w:val="18"/>
                <w:szCs w:val="18"/>
              </w:rPr>
            </w:pPr>
            <w:r w:rsidRPr="00CA72AC">
              <w:rPr>
                <w:sz w:val="18"/>
                <w:szCs w:val="18"/>
              </w:rPr>
              <w:t>P</w:t>
            </w:r>
            <w:r>
              <w:rPr>
                <w:sz w:val="18"/>
                <w:szCs w:val="18"/>
              </w:rPr>
              <w:t>RODUITS EXCEPTIONNELS</w:t>
            </w:r>
          </w:p>
        </w:tc>
        <w:tc>
          <w:tcPr>
            <w:tcW w:w="5391" w:type="dxa"/>
            <w:gridSpan w:val="2"/>
            <w:tcBorders>
              <w:top w:val="single" w:sz="2" w:space="0" w:color="auto"/>
              <w:left w:val="single" w:sz="2" w:space="0" w:color="auto"/>
              <w:bottom w:val="single" w:sz="2" w:space="0" w:color="auto"/>
              <w:right w:val="single" w:sz="2" w:space="0" w:color="auto"/>
            </w:tcBorders>
          </w:tcPr>
          <w:p w:rsidR="001A239D" w:rsidRPr="00CA72AC" w:rsidRDefault="001A239D" w:rsidP="00DC5039">
            <w:r w:rsidRPr="00CA72AC">
              <w:rPr>
                <w:sz w:val="22"/>
                <w:szCs w:val="22"/>
              </w:rPr>
              <w:t>Sur opérations de gestion</w:t>
            </w:r>
          </w:p>
        </w:tc>
        <w:tc>
          <w:tcPr>
            <w:tcW w:w="1416"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57"/>
              <w:jc w:val="right"/>
            </w:pPr>
            <w:r w:rsidRPr="00CA72AC">
              <w:rPr>
                <w:sz w:val="22"/>
                <w:szCs w:val="22"/>
              </w:rPr>
              <w:t>1 708</w:t>
            </w:r>
          </w:p>
          <w:p w:rsidR="001A239D" w:rsidRPr="00CA72AC" w:rsidRDefault="001A239D" w:rsidP="00DC5039">
            <w:pPr>
              <w:ind w:right="157"/>
              <w:jc w:val="right"/>
            </w:pPr>
          </w:p>
        </w:tc>
        <w:tc>
          <w:tcPr>
            <w:tcW w:w="1416"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57"/>
              <w:jc w:val="right"/>
            </w:pPr>
            <w:r w:rsidRPr="00CA72AC">
              <w:rPr>
                <w:sz w:val="22"/>
                <w:szCs w:val="22"/>
              </w:rPr>
              <w:t>2 204</w:t>
            </w:r>
          </w:p>
        </w:tc>
      </w:tr>
      <w:tr w:rsidR="001A239D" w:rsidRPr="00CA72AC" w:rsidTr="00AE77CC">
        <w:trPr>
          <w:cantSplit/>
          <w:trHeight w:hRule="exact" w:val="280"/>
        </w:trPr>
        <w:tc>
          <w:tcPr>
            <w:tcW w:w="722" w:type="dxa"/>
            <w:vMerge/>
            <w:tcBorders>
              <w:top w:val="nil"/>
              <w:left w:val="single" w:sz="2" w:space="0" w:color="auto"/>
              <w:bottom w:val="nil"/>
              <w:right w:val="single" w:sz="2" w:space="0" w:color="auto"/>
            </w:tcBorders>
          </w:tcPr>
          <w:p w:rsidR="001A239D" w:rsidRPr="00CA72AC" w:rsidRDefault="001A239D" w:rsidP="00DC5039"/>
        </w:tc>
        <w:tc>
          <w:tcPr>
            <w:tcW w:w="5391" w:type="dxa"/>
            <w:gridSpan w:val="2"/>
            <w:tcBorders>
              <w:top w:val="single" w:sz="2" w:space="0" w:color="auto"/>
              <w:left w:val="single" w:sz="2" w:space="0" w:color="auto"/>
              <w:bottom w:val="single" w:sz="2" w:space="0" w:color="auto"/>
              <w:right w:val="single" w:sz="2" w:space="0" w:color="auto"/>
            </w:tcBorders>
          </w:tcPr>
          <w:p w:rsidR="001A239D" w:rsidRPr="00CA72AC" w:rsidRDefault="001A239D" w:rsidP="00DC5039">
            <w:r w:rsidRPr="00CA72AC">
              <w:rPr>
                <w:sz w:val="22"/>
                <w:szCs w:val="22"/>
              </w:rPr>
              <w:t>Sur opérations en capital</w:t>
            </w:r>
          </w:p>
        </w:tc>
        <w:tc>
          <w:tcPr>
            <w:tcW w:w="1416"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57"/>
              <w:jc w:val="right"/>
            </w:pPr>
          </w:p>
        </w:tc>
        <w:tc>
          <w:tcPr>
            <w:tcW w:w="1416"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57"/>
              <w:jc w:val="right"/>
            </w:pPr>
          </w:p>
        </w:tc>
      </w:tr>
      <w:tr w:rsidR="001A239D" w:rsidRPr="00CA72AC" w:rsidTr="00AE77CC">
        <w:trPr>
          <w:cantSplit/>
          <w:trHeight w:hRule="exact" w:val="268"/>
        </w:trPr>
        <w:tc>
          <w:tcPr>
            <w:tcW w:w="722" w:type="dxa"/>
            <w:vMerge/>
            <w:tcBorders>
              <w:top w:val="nil"/>
              <w:left w:val="single" w:sz="2" w:space="0" w:color="auto"/>
              <w:bottom w:val="nil"/>
              <w:right w:val="single" w:sz="2" w:space="0" w:color="auto"/>
            </w:tcBorders>
          </w:tcPr>
          <w:p w:rsidR="001A239D" w:rsidRPr="00CA72AC" w:rsidRDefault="001A239D" w:rsidP="00DC5039"/>
        </w:tc>
        <w:tc>
          <w:tcPr>
            <w:tcW w:w="428" w:type="dxa"/>
            <w:tcBorders>
              <w:top w:val="single" w:sz="2" w:space="0" w:color="auto"/>
              <w:left w:val="single" w:sz="2" w:space="0" w:color="auto"/>
              <w:bottom w:val="single" w:sz="2" w:space="0" w:color="auto"/>
              <w:right w:val="single" w:sz="2" w:space="0" w:color="auto"/>
            </w:tcBorders>
          </w:tcPr>
          <w:p w:rsidR="001A239D" w:rsidRPr="00CA72AC" w:rsidRDefault="001A239D" w:rsidP="00DC5039"/>
        </w:tc>
        <w:tc>
          <w:tcPr>
            <w:tcW w:w="4963"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left="51"/>
            </w:pPr>
            <w:r w:rsidRPr="00CA72AC">
              <w:rPr>
                <w:sz w:val="22"/>
                <w:szCs w:val="22"/>
              </w:rPr>
              <w:t>Produits de cession d’éléments d’actif</w:t>
            </w:r>
          </w:p>
        </w:tc>
        <w:tc>
          <w:tcPr>
            <w:tcW w:w="1416"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57"/>
              <w:jc w:val="right"/>
            </w:pPr>
          </w:p>
        </w:tc>
        <w:tc>
          <w:tcPr>
            <w:tcW w:w="1416"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57"/>
              <w:jc w:val="right"/>
            </w:pPr>
          </w:p>
        </w:tc>
      </w:tr>
      <w:tr w:rsidR="001A239D" w:rsidRPr="00CA72AC" w:rsidTr="00AE77CC">
        <w:trPr>
          <w:cantSplit/>
          <w:trHeight w:hRule="exact" w:val="264"/>
        </w:trPr>
        <w:tc>
          <w:tcPr>
            <w:tcW w:w="722" w:type="dxa"/>
            <w:vMerge/>
            <w:tcBorders>
              <w:top w:val="nil"/>
              <w:left w:val="single" w:sz="2" w:space="0" w:color="auto"/>
              <w:bottom w:val="nil"/>
              <w:right w:val="single" w:sz="2" w:space="0" w:color="auto"/>
            </w:tcBorders>
          </w:tcPr>
          <w:p w:rsidR="001A239D" w:rsidRPr="00CA72AC" w:rsidRDefault="001A239D" w:rsidP="00DC5039"/>
        </w:tc>
        <w:tc>
          <w:tcPr>
            <w:tcW w:w="428" w:type="dxa"/>
            <w:tcBorders>
              <w:top w:val="single" w:sz="2" w:space="0" w:color="auto"/>
              <w:left w:val="single" w:sz="2" w:space="0" w:color="auto"/>
              <w:bottom w:val="single" w:sz="2" w:space="0" w:color="auto"/>
              <w:right w:val="single" w:sz="2" w:space="0" w:color="auto"/>
            </w:tcBorders>
          </w:tcPr>
          <w:p w:rsidR="001A239D" w:rsidRPr="00CA72AC" w:rsidRDefault="001A239D" w:rsidP="00DC5039"/>
        </w:tc>
        <w:tc>
          <w:tcPr>
            <w:tcW w:w="4963"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left="51"/>
            </w:pPr>
            <w:r w:rsidRPr="00CA72AC">
              <w:rPr>
                <w:sz w:val="22"/>
                <w:szCs w:val="22"/>
              </w:rPr>
              <w:t>Quote-part de subvention virée au résultat</w:t>
            </w:r>
          </w:p>
        </w:tc>
        <w:tc>
          <w:tcPr>
            <w:tcW w:w="1416"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57"/>
              <w:jc w:val="right"/>
            </w:pPr>
            <w:r w:rsidRPr="00CA72AC">
              <w:rPr>
                <w:sz w:val="22"/>
                <w:szCs w:val="22"/>
              </w:rPr>
              <w:t>4 000</w:t>
            </w:r>
          </w:p>
        </w:tc>
        <w:tc>
          <w:tcPr>
            <w:tcW w:w="1416"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57"/>
              <w:jc w:val="right"/>
            </w:pPr>
          </w:p>
        </w:tc>
      </w:tr>
      <w:tr w:rsidR="001A239D" w:rsidRPr="00CA72AC" w:rsidTr="00AE77CC">
        <w:trPr>
          <w:cantSplit/>
          <w:trHeight w:hRule="exact" w:val="306"/>
        </w:trPr>
        <w:tc>
          <w:tcPr>
            <w:tcW w:w="722" w:type="dxa"/>
            <w:vMerge/>
            <w:tcBorders>
              <w:top w:val="nil"/>
              <w:left w:val="single" w:sz="2" w:space="0" w:color="auto"/>
              <w:bottom w:val="nil"/>
              <w:right w:val="single" w:sz="2" w:space="0" w:color="auto"/>
            </w:tcBorders>
          </w:tcPr>
          <w:p w:rsidR="001A239D" w:rsidRPr="00CA72AC" w:rsidRDefault="001A239D" w:rsidP="00DC5039"/>
        </w:tc>
        <w:tc>
          <w:tcPr>
            <w:tcW w:w="5391" w:type="dxa"/>
            <w:gridSpan w:val="2"/>
            <w:tcBorders>
              <w:top w:val="single" w:sz="2" w:space="0" w:color="auto"/>
              <w:left w:val="single" w:sz="2" w:space="0" w:color="auto"/>
              <w:bottom w:val="single" w:sz="2" w:space="0" w:color="auto"/>
              <w:right w:val="single" w:sz="2" w:space="0" w:color="auto"/>
            </w:tcBorders>
          </w:tcPr>
          <w:p w:rsidR="001A239D" w:rsidRPr="00CA72AC" w:rsidRDefault="001A239D" w:rsidP="00DC5039">
            <w:r w:rsidRPr="00CA72AC">
              <w:rPr>
                <w:sz w:val="22"/>
                <w:szCs w:val="22"/>
              </w:rPr>
              <w:t>Reprises sur provisions et transferts de charges</w:t>
            </w:r>
          </w:p>
        </w:tc>
        <w:tc>
          <w:tcPr>
            <w:tcW w:w="1416"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57"/>
              <w:jc w:val="right"/>
            </w:pPr>
          </w:p>
        </w:tc>
        <w:tc>
          <w:tcPr>
            <w:tcW w:w="1416"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57"/>
              <w:jc w:val="right"/>
            </w:pPr>
            <w:r w:rsidRPr="00CA72AC">
              <w:rPr>
                <w:sz w:val="22"/>
                <w:szCs w:val="22"/>
              </w:rPr>
              <w:t>71 500</w:t>
            </w:r>
          </w:p>
        </w:tc>
      </w:tr>
      <w:tr w:rsidR="001A239D" w:rsidRPr="00CA72AC" w:rsidTr="008042EF">
        <w:trPr>
          <w:cantSplit/>
          <w:trHeight w:hRule="exact" w:val="356"/>
        </w:trPr>
        <w:tc>
          <w:tcPr>
            <w:tcW w:w="722" w:type="dxa"/>
            <w:vMerge/>
            <w:tcBorders>
              <w:top w:val="nil"/>
              <w:left w:val="single" w:sz="2" w:space="0" w:color="auto"/>
              <w:bottom w:val="single" w:sz="2" w:space="0" w:color="auto"/>
              <w:right w:val="single" w:sz="2" w:space="0" w:color="auto"/>
            </w:tcBorders>
          </w:tcPr>
          <w:p w:rsidR="001A239D" w:rsidRPr="00CA72AC" w:rsidRDefault="001A239D" w:rsidP="00DC5039"/>
        </w:tc>
        <w:tc>
          <w:tcPr>
            <w:tcW w:w="428" w:type="dxa"/>
            <w:tcBorders>
              <w:top w:val="single" w:sz="2" w:space="0" w:color="auto"/>
              <w:left w:val="single" w:sz="2" w:space="0" w:color="auto"/>
              <w:bottom w:val="single" w:sz="2" w:space="0" w:color="auto"/>
              <w:right w:val="single" w:sz="2" w:space="0" w:color="auto"/>
            </w:tcBorders>
          </w:tcPr>
          <w:p w:rsidR="001A239D" w:rsidRPr="00CA72AC" w:rsidRDefault="001A239D" w:rsidP="00DC5039"/>
        </w:tc>
        <w:tc>
          <w:tcPr>
            <w:tcW w:w="4963"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spacing w:before="72"/>
              <w:ind w:left="3741"/>
              <w:rPr>
                <w:b/>
                <w:bCs/>
              </w:rPr>
            </w:pPr>
            <w:r w:rsidRPr="00CA72AC">
              <w:rPr>
                <w:b/>
                <w:bCs/>
                <w:sz w:val="22"/>
                <w:szCs w:val="22"/>
              </w:rPr>
              <w:t>Total VII</w:t>
            </w:r>
          </w:p>
        </w:tc>
        <w:tc>
          <w:tcPr>
            <w:tcW w:w="1416"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spacing w:before="36"/>
              <w:ind w:right="157"/>
              <w:jc w:val="right"/>
              <w:rPr>
                <w:b/>
                <w:bCs/>
              </w:rPr>
            </w:pPr>
            <w:r w:rsidRPr="00CA72AC">
              <w:rPr>
                <w:b/>
                <w:bCs/>
                <w:sz w:val="22"/>
                <w:szCs w:val="22"/>
              </w:rPr>
              <w:t>5 708</w:t>
            </w:r>
          </w:p>
        </w:tc>
        <w:tc>
          <w:tcPr>
            <w:tcW w:w="1416"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spacing w:before="36"/>
              <w:ind w:right="157"/>
              <w:jc w:val="right"/>
              <w:rPr>
                <w:b/>
                <w:bCs/>
              </w:rPr>
            </w:pPr>
            <w:r w:rsidRPr="00CA72AC">
              <w:rPr>
                <w:b/>
                <w:bCs/>
                <w:sz w:val="22"/>
                <w:szCs w:val="22"/>
              </w:rPr>
              <w:t>73 704</w:t>
            </w:r>
          </w:p>
        </w:tc>
      </w:tr>
      <w:tr w:rsidR="001A239D" w:rsidRPr="00CA72AC" w:rsidTr="00AE77CC">
        <w:trPr>
          <w:cantSplit/>
          <w:trHeight w:hRule="exact" w:val="349"/>
        </w:trPr>
        <w:tc>
          <w:tcPr>
            <w:tcW w:w="722" w:type="dxa"/>
            <w:vMerge w:val="restart"/>
            <w:tcBorders>
              <w:top w:val="single" w:sz="2" w:space="0" w:color="auto"/>
              <w:left w:val="single" w:sz="2" w:space="0" w:color="auto"/>
              <w:bottom w:val="nil"/>
              <w:right w:val="single" w:sz="2" w:space="0" w:color="auto"/>
            </w:tcBorders>
            <w:textDirection w:val="btLr"/>
          </w:tcPr>
          <w:p w:rsidR="001A239D" w:rsidRPr="00AE77CC" w:rsidRDefault="001A239D" w:rsidP="00557B61">
            <w:pPr>
              <w:ind w:left="113" w:right="113"/>
              <w:jc w:val="center"/>
              <w:rPr>
                <w:sz w:val="18"/>
                <w:szCs w:val="18"/>
              </w:rPr>
            </w:pPr>
            <w:r w:rsidRPr="00AE77CC">
              <w:rPr>
                <w:sz w:val="18"/>
                <w:szCs w:val="18"/>
              </w:rPr>
              <w:t>CHARGES EXCEP-</w:t>
            </w:r>
          </w:p>
          <w:p w:rsidR="001A239D" w:rsidRPr="00CA72AC" w:rsidRDefault="001A239D" w:rsidP="00557B61">
            <w:pPr>
              <w:ind w:left="113" w:right="113"/>
              <w:jc w:val="center"/>
            </w:pPr>
            <w:r w:rsidRPr="00AE77CC">
              <w:rPr>
                <w:sz w:val="18"/>
                <w:szCs w:val="18"/>
              </w:rPr>
              <w:t>TIONNELLE</w:t>
            </w:r>
            <w:r w:rsidRPr="00AE77CC">
              <w:rPr>
                <w:sz w:val="20"/>
                <w:szCs w:val="20"/>
              </w:rPr>
              <w:t>S</w:t>
            </w:r>
          </w:p>
        </w:tc>
        <w:tc>
          <w:tcPr>
            <w:tcW w:w="5391" w:type="dxa"/>
            <w:gridSpan w:val="2"/>
            <w:tcBorders>
              <w:top w:val="single" w:sz="2" w:space="0" w:color="auto"/>
              <w:left w:val="single" w:sz="2" w:space="0" w:color="auto"/>
              <w:bottom w:val="single" w:sz="2" w:space="0" w:color="auto"/>
              <w:right w:val="single" w:sz="2" w:space="0" w:color="auto"/>
            </w:tcBorders>
          </w:tcPr>
          <w:p w:rsidR="001A239D" w:rsidRPr="00CA72AC" w:rsidRDefault="001A239D" w:rsidP="00DC5039">
            <w:pPr>
              <w:ind w:left="51"/>
            </w:pPr>
            <w:r w:rsidRPr="00CA72AC">
              <w:rPr>
                <w:sz w:val="22"/>
                <w:szCs w:val="22"/>
              </w:rPr>
              <w:t>Sur opérations de gestion</w:t>
            </w:r>
          </w:p>
        </w:tc>
        <w:tc>
          <w:tcPr>
            <w:tcW w:w="1416"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tabs>
                <w:tab w:val="left" w:pos="225"/>
              </w:tabs>
              <w:ind w:right="157"/>
              <w:jc w:val="right"/>
            </w:pPr>
            <w:r w:rsidRPr="00CA72AC">
              <w:rPr>
                <w:sz w:val="22"/>
                <w:szCs w:val="22"/>
              </w:rPr>
              <w:t>5 642</w:t>
            </w:r>
          </w:p>
        </w:tc>
        <w:tc>
          <w:tcPr>
            <w:tcW w:w="1416"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57"/>
              <w:jc w:val="right"/>
            </w:pPr>
            <w:r w:rsidRPr="00CA72AC">
              <w:rPr>
                <w:sz w:val="22"/>
                <w:szCs w:val="22"/>
              </w:rPr>
              <w:t>7 880</w:t>
            </w:r>
          </w:p>
        </w:tc>
      </w:tr>
      <w:tr w:rsidR="001A239D" w:rsidRPr="00CA72AC" w:rsidTr="00AE77CC">
        <w:trPr>
          <w:cantSplit/>
          <w:trHeight w:hRule="exact" w:val="295"/>
        </w:trPr>
        <w:tc>
          <w:tcPr>
            <w:tcW w:w="722" w:type="dxa"/>
            <w:vMerge/>
            <w:tcBorders>
              <w:top w:val="nil"/>
              <w:left w:val="single" w:sz="2" w:space="0" w:color="auto"/>
              <w:bottom w:val="nil"/>
              <w:right w:val="single" w:sz="2" w:space="0" w:color="auto"/>
            </w:tcBorders>
          </w:tcPr>
          <w:p w:rsidR="001A239D" w:rsidRPr="00CA72AC" w:rsidRDefault="001A239D" w:rsidP="00DC5039"/>
        </w:tc>
        <w:tc>
          <w:tcPr>
            <w:tcW w:w="5391" w:type="dxa"/>
            <w:gridSpan w:val="2"/>
            <w:tcBorders>
              <w:top w:val="single" w:sz="2" w:space="0" w:color="auto"/>
              <w:left w:val="single" w:sz="2" w:space="0" w:color="auto"/>
              <w:bottom w:val="single" w:sz="2" w:space="0" w:color="auto"/>
              <w:right w:val="single" w:sz="2" w:space="0" w:color="auto"/>
            </w:tcBorders>
          </w:tcPr>
          <w:p w:rsidR="001A239D" w:rsidRPr="00CA72AC" w:rsidRDefault="001A239D" w:rsidP="00D20B4B">
            <w:pPr>
              <w:ind w:left="51"/>
            </w:pPr>
            <w:r w:rsidRPr="00CA72AC">
              <w:rPr>
                <w:sz w:val="22"/>
                <w:szCs w:val="22"/>
              </w:rPr>
              <w:t>Sur opérations en capital</w:t>
            </w:r>
          </w:p>
        </w:tc>
        <w:tc>
          <w:tcPr>
            <w:tcW w:w="1416"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57"/>
              <w:jc w:val="right"/>
            </w:pPr>
            <w:r w:rsidRPr="00CA72AC">
              <w:rPr>
                <w:sz w:val="22"/>
                <w:szCs w:val="22"/>
              </w:rPr>
              <w:t>4 835</w:t>
            </w:r>
          </w:p>
        </w:tc>
        <w:tc>
          <w:tcPr>
            <w:tcW w:w="1416"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57"/>
              <w:jc w:val="right"/>
            </w:pPr>
          </w:p>
        </w:tc>
      </w:tr>
      <w:tr w:rsidR="001A239D" w:rsidRPr="00CA72AC" w:rsidTr="00AE77CC">
        <w:trPr>
          <w:cantSplit/>
          <w:trHeight w:hRule="exact" w:val="269"/>
        </w:trPr>
        <w:tc>
          <w:tcPr>
            <w:tcW w:w="722" w:type="dxa"/>
            <w:vMerge/>
            <w:tcBorders>
              <w:top w:val="nil"/>
              <w:left w:val="single" w:sz="2" w:space="0" w:color="auto"/>
              <w:bottom w:val="nil"/>
              <w:right w:val="single" w:sz="2" w:space="0" w:color="auto"/>
            </w:tcBorders>
          </w:tcPr>
          <w:p w:rsidR="001A239D" w:rsidRPr="00CA72AC" w:rsidRDefault="001A239D" w:rsidP="00DC5039"/>
        </w:tc>
        <w:tc>
          <w:tcPr>
            <w:tcW w:w="5391" w:type="dxa"/>
            <w:gridSpan w:val="2"/>
            <w:tcBorders>
              <w:top w:val="single" w:sz="2" w:space="0" w:color="auto"/>
              <w:left w:val="single" w:sz="2" w:space="0" w:color="auto"/>
              <w:bottom w:val="single" w:sz="2" w:space="0" w:color="auto"/>
              <w:right w:val="single" w:sz="2" w:space="0" w:color="auto"/>
            </w:tcBorders>
          </w:tcPr>
          <w:p w:rsidR="001A239D" w:rsidRPr="00CA72AC" w:rsidRDefault="001A239D" w:rsidP="00DC5039">
            <w:pPr>
              <w:ind w:left="51"/>
            </w:pPr>
            <w:r w:rsidRPr="00CA72AC">
              <w:rPr>
                <w:sz w:val="22"/>
                <w:szCs w:val="22"/>
              </w:rPr>
              <w:t>Dotations aux amortissements et aux provisions</w:t>
            </w:r>
          </w:p>
        </w:tc>
        <w:tc>
          <w:tcPr>
            <w:tcW w:w="1416"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57"/>
              <w:jc w:val="right"/>
            </w:pPr>
          </w:p>
        </w:tc>
        <w:tc>
          <w:tcPr>
            <w:tcW w:w="1416"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57"/>
              <w:jc w:val="right"/>
            </w:pPr>
          </w:p>
        </w:tc>
      </w:tr>
      <w:tr w:rsidR="001A239D" w:rsidRPr="00CA72AC" w:rsidTr="008042EF">
        <w:trPr>
          <w:cantSplit/>
          <w:trHeight w:hRule="exact" w:val="757"/>
        </w:trPr>
        <w:tc>
          <w:tcPr>
            <w:tcW w:w="722" w:type="dxa"/>
            <w:vMerge/>
            <w:tcBorders>
              <w:top w:val="nil"/>
              <w:left w:val="single" w:sz="2" w:space="0" w:color="auto"/>
              <w:bottom w:val="single" w:sz="2" w:space="0" w:color="auto"/>
              <w:right w:val="single" w:sz="2" w:space="0" w:color="auto"/>
            </w:tcBorders>
          </w:tcPr>
          <w:p w:rsidR="001A239D" w:rsidRPr="00CA72AC" w:rsidRDefault="001A239D" w:rsidP="00DC5039"/>
        </w:tc>
        <w:tc>
          <w:tcPr>
            <w:tcW w:w="5391" w:type="dxa"/>
            <w:gridSpan w:val="2"/>
            <w:tcBorders>
              <w:top w:val="single" w:sz="2" w:space="0" w:color="auto"/>
              <w:left w:val="single" w:sz="2" w:space="0" w:color="auto"/>
              <w:bottom w:val="single" w:sz="2" w:space="0" w:color="auto"/>
              <w:right w:val="single" w:sz="2" w:space="0" w:color="auto"/>
            </w:tcBorders>
          </w:tcPr>
          <w:p w:rsidR="001A239D" w:rsidRDefault="001A239D" w:rsidP="00DC5039">
            <w:pPr>
              <w:spacing w:before="36"/>
              <w:ind w:left="4191"/>
              <w:rPr>
                <w:b/>
                <w:bCs/>
              </w:rPr>
            </w:pPr>
            <w:r w:rsidRPr="00CA72AC">
              <w:rPr>
                <w:b/>
                <w:bCs/>
                <w:sz w:val="22"/>
                <w:szCs w:val="22"/>
              </w:rPr>
              <w:t>Total VIII</w:t>
            </w:r>
          </w:p>
          <w:p w:rsidR="001A239D" w:rsidRDefault="001A239D" w:rsidP="00DC5039">
            <w:pPr>
              <w:spacing w:before="36"/>
              <w:ind w:left="4191"/>
              <w:rPr>
                <w:b/>
                <w:bCs/>
              </w:rPr>
            </w:pPr>
          </w:p>
          <w:p w:rsidR="001A239D" w:rsidRDefault="001A239D" w:rsidP="00DC5039">
            <w:pPr>
              <w:spacing w:before="36"/>
              <w:ind w:left="4191"/>
              <w:rPr>
                <w:b/>
                <w:bCs/>
              </w:rPr>
            </w:pPr>
          </w:p>
          <w:p w:rsidR="001A239D" w:rsidRPr="00CA72AC" w:rsidRDefault="001A239D" w:rsidP="00DC5039">
            <w:pPr>
              <w:spacing w:before="36"/>
              <w:ind w:left="4191"/>
              <w:rPr>
                <w:b/>
                <w:bCs/>
              </w:rPr>
            </w:pPr>
          </w:p>
        </w:tc>
        <w:tc>
          <w:tcPr>
            <w:tcW w:w="1416" w:type="dxa"/>
            <w:tcBorders>
              <w:top w:val="single" w:sz="2" w:space="0" w:color="auto"/>
              <w:left w:val="single" w:sz="2" w:space="0" w:color="auto"/>
              <w:bottom w:val="single" w:sz="2" w:space="0" w:color="auto"/>
              <w:right w:val="single" w:sz="2" w:space="0" w:color="auto"/>
            </w:tcBorders>
          </w:tcPr>
          <w:p w:rsidR="001A239D" w:rsidRDefault="001A239D" w:rsidP="00DC5039">
            <w:pPr>
              <w:ind w:right="157"/>
              <w:jc w:val="right"/>
              <w:rPr>
                <w:b/>
                <w:bCs/>
              </w:rPr>
            </w:pPr>
            <w:r w:rsidRPr="00CA72AC">
              <w:rPr>
                <w:b/>
                <w:bCs/>
                <w:sz w:val="22"/>
                <w:szCs w:val="22"/>
              </w:rPr>
              <w:t>10</w:t>
            </w:r>
            <w:r>
              <w:rPr>
                <w:b/>
                <w:bCs/>
                <w:sz w:val="22"/>
                <w:szCs w:val="22"/>
              </w:rPr>
              <w:t> </w:t>
            </w:r>
            <w:r w:rsidRPr="00CA72AC">
              <w:rPr>
                <w:b/>
                <w:bCs/>
                <w:sz w:val="22"/>
                <w:szCs w:val="22"/>
              </w:rPr>
              <w:t>477</w:t>
            </w:r>
          </w:p>
          <w:p w:rsidR="001A239D" w:rsidRDefault="001A239D" w:rsidP="00DC5039">
            <w:pPr>
              <w:ind w:right="157"/>
              <w:jc w:val="right"/>
              <w:rPr>
                <w:b/>
                <w:bCs/>
              </w:rPr>
            </w:pPr>
          </w:p>
          <w:p w:rsidR="001A239D" w:rsidRPr="00CA72AC" w:rsidRDefault="001A239D" w:rsidP="00DC5039">
            <w:pPr>
              <w:ind w:right="157"/>
              <w:jc w:val="right"/>
              <w:rPr>
                <w:b/>
                <w:bCs/>
              </w:rPr>
            </w:pPr>
          </w:p>
        </w:tc>
        <w:tc>
          <w:tcPr>
            <w:tcW w:w="1416"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57"/>
              <w:jc w:val="right"/>
              <w:rPr>
                <w:b/>
                <w:bCs/>
              </w:rPr>
            </w:pPr>
            <w:r w:rsidRPr="00CA72AC">
              <w:rPr>
                <w:b/>
                <w:bCs/>
                <w:sz w:val="22"/>
                <w:szCs w:val="22"/>
              </w:rPr>
              <w:t>7 880</w:t>
            </w:r>
          </w:p>
        </w:tc>
      </w:tr>
      <w:tr w:rsidR="001A239D" w:rsidRPr="00CA72AC" w:rsidTr="00AE77CC">
        <w:trPr>
          <w:trHeight w:hRule="exact" w:val="264"/>
        </w:trPr>
        <w:tc>
          <w:tcPr>
            <w:tcW w:w="6113" w:type="dxa"/>
            <w:gridSpan w:val="3"/>
            <w:tcBorders>
              <w:top w:val="single" w:sz="2" w:space="0" w:color="auto"/>
              <w:left w:val="single" w:sz="2" w:space="0" w:color="auto"/>
              <w:bottom w:val="single" w:sz="2" w:space="0" w:color="auto"/>
              <w:right w:val="single" w:sz="2" w:space="0" w:color="auto"/>
            </w:tcBorders>
          </w:tcPr>
          <w:p w:rsidR="001A239D" w:rsidRPr="00CA72AC" w:rsidRDefault="001A239D" w:rsidP="00DC5039">
            <w:pPr>
              <w:ind w:left="51"/>
              <w:rPr>
                <w:b/>
                <w:bCs/>
              </w:rPr>
            </w:pPr>
            <w:r>
              <w:rPr>
                <w:b/>
                <w:bCs/>
                <w:sz w:val="22"/>
                <w:szCs w:val="22"/>
              </w:rPr>
              <w:t>4. RÉ</w:t>
            </w:r>
            <w:r w:rsidRPr="00CA72AC">
              <w:rPr>
                <w:b/>
                <w:bCs/>
                <w:sz w:val="22"/>
                <w:szCs w:val="22"/>
              </w:rPr>
              <w:t>SULTAT EXCEPTIONNEL (VII-VIII)</w:t>
            </w:r>
          </w:p>
        </w:tc>
        <w:tc>
          <w:tcPr>
            <w:tcW w:w="1416"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57"/>
              <w:jc w:val="right"/>
              <w:rPr>
                <w:b/>
                <w:bCs/>
              </w:rPr>
            </w:pPr>
            <w:r w:rsidRPr="00CA72AC">
              <w:rPr>
                <w:b/>
                <w:bCs/>
                <w:sz w:val="22"/>
                <w:szCs w:val="22"/>
              </w:rPr>
              <w:t>- 4 769</w:t>
            </w:r>
          </w:p>
        </w:tc>
        <w:tc>
          <w:tcPr>
            <w:tcW w:w="1416"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57"/>
              <w:jc w:val="right"/>
              <w:rPr>
                <w:b/>
                <w:bCs/>
              </w:rPr>
            </w:pPr>
            <w:r w:rsidRPr="00CA72AC">
              <w:rPr>
                <w:b/>
                <w:bCs/>
                <w:sz w:val="22"/>
                <w:szCs w:val="22"/>
              </w:rPr>
              <w:t>65 824</w:t>
            </w:r>
          </w:p>
        </w:tc>
      </w:tr>
      <w:tr w:rsidR="001A239D" w:rsidRPr="00CA72AC" w:rsidTr="00AE77CC">
        <w:trPr>
          <w:trHeight w:hRule="exact" w:val="264"/>
        </w:trPr>
        <w:tc>
          <w:tcPr>
            <w:tcW w:w="6113" w:type="dxa"/>
            <w:gridSpan w:val="3"/>
            <w:tcBorders>
              <w:top w:val="single" w:sz="2" w:space="0" w:color="auto"/>
              <w:left w:val="single" w:sz="2" w:space="0" w:color="auto"/>
              <w:bottom w:val="single" w:sz="2" w:space="0" w:color="auto"/>
              <w:right w:val="single" w:sz="2" w:space="0" w:color="auto"/>
            </w:tcBorders>
          </w:tcPr>
          <w:p w:rsidR="001A239D" w:rsidRPr="00CA72AC" w:rsidRDefault="001A239D" w:rsidP="00DC5039">
            <w:pPr>
              <w:ind w:left="51"/>
              <w:rPr>
                <w:b/>
                <w:bCs/>
              </w:rPr>
            </w:pPr>
            <w:r w:rsidRPr="00CA72AC">
              <w:rPr>
                <w:b/>
                <w:bCs/>
                <w:sz w:val="22"/>
                <w:szCs w:val="22"/>
              </w:rPr>
              <w:t>Participation des salariés aux résultats (IX)</w:t>
            </w:r>
          </w:p>
        </w:tc>
        <w:tc>
          <w:tcPr>
            <w:tcW w:w="1416"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57"/>
              <w:jc w:val="right"/>
            </w:pPr>
          </w:p>
        </w:tc>
        <w:tc>
          <w:tcPr>
            <w:tcW w:w="1416"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57"/>
              <w:jc w:val="right"/>
            </w:pPr>
          </w:p>
        </w:tc>
      </w:tr>
      <w:tr w:rsidR="001A239D" w:rsidRPr="00CA72AC" w:rsidTr="00AE77CC">
        <w:trPr>
          <w:trHeight w:hRule="exact" w:val="264"/>
        </w:trPr>
        <w:tc>
          <w:tcPr>
            <w:tcW w:w="6113" w:type="dxa"/>
            <w:gridSpan w:val="3"/>
            <w:tcBorders>
              <w:top w:val="single" w:sz="2" w:space="0" w:color="auto"/>
              <w:left w:val="single" w:sz="2" w:space="0" w:color="auto"/>
              <w:bottom w:val="single" w:sz="2" w:space="0" w:color="auto"/>
              <w:right w:val="single" w:sz="2" w:space="0" w:color="auto"/>
            </w:tcBorders>
          </w:tcPr>
          <w:p w:rsidR="001A239D" w:rsidRPr="00CA72AC" w:rsidRDefault="001A239D" w:rsidP="00DC5039">
            <w:pPr>
              <w:ind w:left="51"/>
              <w:rPr>
                <w:b/>
                <w:bCs/>
              </w:rPr>
            </w:pPr>
            <w:r w:rsidRPr="00CA72AC">
              <w:rPr>
                <w:b/>
                <w:bCs/>
                <w:sz w:val="22"/>
                <w:szCs w:val="22"/>
              </w:rPr>
              <w:t>Impôts sur les bénéfices (X)</w:t>
            </w:r>
          </w:p>
        </w:tc>
        <w:tc>
          <w:tcPr>
            <w:tcW w:w="1416"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57"/>
              <w:jc w:val="right"/>
              <w:rPr>
                <w:b/>
                <w:bCs/>
              </w:rPr>
            </w:pPr>
          </w:p>
        </w:tc>
        <w:tc>
          <w:tcPr>
            <w:tcW w:w="1416"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57"/>
              <w:jc w:val="right"/>
              <w:rPr>
                <w:b/>
                <w:bCs/>
              </w:rPr>
            </w:pPr>
          </w:p>
        </w:tc>
      </w:tr>
      <w:tr w:rsidR="001A239D" w:rsidRPr="00CA72AC" w:rsidTr="00AE77CC">
        <w:trPr>
          <w:trHeight w:hRule="exact" w:val="268"/>
        </w:trPr>
        <w:tc>
          <w:tcPr>
            <w:tcW w:w="6113" w:type="dxa"/>
            <w:gridSpan w:val="3"/>
            <w:tcBorders>
              <w:top w:val="single" w:sz="2" w:space="0" w:color="auto"/>
              <w:left w:val="single" w:sz="2" w:space="0" w:color="auto"/>
              <w:bottom w:val="single" w:sz="2" w:space="0" w:color="auto"/>
              <w:right w:val="single" w:sz="2" w:space="0" w:color="auto"/>
            </w:tcBorders>
          </w:tcPr>
          <w:p w:rsidR="001A239D" w:rsidRPr="00CA72AC" w:rsidRDefault="001A239D" w:rsidP="00DC5039">
            <w:pPr>
              <w:ind w:left="2121"/>
              <w:rPr>
                <w:b/>
                <w:bCs/>
              </w:rPr>
            </w:pPr>
            <w:r w:rsidRPr="00CA72AC">
              <w:rPr>
                <w:b/>
                <w:bCs/>
                <w:sz w:val="22"/>
                <w:szCs w:val="22"/>
              </w:rPr>
              <w:t>Total des produits (I+III+V+VII)</w:t>
            </w:r>
          </w:p>
        </w:tc>
        <w:tc>
          <w:tcPr>
            <w:tcW w:w="1416"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57"/>
              <w:jc w:val="right"/>
              <w:rPr>
                <w:b/>
                <w:bCs/>
              </w:rPr>
            </w:pPr>
            <w:r w:rsidRPr="00CA72AC">
              <w:rPr>
                <w:b/>
                <w:bCs/>
                <w:sz w:val="22"/>
                <w:szCs w:val="22"/>
              </w:rPr>
              <w:t>1 700 438</w:t>
            </w:r>
          </w:p>
        </w:tc>
        <w:tc>
          <w:tcPr>
            <w:tcW w:w="1416"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57"/>
              <w:jc w:val="right"/>
              <w:rPr>
                <w:b/>
                <w:bCs/>
              </w:rPr>
            </w:pPr>
            <w:r w:rsidRPr="00CA72AC">
              <w:rPr>
                <w:b/>
                <w:bCs/>
                <w:sz w:val="22"/>
                <w:szCs w:val="22"/>
              </w:rPr>
              <w:t>1 694 132</w:t>
            </w:r>
          </w:p>
        </w:tc>
      </w:tr>
      <w:tr w:rsidR="001A239D" w:rsidRPr="00CA72AC" w:rsidTr="00AE77CC">
        <w:trPr>
          <w:trHeight w:hRule="exact" w:val="264"/>
        </w:trPr>
        <w:tc>
          <w:tcPr>
            <w:tcW w:w="6113" w:type="dxa"/>
            <w:gridSpan w:val="3"/>
            <w:tcBorders>
              <w:top w:val="single" w:sz="2" w:space="0" w:color="auto"/>
              <w:left w:val="single" w:sz="2" w:space="0" w:color="auto"/>
              <w:bottom w:val="single" w:sz="2" w:space="0" w:color="auto"/>
              <w:right w:val="single" w:sz="2" w:space="0" w:color="auto"/>
            </w:tcBorders>
          </w:tcPr>
          <w:p w:rsidR="001A239D" w:rsidRPr="00CA72AC" w:rsidRDefault="001A239D" w:rsidP="00DC5039">
            <w:pPr>
              <w:ind w:left="2121"/>
              <w:rPr>
                <w:b/>
                <w:bCs/>
              </w:rPr>
            </w:pPr>
            <w:r w:rsidRPr="00CA72AC">
              <w:rPr>
                <w:b/>
                <w:bCs/>
                <w:sz w:val="22"/>
                <w:szCs w:val="22"/>
              </w:rPr>
              <w:t>Total des charges (II+IV+VI+VIII+IX+X)</w:t>
            </w:r>
          </w:p>
        </w:tc>
        <w:tc>
          <w:tcPr>
            <w:tcW w:w="1416"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57"/>
              <w:jc w:val="right"/>
              <w:rPr>
                <w:b/>
                <w:bCs/>
              </w:rPr>
            </w:pPr>
            <w:r w:rsidRPr="00CA72AC">
              <w:rPr>
                <w:b/>
                <w:bCs/>
                <w:sz w:val="22"/>
                <w:szCs w:val="22"/>
              </w:rPr>
              <w:t>1 686 902</w:t>
            </w:r>
          </w:p>
        </w:tc>
        <w:tc>
          <w:tcPr>
            <w:tcW w:w="1416"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ind w:right="157"/>
              <w:jc w:val="right"/>
              <w:rPr>
                <w:b/>
                <w:bCs/>
              </w:rPr>
            </w:pPr>
            <w:r w:rsidRPr="00CA72AC">
              <w:rPr>
                <w:b/>
                <w:bCs/>
                <w:sz w:val="22"/>
                <w:szCs w:val="22"/>
              </w:rPr>
              <w:t>1 723 423</w:t>
            </w:r>
          </w:p>
        </w:tc>
      </w:tr>
      <w:tr w:rsidR="001A239D" w:rsidRPr="00CA72AC" w:rsidTr="00AE77CC">
        <w:trPr>
          <w:trHeight w:hRule="exact" w:val="308"/>
        </w:trPr>
        <w:tc>
          <w:tcPr>
            <w:tcW w:w="6113" w:type="dxa"/>
            <w:gridSpan w:val="3"/>
            <w:tcBorders>
              <w:top w:val="single" w:sz="2" w:space="0" w:color="auto"/>
              <w:left w:val="single" w:sz="2" w:space="0" w:color="auto"/>
              <w:bottom w:val="single" w:sz="2" w:space="0" w:color="auto"/>
              <w:right w:val="single" w:sz="2" w:space="0" w:color="auto"/>
            </w:tcBorders>
          </w:tcPr>
          <w:p w:rsidR="001A239D" w:rsidRPr="00CA72AC" w:rsidRDefault="001A239D" w:rsidP="00DC5039">
            <w:pPr>
              <w:spacing w:before="36"/>
              <w:ind w:left="2121"/>
              <w:rPr>
                <w:b/>
                <w:bCs/>
              </w:rPr>
            </w:pPr>
            <w:r w:rsidRPr="00CA72AC">
              <w:rPr>
                <w:b/>
                <w:bCs/>
                <w:sz w:val="22"/>
                <w:szCs w:val="22"/>
              </w:rPr>
              <w:t>Bénéfice ou perte</w:t>
            </w:r>
          </w:p>
        </w:tc>
        <w:tc>
          <w:tcPr>
            <w:tcW w:w="1416" w:type="dxa"/>
            <w:tcBorders>
              <w:top w:val="single" w:sz="2" w:space="0" w:color="auto"/>
              <w:left w:val="single" w:sz="2" w:space="0" w:color="auto"/>
              <w:bottom w:val="single" w:sz="2" w:space="0" w:color="auto"/>
              <w:right w:val="single" w:sz="2" w:space="0" w:color="auto"/>
            </w:tcBorders>
          </w:tcPr>
          <w:p w:rsidR="001A239D" w:rsidRPr="00CA72AC" w:rsidRDefault="001A239D" w:rsidP="00E74B8B">
            <w:pPr>
              <w:spacing w:before="36"/>
              <w:ind w:right="157"/>
              <w:jc w:val="right"/>
              <w:rPr>
                <w:b/>
                <w:bCs/>
              </w:rPr>
            </w:pPr>
            <w:r w:rsidRPr="00CA72AC">
              <w:rPr>
                <w:b/>
                <w:bCs/>
                <w:sz w:val="22"/>
                <w:szCs w:val="22"/>
              </w:rPr>
              <w:t>13 536</w:t>
            </w:r>
          </w:p>
        </w:tc>
        <w:tc>
          <w:tcPr>
            <w:tcW w:w="1416" w:type="dxa"/>
            <w:tcBorders>
              <w:top w:val="single" w:sz="2" w:space="0" w:color="auto"/>
              <w:left w:val="single" w:sz="2" w:space="0" w:color="auto"/>
              <w:bottom w:val="single" w:sz="2" w:space="0" w:color="auto"/>
              <w:right w:val="single" w:sz="2" w:space="0" w:color="auto"/>
            </w:tcBorders>
          </w:tcPr>
          <w:p w:rsidR="001A239D" w:rsidRPr="00CA72AC" w:rsidRDefault="001A239D" w:rsidP="00DC5039">
            <w:pPr>
              <w:spacing w:before="36"/>
              <w:ind w:right="157"/>
              <w:jc w:val="right"/>
              <w:rPr>
                <w:b/>
                <w:bCs/>
              </w:rPr>
            </w:pPr>
            <w:r w:rsidRPr="00CA72AC">
              <w:rPr>
                <w:b/>
                <w:bCs/>
                <w:sz w:val="22"/>
                <w:szCs w:val="22"/>
              </w:rPr>
              <w:t>-29 291</w:t>
            </w:r>
          </w:p>
        </w:tc>
      </w:tr>
    </w:tbl>
    <w:p w:rsidR="001A239D" w:rsidRPr="00CA72AC" w:rsidRDefault="001A239D" w:rsidP="00D20B4B">
      <w:pPr>
        <w:tabs>
          <w:tab w:val="left" w:pos="477"/>
        </w:tabs>
        <w:rPr>
          <w:sz w:val="22"/>
          <w:szCs w:val="22"/>
        </w:rPr>
      </w:pPr>
    </w:p>
    <w:p w:rsidR="001A239D" w:rsidRDefault="001A239D" w:rsidP="00E768BE">
      <w:pPr>
        <w:tabs>
          <w:tab w:val="left" w:pos="477"/>
        </w:tabs>
        <w:spacing w:before="240"/>
        <w:rPr>
          <w:b/>
          <w:bCs/>
          <w:sz w:val="28"/>
          <w:szCs w:val="28"/>
        </w:rPr>
      </w:pPr>
    </w:p>
    <w:p w:rsidR="001A239D" w:rsidRPr="00557B61" w:rsidRDefault="001A239D" w:rsidP="00E768BE">
      <w:pPr>
        <w:tabs>
          <w:tab w:val="left" w:pos="477"/>
        </w:tabs>
        <w:spacing w:before="240"/>
        <w:rPr>
          <w:b/>
          <w:bCs/>
          <w:sz w:val="28"/>
          <w:szCs w:val="28"/>
        </w:rPr>
      </w:pPr>
      <w:r w:rsidRPr="00557B61">
        <w:rPr>
          <w:b/>
          <w:bCs/>
          <w:sz w:val="28"/>
          <w:szCs w:val="28"/>
        </w:rPr>
        <w:t>Annexe 5 : Tableau des immobilisations de la Société Hôtelière de Gironde pour 2015</w:t>
      </w:r>
    </w:p>
    <w:p w:rsidR="001A239D" w:rsidRPr="00CA72AC" w:rsidRDefault="001A239D" w:rsidP="00B951D2">
      <w:pPr>
        <w:shd w:val="clear" w:color="auto" w:fill="FFFFFF"/>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54"/>
        <w:gridCol w:w="1561"/>
        <w:gridCol w:w="1527"/>
        <w:gridCol w:w="2053"/>
        <w:gridCol w:w="1725"/>
      </w:tblGrid>
      <w:tr w:rsidR="001A239D" w:rsidRPr="00CA72AC">
        <w:trPr>
          <w:jc w:val="center"/>
        </w:trPr>
        <w:tc>
          <w:tcPr>
            <w:tcW w:w="2454" w:type="dxa"/>
            <w:vAlign w:val="center"/>
          </w:tcPr>
          <w:p w:rsidR="001A239D" w:rsidRPr="00D262E0" w:rsidRDefault="001A239D" w:rsidP="00D262E0">
            <w:pPr>
              <w:jc w:val="center"/>
              <w:rPr>
                <w:b/>
                <w:bCs/>
                <w:sz w:val="18"/>
                <w:szCs w:val="18"/>
              </w:rPr>
            </w:pPr>
            <w:r w:rsidRPr="00D262E0">
              <w:rPr>
                <w:b/>
                <w:bCs/>
                <w:sz w:val="18"/>
                <w:szCs w:val="18"/>
              </w:rPr>
              <w:t>Immobilisations (en €)</w:t>
            </w:r>
          </w:p>
        </w:tc>
        <w:tc>
          <w:tcPr>
            <w:tcW w:w="1561" w:type="dxa"/>
            <w:vAlign w:val="center"/>
          </w:tcPr>
          <w:p w:rsidR="001A239D" w:rsidRPr="00D262E0" w:rsidRDefault="001A239D" w:rsidP="00D262E0">
            <w:pPr>
              <w:jc w:val="center"/>
              <w:rPr>
                <w:b/>
                <w:bCs/>
                <w:sz w:val="18"/>
                <w:szCs w:val="18"/>
              </w:rPr>
            </w:pPr>
            <w:r w:rsidRPr="00D262E0">
              <w:rPr>
                <w:b/>
                <w:bCs/>
                <w:sz w:val="18"/>
                <w:szCs w:val="18"/>
              </w:rPr>
              <w:t>Valeur brute au début de l’exercice</w:t>
            </w:r>
          </w:p>
        </w:tc>
        <w:tc>
          <w:tcPr>
            <w:tcW w:w="1527" w:type="dxa"/>
            <w:vAlign w:val="center"/>
          </w:tcPr>
          <w:p w:rsidR="001A239D" w:rsidRPr="00D262E0" w:rsidRDefault="001A239D" w:rsidP="00D262E0">
            <w:pPr>
              <w:jc w:val="center"/>
              <w:rPr>
                <w:b/>
                <w:bCs/>
                <w:sz w:val="18"/>
                <w:szCs w:val="18"/>
              </w:rPr>
            </w:pPr>
            <w:r w:rsidRPr="00D262E0">
              <w:rPr>
                <w:b/>
                <w:bCs/>
                <w:sz w:val="18"/>
                <w:szCs w:val="18"/>
              </w:rPr>
              <w:t>Augmentations</w:t>
            </w:r>
          </w:p>
        </w:tc>
        <w:tc>
          <w:tcPr>
            <w:tcW w:w="2053" w:type="dxa"/>
            <w:vAlign w:val="center"/>
          </w:tcPr>
          <w:p w:rsidR="001A239D" w:rsidRPr="00D262E0" w:rsidRDefault="001A239D" w:rsidP="00D262E0">
            <w:pPr>
              <w:jc w:val="center"/>
              <w:rPr>
                <w:b/>
                <w:bCs/>
                <w:sz w:val="18"/>
                <w:szCs w:val="18"/>
              </w:rPr>
            </w:pPr>
            <w:r w:rsidRPr="00D262E0">
              <w:rPr>
                <w:b/>
                <w:bCs/>
                <w:sz w:val="18"/>
                <w:szCs w:val="18"/>
              </w:rPr>
              <w:t>Diminutions</w:t>
            </w:r>
          </w:p>
        </w:tc>
        <w:tc>
          <w:tcPr>
            <w:tcW w:w="1725" w:type="dxa"/>
            <w:vAlign w:val="center"/>
          </w:tcPr>
          <w:p w:rsidR="001A239D" w:rsidRPr="00D262E0" w:rsidRDefault="001A239D" w:rsidP="00D262E0">
            <w:pPr>
              <w:jc w:val="center"/>
              <w:rPr>
                <w:b/>
                <w:bCs/>
                <w:sz w:val="18"/>
                <w:szCs w:val="18"/>
              </w:rPr>
            </w:pPr>
            <w:r w:rsidRPr="00D262E0">
              <w:rPr>
                <w:b/>
                <w:bCs/>
                <w:sz w:val="18"/>
                <w:szCs w:val="18"/>
              </w:rPr>
              <w:t>Valeur brute en fin d’exercice</w:t>
            </w:r>
          </w:p>
        </w:tc>
      </w:tr>
      <w:tr w:rsidR="001A239D" w:rsidRPr="00CA72AC">
        <w:trPr>
          <w:jc w:val="center"/>
        </w:trPr>
        <w:tc>
          <w:tcPr>
            <w:tcW w:w="2454" w:type="dxa"/>
          </w:tcPr>
          <w:p w:rsidR="001A239D" w:rsidRPr="00D262E0" w:rsidRDefault="001A239D" w:rsidP="00CA72AC">
            <w:pPr>
              <w:rPr>
                <w:sz w:val="19"/>
                <w:szCs w:val="19"/>
              </w:rPr>
            </w:pPr>
            <w:r w:rsidRPr="00D262E0">
              <w:rPr>
                <w:sz w:val="19"/>
                <w:szCs w:val="19"/>
              </w:rPr>
              <w:t>Autres immobilisations incorporelles</w:t>
            </w:r>
          </w:p>
        </w:tc>
        <w:tc>
          <w:tcPr>
            <w:tcW w:w="1561" w:type="dxa"/>
          </w:tcPr>
          <w:p w:rsidR="001A239D" w:rsidRPr="00D262E0" w:rsidRDefault="001A239D" w:rsidP="00D262E0">
            <w:pPr>
              <w:jc w:val="right"/>
              <w:rPr>
                <w:sz w:val="20"/>
                <w:szCs w:val="20"/>
              </w:rPr>
            </w:pPr>
            <w:r w:rsidRPr="00D262E0">
              <w:rPr>
                <w:sz w:val="20"/>
                <w:szCs w:val="20"/>
              </w:rPr>
              <w:t>70 452</w:t>
            </w:r>
          </w:p>
        </w:tc>
        <w:tc>
          <w:tcPr>
            <w:tcW w:w="1527" w:type="dxa"/>
          </w:tcPr>
          <w:p w:rsidR="001A239D" w:rsidRPr="00D262E0" w:rsidRDefault="001A239D" w:rsidP="00D262E0">
            <w:pPr>
              <w:jc w:val="right"/>
              <w:rPr>
                <w:sz w:val="20"/>
                <w:szCs w:val="20"/>
              </w:rPr>
            </w:pPr>
          </w:p>
        </w:tc>
        <w:tc>
          <w:tcPr>
            <w:tcW w:w="2053" w:type="dxa"/>
          </w:tcPr>
          <w:p w:rsidR="001A239D" w:rsidRPr="00D262E0" w:rsidRDefault="001A239D" w:rsidP="00D262E0">
            <w:pPr>
              <w:jc w:val="right"/>
              <w:rPr>
                <w:sz w:val="20"/>
                <w:szCs w:val="20"/>
              </w:rPr>
            </w:pPr>
            <w:r w:rsidRPr="00D262E0">
              <w:rPr>
                <w:sz w:val="20"/>
                <w:szCs w:val="20"/>
              </w:rPr>
              <w:t>420</w:t>
            </w:r>
          </w:p>
        </w:tc>
        <w:tc>
          <w:tcPr>
            <w:tcW w:w="1725" w:type="dxa"/>
          </w:tcPr>
          <w:p w:rsidR="001A239D" w:rsidRPr="00D262E0" w:rsidRDefault="001A239D" w:rsidP="00D262E0">
            <w:pPr>
              <w:jc w:val="right"/>
              <w:rPr>
                <w:sz w:val="20"/>
                <w:szCs w:val="20"/>
              </w:rPr>
            </w:pPr>
            <w:r w:rsidRPr="00D262E0">
              <w:rPr>
                <w:sz w:val="20"/>
                <w:szCs w:val="20"/>
              </w:rPr>
              <w:t>70 032</w:t>
            </w:r>
          </w:p>
        </w:tc>
      </w:tr>
      <w:tr w:rsidR="001A239D" w:rsidRPr="00CA72AC">
        <w:trPr>
          <w:jc w:val="center"/>
        </w:trPr>
        <w:tc>
          <w:tcPr>
            <w:tcW w:w="2454" w:type="dxa"/>
          </w:tcPr>
          <w:p w:rsidR="001A239D" w:rsidRPr="00D262E0" w:rsidRDefault="001A239D" w:rsidP="00CA72AC">
            <w:pPr>
              <w:rPr>
                <w:b/>
                <w:bCs/>
                <w:sz w:val="19"/>
                <w:szCs w:val="19"/>
              </w:rPr>
            </w:pPr>
            <w:r w:rsidRPr="00D262E0">
              <w:rPr>
                <w:b/>
                <w:bCs/>
                <w:sz w:val="19"/>
                <w:szCs w:val="19"/>
              </w:rPr>
              <w:t>TOTAL I</w:t>
            </w:r>
          </w:p>
        </w:tc>
        <w:tc>
          <w:tcPr>
            <w:tcW w:w="1561" w:type="dxa"/>
          </w:tcPr>
          <w:p w:rsidR="001A239D" w:rsidRPr="00D262E0" w:rsidRDefault="001A239D" w:rsidP="00D262E0">
            <w:pPr>
              <w:jc w:val="right"/>
              <w:rPr>
                <w:b/>
                <w:bCs/>
                <w:sz w:val="20"/>
                <w:szCs w:val="20"/>
              </w:rPr>
            </w:pPr>
            <w:r w:rsidRPr="00D262E0">
              <w:rPr>
                <w:b/>
                <w:bCs/>
                <w:sz w:val="20"/>
                <w:szCs w:val="20"/>
              </w:rPr>
              <w:t>70 452</w:t>
            </w:r>
          </w:p>
        </w:tc>
        <w:tc>
          <w:tcPr>
            <w:tcW w:w="1527" w:type="dxa"/>
          </w:tcPr>
          <w:p w:rsidR="001A239D" w:rsidRPr="00D262E0" w:rsidRDefault="001A239D" w:rsidP="00D262E0">
            <w:pPr>
              <w:jc w:val="right"/>
              <w:rPr>
                <w:b/>
                <w:bCs/>
                <w:sz w:val="20"/>
                <w:szCs w:val="20"/>
              </w:rPr>
            </w:pPr>
          </w:p>
        </w:tc>
        <w:tc>
          <w:tcPr>
            <w:tcW w:w="2053" w:type="dxa"/>
          </w:tcPr>
          <w:p w:rsidR="001A239D" w:rsidRPr="00D262E0" w:rsidRDefault="001A239D" w:rsidP="00D262E0">
            <w:pPr>
              <w:jc w:val="right"/>
              <w:rPr>
                <w:b/>
                <w:bCs/>
                <w:sz w:val="20"/>
                <w:szCs w:val="20"/>
              </w:rPr>
            </w:pPr>
            <w:r w:rsidRPr="00D262E0">
              <w:rPr>
                <w:b/>
                <w:bCs/>
                <w:sz w:val="20"/>
                <w:szCs w:val="20"/>
              </w:rPr>
              <w:t>420</w:t>
            </w:r>
          </w:p>
        </w:tc>
        <w:tc>
          <w:tcPr>
            <w:tcW w:w="1725" w:type="dxa"/>
          </w:tcPr>
          <w:p w:rsidR="001A239D" w:rsidRPr="00D262E0" w:rsidRDefault="001A239D" w:rsidP="00D262E0">
            <w:pPr>
              <w:jc w:val="right"/>
              <w:rPr>
                <w:b/>
                <w:bCs/>
                <w:sz w:val="20"/>
                <w:szCs w:val="20"/>
              </w:rPr>
            </w:pPr>
            <w:r w:rsidRPr="00D262E0">
              <w:rPr>
                <w:b/>
                <w:bCs/>
                <w:sz w:val="20"/>
                <w:szCs w:val="20"/>
              </w:rPr>
              <w:t>70 032</w:t>
            </w:r>
          </w:p>
        </w:tc>
      </w:tr>
      <w:tr w:rsidR="001A239D" w:rsidRPr="00CA72AC">
        <w:trPr>
          <w:jc w:val="center"/>
        </w:trPr>
        <w:tc>
          <w:tcPr>
            <w:tcW w:w="2454" w:type="dxa"/>
          </w:tcPr>
          <w:p w:rsidR="001A239D" w:rsidRPr="00D262E0" w:rsidRDefault="001A239D" w:rsidP="00CA72AC">
            <w:pPr>
              <w:rPr>
                <w:sz w:val="19"/>
                <w:szCs w:val="19"/>
              </w:rPr>
            </w:pPr>
            <w:r w:rsidRPr="00D262E0">
              <w:rPr>
                <w:sz w:val="19"/>
                <w:szCs w:val="19"/>
              </w:rPr>
              <w:t>Terrains</w:t>
            </w:r>
          </w:p>
        </w:tc>
        <w:tc>
          <w:tcPr>
            <w:tcW w:w="1561" w:type="dxa"/>
          </w:tcPr>
          <w:p w:rsidR="001A239D" w:rsidRPr="00D262E0" w:rsidRDefault="001A239D" w:rsidP="00D262E0">
            <w:pPr>
              <w:jc w:val="right"/>
              <w:rPr>
                <w:sz w:val="20"/>
                <w:szCs w:val="20"/>
              </w:rPr>
            </w:pPr>
            <w:r w:rsidRPr="00D262E0">
              <w:rPr>
                <w:sz w:val="20"/>
                <w:szCs w:val="20"/>
              </w:rPr>
              <w:t>266 786</w:t>
            </w:r>
          </w:p>
        </w:tc>
        <w:tc>
          <w:tcPr>
            <w:tcW w:w="1527" w:type="dxa"/>
          </w:tcPr>
          <w:p w:rsidR="001A239D" w:rsidRPr="00D262E0" w:rsidRDefault="001A239D" w:rsidP="00D262E0">
            <w:pPr>
              <w:jc w:val="right"/>
              <w:rPr>
                <w:sz w:val="20"/>
                <w:szCs w:val="20"/>
              </w:rPr>
            </w:pPr>
          </w:p>
        </w:tc>
        <w:tc>
          <w:tcPr>
            <w:tcW w:w="2053" w:type="dxa"/>
          </w:tcPr>
          <w:p w:rsidR="001A239D" w:rsidRPr="00D262E0" w:rsidRDefault="001A239D" w:rsidP="00D262E0">
            <w:pPr>
              <w:jc w:val="right"/>
              <w:rPr>
                <w:sz w:val="20"/>
                <w:szCs w:val="20"/>
              </w:rPr>
            </w:pPr>
          </w:p>
        </w:tc>
        <w:tc>
          <w:tcPr>
            <w:tcW w:w="1725" w:type="dxa"/>
          </w:tcPr>
          <w:p w:rsidR="001A239D" w:rsidRPr="00D262E0" w:rsidRDefault="001A239D" w:rsidP="00D262E0">
            <w:pPr>
              <w:jc w:val="right"/>
              <w:rPr>
                <w:sz w:val="20"/>
                <w:szCs w:val="20"/>
              </w:rPr>
            </w:pPr>
            <w:r w:rsidRPr="00D262E0">
              <w:rPr>
                <w:sz w:val="20"/>
                <w:szCs w:val="20"/>
              </w:rPr>
              <w:t>266 786</w:t>
            </w:r>
          </w:p>
        </w:tc>
      </w:tr>
      <w:tr w:rsidR="001A239D" w:rsidRPr="00CA72AC">
        <w:trPr>
          <w:jc w:val="center"/>
        </w:trPr>
        <w:tc>
          <w:tcPr>
            <w:tcW w:w="2454" w:type="dxa"/>
          </w:tcPr>
          <w:p w:rsidR="001A239D" w:rsidRPr="00D262E0" w:rsidRDefault="001A239D" w:rsidP="00CA72AC">
            <w:pPr>
              <w:rPr>
                <w:sz w:val="19"/>
                <w:szCs w:val="19"/>
              </w:rPr>
            </w:pPr>
            <w:r w:rsidRPr="00D262E0">
              <w:rPr>
                <w:sz w:val="19"/>
                <w:szCs w:val="19"/>
              </w:rPr>
              <w:t>Constructions</w:t>
            </w:r>
          </w:p>
        </w:tc>
        <w:tc>
          <w:tcPr>
            <w:tcW w:w="1561" w:type="dxa"/>
          </w:tcPr>
          <w:p w:rsidR="001A239D" w:rsidRPr="00D262E0" w:rsidRDefault="001A239D" w:rsidP="00D262E0">
            <w:pPr>
              <w:jc w:val="right"/>
              <w:rPr>
                <w:sz w:val="20"/>
                <w:szCs w:val="20"/>
              </w:rPr>
            </w:pPr>
            <w:r w:rsidRPr="00D262E0">
              <w:rPr>
                <w:sz w:val="20"/>
                <w:szCs w:val="20"/>
              </w:rPr>
              <w:t>2 846 584</w:t>
            </w:r>
          </w:p>
        </w:tc>
        <w:tc>
          <w:tcPr>
            <w:tcW w:w="1527" w:type="dxa"/>
          </w:tcPr>
          <w:p w:rsidR="001A239D" w:rsidRPr="00D262E0" w:rsidRDefault="001A239D" w:rsidP="00D262E0">
            <w:pPr>
              <w:jc w:val="right"/>
              <w:rPr>
                <w:sz w:val="20"/>
                <w:szCs w:val="20"/>
              </w:rPr>
            </w:pPr>
            <w:r w:rsidRPr="00D262E0">
              <w:rPr>
                <w:sz w:val="20"/>
                <w:szCs w:val="20"/>
              </w:rPr>
              <w:t>43 084</w:t>
            </w:r>
          </w:p>
        </w:tc>
        <w:tc>
          <w:tcPr>
            <w:tcW w:w="2053" w:type="dxa"/>
          </w:tcPr>
          <w:p w:rsidR="001A239D" w:rsidRPr="00D262E0" w:rsidRDefault="001A239D" w:rsidP="00D262E0">
            <w:pPr>
              <w:jc w:val="right"/>
              <w:rPr>
                <w:sz w:val="20"/>
                <w:szCs w:val="20"/>
              </w:rPr>
            </w:pPr>
            <w:r w:rsidRPr="00D262E0">
              <w:rPr>
                <w:sz w:val="20"/>
                <w:szCs w:val="20"/>
              </w:rPr>
              <w:t>16 558</w:t>
            </w:r>
          </w:p>
        </w:tc>
        <w:tc>
          <w:tcPr>
            <w:tcW w:w="1725" w:type="dxa"/>
          </w:tcPr>
          <w:p w:rsidR="001A239D" w:rsidRPr="00D262E0" w:rsidRDefault="001A239D" w:rsidP="00D262E0">
            <w:pPr>
              <w:jc w:val="right"/>
              <w:rPr>
                <w:sz w:val="20"/>
                <w:szCs w:val="20"/>
              </w:rPr>
            </w:pPr>
            <w:r w:rsidRPr="00D262E0">
              <w:rPr>
                <w:sz w:val="20"/>
                <w:szCs w:val="20"/>
              </w:rPr>
              <w:t>2 873 110</w:t>
            </w:r>
          </w:p>
        </w:tc>
      </w:tr>
      <w:tr w:rsidR="001A239D" w:rsidRPr="00CA72AC">
        <w:trPr>
          <w:jc w:val="center"/>
        </w:trPr>
        <w:tc>
          <w:tcPr>
            <w:tcW w:w="2454" w:type="dxa"/>
          </w:tcPr>
          <w:p w:rsidR="001A239D" w:rsidRPr="00D262E0" w:rsidRDefault="001A239D" w:rsidP="00CA72AC">
            <w:pPr>
              <w:rPr>
                <w:sz w:val="19"/>
                <w:szCs w:val="19"/>
              </w:rPr>
            </w:pPr>
            <w:r w:rsidRPr="00D262E0">
              <w:rPr>
                <w:sz w:val="19"/>
                <w:szCs w:val="19"/>
              </w:rPr>
              <w:t>ITMO</w:t>
            </w:r>
          </w:p>
        </w:tc>
        <w:tc>
          <w:tcPr>
            <w:tcW w:w="1561" w:type="dxa"/>
          </w:tcPr>
          <w:p w:rsidR="001A239D" w:rsidRPr="00D262E0" w:rsidRDefault="001A239D" w:rsidP="00D262E0">
            <w:pPr>
              <w:jc w:val="right"/>
              <w:rPr>
                <w:sz w:val="20"/>
                <w:szCs w:val="20"/>
              </w:rPr>
            </w:pPr>
            <w:r w:rsidRPr="00D262E0">
              <w:rPr>
                <w:sz w:val="20"/>
                <w:szCs w:val="20"/>
              </w:rPr>
              <w:t>354 629</w:t>
            </w:r>
          </w:p>
        </w:tc>
        <w:tc>
          <w:tcPr>
            <w:tcW w:w="1527" w:type="dxa"/>
          </w:tcPr>
          <w:p w:rsidR="001A239D" w:rsidRPr="00D262E0" w:rsidRDefault="001A239D" w:rsidP="00D262E0">
            <w:pPr>
              <w:jc w:val="right"/>
              <w:rPr>
                <w:sz w:val="20"/>
                <w:szCs w:val="20"/>
              </w:rPr>
            </w:pPr>
            <w:r w:rsidRPr="00D262E0">
              <w:rPr>
                <w:sz w:val="20"/>
                <w:szCs w:val="20"/>
              </w:rPr>
              <w:t>14 790</w:t>
            </w:r>
          </w:p>
        </w:tc>
        <w:tc>
          <w:tcPr>
            <w:tcW w:w="2053" w:type="dxa"/>
          </w:tcPr>
          <w:p w:rsidR="001A239D" w:rsidRPr="00D262E0" w:rsidRDefault="001A239D" w:rsidP="00D262E0">
            <w:pPr>
              <w:jc w:val="right"/>
              <w:rPr>
                <w:sz w:val="20"/>
                <w:szCs w:val="20"/>
              </w:rPr>
            </w:pPr>
            <w:r w:rsidRPr="00D262E0">
              <w:rPr>
                <w:sz w:val="20"/>
                <w:szCs w:val="20"/>
              </w:rPr>
              <w:t>41 742</w:t>
            </w:r>
          </w:p>
        </w:tc>
        <w:tc>
          <w:tcPr>
            <w:tcW w:w="1725" w:type="dxa"/>
          </w:tcPr>
          <w:p w:rsidR="001A239D" w:rsidRPr="00D262E0" w:rsidRDefault="001A239D" w:rsidP="00D262E0">
            <w:pPr>
              <w:jc w:val="right"/>
              <w:rPr>
                <w:sz w:val="20"/>
                <w:szCs w:val="20"/>
              </w:rPr>
            </w:pPr>
            <w:r w:rsidRPr="00D262E0">
              <w:rPr>
                <w:sz w:val="20"/>
                <w:szCs w:val="20"/>
              </w:rPr>
              <w:t>327 677</w:t>
            </w:r>
          </w:p>
        </w:tc>
      </w:tr>
      <w:tr w:rsidR="001A239D" w:rsidRPr="00CA72AC">
        <w:trPr>
          <w:jc w:val="center"/>
        </w:trPr>
        <w:tc>
          <w:tcPr>
            <w:tcW w:w="2454" w:type="dxa"/>
          </w:tcPr>
          <w:p w:rsidR="001A239D" w:rsidRPr="00D262E0" w:rsidRDefault="001A239D" w:rsidP="00CA72AC">
            <w:pPr>
              <w:rPr>
                <w:sz w:val="19"/>
                <w:szCs w:val="19"/>
              </w:rPr>
            </w:pPr>
            <w:r w:rsidRPr="00D262E0">
              <w:rPr>
                <w:sz w:val="19"/>
                <w:szCs w:val="19"/>
              </w:rPr>
              <w:t>Autres immobilisations corporelles</w:t>
            </w:r>
          </w:p>
        </w:tc>
        <w:tc>
          <w:tcPr>
            <w:tcW w:w="1561" w:type="dxa"/>
          </w:tcPr>
          <w:p w:rsidR="001A239D" w:rsidRPr="00D262E0" w:rsidRDefault="001A239D" w:rsidP="00D262E0">
            <w:pPr>
              <w:jc w:val="right"/>
              <w:rPr>
                <w:sz w:val="20"/>
                <w:szCs w:val="20"/>
              </w:rPr>
            </w:pPr>
            <w:r w:rsidRPr="00D262E0">
              <w:rPr>
                <w:sz w:val="20"/>
                <w:szCs w:val="20"/>
              </w:rPr>
              <w:t>848 644</w:t>
            </w:r>
          </w:p>
        </w:tc>
        <w:tc>
          <w:tcPr>
            <w:tcW w:w="1527" w:type="dxa"/>
          </w:tcPr>
          <w:p w:rsidR="001A239D" w:rsidRPr="00D262E0" w:rsidRDefault="001A239D" w:rsidP="00D262E0">
            <w:pPr>
              <w:jc w:val="right"/>
              <w:rPr>
                <w:sz w:val="20"/>
                <w:szCs w:val="20"/>
              </w:rPr>
            </w:pPr>
            <w:r w:rsidRPr="00D262E0">
              <w:rPr>
                <w:sz w:val="20"/>
                <w:szCs w:val="20"/>
              </w:rPr>
              <w:t>18 690</w:t>
            </w:r>
          </w:p>
        </w:tc>
        <w:tc>
          <w:tcPr>
            <w:tcW w:w="2053" w:type="dxa"/>
          </w:tcPr>
          <w:p w:rsidR="001A239D" w:rsidRPr="00D262E0" w:rsidRDefault="001A239D" w:rsidP="00D262E0">
            <w:pPr>
              <w:jc w:val="right"/>
              <w:rPr>
                <w:sz w:val="20"/>
                <w:szCs w:val="20"/>
              </w:rPr>
            </w:pPr>
            <w:r w:rsidRPr="00D262E0">
              <w:rPr>
                <w:sz w:val="20"/>
                <w:szCs w:val="20"/>
              </w:rPr>
              <w:t>10 122</w:t>
            </w:r>
          </w:p>
        </w:tc>
        <w:tc>
          <w:tcPr>
            <w:tcW w:w="1725" w:type="dxa"/>
          </w:tcPr>
          <w:p w:rsidR="001A239D" w:rsidRPr="00D262E0" w:rsidRDefault="001A239D" w:rsidP="00D262E0">
            <w:pPr>
              <w:jc w:val="right"/>
              <w:rPr>
                <w:sz w:val="20"/>
                <w:szCs w:val="20"/>
              </w:rPr>
            </w:pPr>
            <w:r w:rsidRPr="00D262E0">
              <w:rPr>
                <w:sz w:val="20"/>
                <w:szCs w:val="20"/>
              </w:rPr>
              <w:t>857 212</w:t>
            </w:r>
          </w:p>
        </w:tc>
      </w:tr>
      <w:tr w:rsidR="001A239D" w:rsidRPr="00CA72AC">
        <w:trPr>
          <w:jc w:val="center"/>
        </w:trPr>
        <w:tc>
          <w:tcPr>
            <w:tcW w:w="2454" w:type="dxa"/>
          </w:tcPr>
          <w:p w:rsidR="001A239D" w:rsidRPr="00D262E0" w:rsidRDefault="001A239D" w:rsidP="00CA72AC">
            <w:pPr>
              <w:rPr>
                <w:sz w:val="19"/>
                <w:szCs w:val="19"/>
              </w:rPr>
            </w:pPr>
            <w:r w:rsidRPr="00D262E0">
              <w:rPr>
                <w:sz w:val="19"/>
                <w:szCs w:val="19"/>
              </w:rPr>
              <w:t>Immobilisations corporelles en cours</w:t>
            </w:r>
          </w:p>
        </w:tc>
        <w:tc>
          <w:tcPr>
            <w:tcW w:w="1561" w:type="dxa"/>
          </w:tcPr>
          <w:p w:rsidR="001A239D" w:rsidRPr="00D262E0" w:rsidRDefault="001A239D" w:rsidP="00D262E0">
            <w:pPr>
              <w:jc w:val="right"/>
              <w:rPr>
                <w:sz w:val="20"/>
                <w:szCs w:val="20"/>
              </w:rPr>
            </w:pPr>
          </w:p>
        </w:tc>
        <w:tc>
          <w:tcPr>
            <w:tcW w:w="1527" w:type="dxa"/>
          </w:tcPr>
          <w:p w:rsidR="001A239D" w:rsidRPr="00D262E0" w:rsidRDefault="001A239D" w:rsidP="00D262E0">
            <w:pPr>
              <w:jc w:val="right"/>
              <w:rPr>
                <w:sz w:val="20"/>
                <w:szCs w:val="20"/>
              </w:rPr>
            </w:pPr>
            <w:r w:rsidRPr="00D262E0">
              <w:rPr>
                <w:sz w:val="20"/>
                <w:szCs w:val="20"/>
              </w:rPr>
              <w:t>33 000</w:t>
            </w:r>
          </w:p>
        </w:tc>
        <w:tc>
          <w:tcPr>
            <w:tcW w:w="2053" w:type="dxa"/>
          </w:tcPr>
          <w:p w:rsidR="001A239D" w:rsidRPr="00D262E0" w:rsidRDefault="001A239D" w:rsidP="00D262E0">
            <w:pPr>
              <w:jc w:val="right"/>
              <w:rPr>
                <w:sz w:val="20"/>
                <w:szCs w:val="20"/>
              </w:rPr>
            </w:pPr>
          </w:p>
        </w:tc>
        <w:tc>
          <w:tcPr>
            <w:tcW w:w="1725" w:type="dxa"/>
          </w:tcPr>
          <w:p w:rsidR="001A239D" w:rsidRPr="00D262E0" w:rsidRDefault="001A239D" w:rsidP="00D262E0">
            <w:pPr>
              <w:jc w:val="right"/>
              <w:rPr>
                <w:sz w:val="20"/>
                <w:szCs w:val="20"/>
              </w:rPr>
            </w:pPr>
            <w:r w:rsidRPr="00D262E0">
              <w:rPr>
                <w:sz w:val="20"/>
                <w:szCs w:val="20"/>
              </w:rPr>
              <w:t>33 000</w:t>
            </w:r>
          </w:p>
        </w:tc>
      </w:tr>
      <w:tr w:rsidR="001A239D" w:rsidRPr="00CA72AC">
        <w:trPr>
          <w:jc w:val="center"/>
        </w:trPr>
        <w:tc>
          <w:tcPr>
            <w:tcW w:w="2454" w:type="dxa"/>
          </w:tcPr>
          <w:p w:rsidR="001A239D" w:rsidRPr="00D262E0" w:rsidRDefault="001A239D" w:rsidP="00CA72AC">
            <w:pPr>
              <w:rPr>
                <w:b/>
                <w:bCs/>
                <w:sz w:val="19"/>
                <w:szCs w:val="19"/>
              </w:rPr>
            </w:pPr>
            <w:r w:rsidRPr="00D262E0">
              <w:rPr>
                <w:b/>
                <w:bCs/>
                <w:sz w:val="19"/>
                <w:szCs w:val="19"/>
              </w:rPr>
              <w:t>TOTAL II</w:t>
            </w:r>
          </w:p>
        </w:tc>
        <w:tc>
          <w:tcPr>
            <w:tcW w:w="1561" w:type="dxa"/>
          </w:tcPr>
          <w:p w:rsidR="001A239D" w:rsidRPr="00D262E0" w:rsidRDefault="001A239D" w:rsidP="00D262E0">
            <w:pPr>
              <w:jc w:val="right"/>
              <w:rPr>
                <w:b/>
                <w:bCs/>
                <w:sz w:val="20"/>
                <w:szCs w:val="20"/>
              </w:rPr>
            </w:pPr>
            <w:r w:rsidRPr="00D262E0">
              <w:rPr>
                <w:b/>
                <w:bCs/>
                <w:sz w:val="20"/>
                <w:szCs w:val="20"/>
              </w:rPr>
              <w:t>4 316 643</w:t>
            </w:r>
          </w:p>
        </w:tc>
        <w:tc>
          <w:tcPr>
            <w:tcW w:w="1527" w:type="dxa"/>
          </w:tcPr>
          <w:p w:rsidR="001A239D" w:rsidRPr="00D262E0" w:rsidRDefault="001A239D" w:rsidP="00D262E0">
            <w:pPr>
              <w:jc w:val="right"/>
              <w:rPr>
                <w:b/>
                <w:bCs/>
                <w:sz w:val="20"/>
                <w:szCs w:val="20"/>
              </w:rPr>
            </w:pPr>
            <w:r w:rsidRPr="00D262E0">
              <w:rPr>
                <w:b/>
                <w:bCs/>
                <w:sz w:val="20"/>
                <w:szCs w:val="20"/>
              </w:rPr>
              <w:t>109 564</w:t>
            </w:r>
          </w:p>
        </w:tc>
        <w:tc>
          <w:tcPr>
            <w:tcW w:w="2053" w:type="dxa"/>
          </w:tcPr>
          <w:p w:rsidR="001A239D" w:rsidRPr="00D262E0" w:rsidRDefault="001A239D" w:rsidP="00D262E0">
            <w:pPr>
              <w:jc w:val="right"/>
              <w:rPr>
                <w:b/>
                <w:bCs/>
                <w:sz w:val="20"/>
                <w:szCs w:val="20"/>
              </w:rPr>
            </w:pPr>
            <w:r w:rsidRPr="00D262E0">
              <w:rPr>
                <w:b/>
                <w:bCs/>
                <w:sz w:val="20"/>
                <w:szCs w:val="20"/>
              </w:rPr>
              <w:t>68 422</w:t>
            </w:r>
          </w:p>
        </w:tc>
        <w:tc>
          <w:tcPr>
            <w:tcW w:w="1725" w:type="dxa"/>
          </w:tcPr>
          <w:p w:rsidR="001A239D" w:rsidRPr="00D262E0" w:rsidRDefault="001A239D" w:rsidP="00D262E0">
            <w:pPr>
              <w:jc w:val="right"/>
              <w:rPr>
                <w:b/>
                <w:bCs/>
                <w:sz w:val="20"/>
                <w:szCs w:val="20"/>
              </w:rPr>
            </w:pPr>
            <w:r w:rsidRPr="00D262E0">
              <w:rPr>
                <w:b/>
                <w:bCs/>
                <w:sz w:val="20"/>
                <w:szCs w:val="20"/>
              </w:rPr>
              <w:t>4 357 785</w:t>
            </w:r>
          </w:p>
        </w:tc>
      </w:tr>
      <w:tr w:rsidR="001A239D" w:rsidRPr="00CA72AC">
        <w:trPr>
          <w:jc w:val="center"/>
        </w:trPr>
        <w:tc>
          <w:tcPr>
            <w:tcW w:w="2454" w:type="dxa"/>
          </w:tcPr>
          <w:p w:rsidR="001A239D" w:rsidRPr="00D262E0" w:rsidRDefault="001A239D" w:rsidP="00CA72AC">
            <w:pPr>
              <w:rPr>
                <w:sz w:val="19"/>
                <w:szCs w:val="19"/>
              </w:rPr>
            </w:pPr>
            <w:r w:rsidRPr="00D262E0">
              <w:rPr>
                <w:sz w:val="19"/>
                <w:szCs w:val="19"/>
              </w:rPr>
              <w:t>Autres participations</w:t>
            </w:r>
          </w:p>
        </w:tc>
        <w:tc>
          <w:tcPr>
            <w:tcW w:w="1561" w:type="dxa"/>
          </w:tcPr>
          <w:p w:rsidR="001A239D" w:rsidRPr="00D262E0" w:rsidRDefault="001A239D" w:rsidP="00D262E0">
            <w:pPr>
              <w:jc w:val="right"/>
              <w:rPr>
                <w:sz w:val="20"/>
                <w:szCs w:val="20"/>
              </w:rPr>
            </w:pPr>
          </w:p>
        </w:tc>
        <w:tc>
          <w:tcPr>
            <w:tcW w:w="1527" w:type="dxa"/>
          </w:tcPr>
          <w:p w:rsidR="001A239D" w:rsidRPr="00D262E0" w:rsidRDefault="001A239D" w:rsidP="00D262E0">
            <w:pPr>
              <w:jc w:val="right"/>
              <w:rPr>
                <w:sz w:val="20"/>
                <w:szCs w:val="20"/>
              </w:rPr>
            </w:pPr>
          </w:p>
        </w:tc>
        <w:tc>
          <w:tcPr>
            <w:tcW w:w="2053" w:type="dxa"/>
          </w:tcPr>
          <w:p w:rsidR="001A239D" w:rsidRPr="00D262E0" w:rsidRDefault="001A239D" w:rsidP="00D262E0">
            <w:pPr>
              <w:jc w:val="right"/>
              <w:rPr>
                <w:sz w:val="20"/>
                <w:szCs w:val="20"/>
              </w:rPr>
            </w:pPr>
          </w:p>
        </w:tc>
        <w:tc>
          <w:tcPr>
            <w:tcW w:w="1725" w:type="dxa"/>
          </w:tcPr>
          <w:p w:rsidR="001A239D" w:rsidRPr="00D262E0" w:rsidRDefault="001A239D" w:rsidP="00D262E0">
            <w:pPr>
              <w:jc w:val="right"/>
              <w:rPr>
                <w:sz w:val="20"/>
                <w:szCs w:val="20"/>
              </w:rPr>
            </w:pPr>
          </w:p>
        </w:tc>
      </w:tr>
      <w:tr w:rsidR="001A239D" w:rsidRPr="00CA72AC">
        <w:trPr>
          <w:jc w:val="center"/>
        </w:trPr>
        <w:tc>
          <w:tcPr>
            <w:tcW w:w="2454" w:type="dxa"/>
          </w:tcPr>
          <w:p w:rsidR="001A239D" w:rsidRPr="00D262E0" w:rsidRDefault="001A239D" w:rsidP="00CA72AC">
            <w:pPr>
              <w:rPr>
                <w:sz w:val="19"/>
                <w:szCs w:val="19"/>
              </w:rPr>
            </w:pPr>
            <w:r w:rsidRPr="00D262E0">
              <w:rPr>
                <w:sz w:val="19"/>
                <w:szCs w:val="19"/>
              </w:rPr>
              <w:t>Autres titres immobilisés</w:t>
            </w:r>
          </w:p>
        </w:tc>
        <w:tc>
          <w:tcPr>
            <w:tcW w:w="1561" w:type="dxa"/>
          </w:tcPr>
          <w:p w:rsidR="001A239D" w:rsidRPr="00D262E0" w:rsidRDefault="001A239D" w:rsidP="00D262E0">
            <w:pPr>
              <w:jc w:val="right"/>
              <w:rPr>
                <w:sz w:val="20"/>
                <w:szCs w:val="20"/>
              </w:rPr>
            </w:pPr>
          </w:p>
        </w:tc>
        <w:tc>
          <w:tcPr>
            <w:tcW w:w="1527" w:type="dxa"/>
          </w:tcPr>
          <w:p w:rsidR="001A239D" w:rsidRPr="00D262E0" w:rsidRDefault="001A239D" w:rsidP="00D262E0">
            <w:pPr>
              <w:jc w:val="right"/>
              <w:rPr>
                <w:sz w:val="20"/>
                <w:szCs w:val="20"/>
              </w:rPr>
            </w:pPr>
          </w:p>
        </w:tc>
        <w:tc>
          <w:tcPr>
            <w:tcW w:w="2053" w:type="dxa"/>
          </w:tcPr>
          <w:p w:rsidR="001A239D" w:rsidRPr="00D262E0" w:rsidRDefault="001A239D" w:rsidP="00D262E0">
            <w:pPr>
              <w:jc w:val="right"/>
              <w:rPr>
                <w:sz w:val="20"/>
                <w:szCs w:val="20"/>
              </w:rPr>
            </w:pPr>
          </w:p>
        </w:tc>
        <w:tc>
          <w:tcPr>
            <w:tcW w:w="1725" w:type="dxa"/>
          </w:tcPr>
          <w:p w:rsidR="001A239D" w:rsidRPr="00D262E0" w:rsidRDefault="001A239D" w:rsidP="00D262E0">
            <w:pPr>
              <w:jc w:val="right"/>
              <w:rPr>
                <w:sz w:val="20"/>
                <w:szCs w:val="20"/>
              </w:rPr>
            </w:pPr>
          </w:p>
        </w:tc>
      </w:tr>
      <w:tr w:rsidR="001A239D" w:rsidRPr="00CA72AC">
        <w:trPr>
          <w:jc w:val="center"/>
        </w:trPr>
        <w:tc>
          <w:tcPr>
            <w:tcW w:w="2454" w:type="dxa"/>
          </w:tcPr>
          <w:p w:rsidR="001A239D" w:rsidRPr="00D262E0" w:rsidRDefault="001A239D" w:rsidP="00CA72AC">
            <w:pPr>
              <w:rPr>
                <w:sz w:val="19"/>
                <w:szCs w:val="19"/>
              </w:rPr>
            </w:pPr>
            <w:r w:rsidRPr="00D262E0">
              <w:rPr>
                <w:sz w:val="19"/>
                <w:szCs w:val="19"/>
              </w:rPr>
              <w:t xml:space="preserve">Prêts et autres </w:t>
            </w:r>
            <w:proofErr w:type="spellStart"/>
            <w:r w:rsidRPr="00D262E0">
              <w:rPr>
                <w:sz w:val="19"/>
                <w:szCs w:val="19"/>
              </w:rPr>
              <w:t>immob</w:t>
            </w:r>
            <w:proofErr w:type="spellEnd"/>
            <w:r w:rsidRPr="00D262E0">
              <w:rPr>
                <w:sz w:val="19"/>
                <w:szCs w:val="19"/>
              </w:rPr>
              <w:t>. financières</w:t>
            </w:r>
          </w:p>
        </w:tc>
        <w:tc>
          <w:tcPr>
            <w:tcW w:w="1561" w:type="dxa"/>
          </w:tcPr>
          <w:p w:rsidR="001A239D" w:rsidRPr="00D262E0" w:rsidRDefault="001A239D" w:rsidP="00D262E0">
            <w:pPr>
              <w:jc w:val="right"/>
              <w:rPr>
                <w:sz w:val="20"/>
                <w:szCs w:val="20"/>
              </w:rPr>
            </w:pPr>
          </w:p>
        </w:tc>
        <w:tc>
          <w:tcPr>
            <w:tcW w:w="1527" w:type="dxa"/>
          </w:tcPr>
          <w:p w:rsidR="001A239D" w:rsidRPr="00D262E0" w:rsidRDefault="001A239D" w:rsidP="00D262E0">
            <w:pPr>
              <w:jc w:val="right"/>
              <w:rPr>
                <w:sz w:val="20"/>
                <w:szCs w:val="20"/>
              </w:rPr>
            </w:pPr>
          </w:p>
        </w:tc>
        <w:tc>
          <w:tcPr>
            <w:tcW w:w="2053" w:type="dxa"/>
          </w:tcPr>
          <w:p w:rsidR="001A239D" w:rsidRPr="00D262E0" w:rsidRDefault="001A239D" w:rsidP="00D262E0">
            <w:pPr>
              <w:jc w:val="right"/>
              <w:rPr>
                <w:sz w:val="20"/>
                <w:szCs w:val="20"/>
              </w:rPr>
            </w:pPr>
          </w:p>
        </w:tc>
        <w:tc>
          <w:tcPr>
            <w:tcW w:w="1725" w:type="dxa"/>
          </w:tcPr>
          <w:p w:rsidR="001A239D" w:rsidRPr="00D262E0" w:rsidRDefault="001A239D" w:rsidP="00D262E0">
            <w:pPr>
              <w:jc w:val="right"/>
              <w:rPr>
                <w:sz w:val="20"/>
                <w:szCs w:val="20"/>
              </w:rPr>
            </w:pPr>
          </w:p>
        </w:tc>
      </w:tr>
      <w:tr w:rsidR="001A239D" w:rsidRPr="00CA72AC">
        <w:trPr>
          <w:jc w:val="center"/>
        </w:trPr>
        <w:tc>
          <w:tcPr>
            <w:tcW w:w="2454" w:type="dxa"/>
          </w:tcPr>
          <w:p w:rsidR="001A239D" w:rsidRPr="00D262E0" w:rsidRDefault="001A239D" w:rsidP="00CA72AC">
            <w:pPr>
              <w:rPr>
                <w:b/>
                <w:bCs/>
                <w:sz w:val="19"/>
                <w:szCs w:val="19"/>
              </w:rPr>
            </w:pPr>
            <w:r w:rsidRPr="00D262E0">
              <w:rPr>
                <w:b/>
                <w:bCs/>
                <w:sz w:val="19"/>
                <w:szCs w:val="19"/>
              </w:rPr>
              <w:t>TOTAL III</w:t>
            </w:r>
          </w:p>
        </w:tc>
        <w:tc>
          <w:tcPr>
            <w:tcW w:w="1561" w:type="dxa"/>
          </w:tcPr>
          <w:p w:rsidR="001A239D" w:rsidRPr="00D262E0" w:rsidRDefault="001A239D" w:rsidP="00D262E0">
            <w:pPr>
              <w:jc w:val="right"/>
              <w:rPr>
                <w:b/>
                <w:bCs/>
                <w:sz w:val="20"/>
                <w:szCs w:val="20"/>
              </w:rPr>
            </w:pPr>
          </w:p>
        </w:tc>
        <w:tc>
          <w:tcPr>
            <w:tcW w:w="1527" w:type="dxa"/>
          </w:tcPr>
          <w:p w:rsidR="001A239D" w:rsidRPr="00D262E0" w:rsidRDefault="001A239D" w:rsidP="00D262E0">
            <w:pPr>
              <w:jc w:val="right"/>
              <w:rPr>
                <w:b/>
                <w:bCs/>
                <w:sz w:val="20"/>
                <w:szCs w:val="20"/>
              </w:rPr>
            </w:pPr>
          </w:p>
        </w:tc>
        <w:tc>
          <w:tcPr>
            <w:tcW w:w="2053" w:type="dxa"/>
          </w:tcPr>
          <w:p w:rsidR="001A239D" w:rsidRPr="00D262E0" w:rsidRDefault="001A239D" w:rsidP="00D262E0">
            <w:pPr>
              <w:jc w:val="right"/>
              <w:rPr>
                <w:b/>
                <w:bCs/>
                <w:sz w:val="20"/>
                <w:szCs w:val="20"/>
              </w:rPr>
            </w:pPr>
          </w:p>
        </w:tc>
        <w:tc>
          <w:tcPr>
            <w:tcW w:w="1725" w:type="dxa"/>
          </w:tcPr>
          <w:p w:rsidR="001A239D" w:rsidRPr="00D262E0" w:rsidRDefault="001A239D" w:rsidP="00D262E0">
            <w:pPr>
              <w:jc w:val="right"/>
              <w:rPr>
                <w:b/>
                <w:bCs/>
                <w:sz w:val="20"/>
                <w:szCs w:val="20"/>
              </w:rPr>
            </w:pPr>
          </w:p>
        </w:tc>
      </w:tr>
      <w:tr w:rsidR="001A239D" w:rsidRPr="00CA72AC">
        <w:trPr>
          <w:jc w:val="center"/>
        </w:trPr>
        <w:tc>
          <w:tcPr>
            <w:tcW w:w="2454" w:type="dxa"/>
          </w:tcPr>
          <w:p w:rsidR="001A239D" w:rsidRPr="00D262E0" w:rsidRDefault="001A239D" w:rsidP="00CA72AC">
            <w:pPr>
              <w:rPr>
                <w:b/>
                <w:bCs/>
                <w:sz w:val="19"/>
                <w:szCs w:val="19"/>
              </w:rPr>
            </w:pPr>
            <w:r w:rsidRPr="00D262E0">
              <w:rPr>
                <w:b/>
                <w:bCs/>
                <w:sz w:val="19"/>
                <w:szCs w:val="19"/>
              </w:rPr>
              <w:t>TOTAL GÉNÉRAL</w:t>
            </w:r>
          </w:p>
        </w:tc>
        <w:tc>
          <w:tcPr>
            <w:tcW w:w="1561" w:type="dxa"/>
          </w:tcPr>
          <w:p w:rsidR="001A239D" w:rsidRPr="00D262E0" w:rsidRDefault="001A239D" w:rsidP="00D262E0">
            <w:pPr>
              <w:jc w:val="right"/>
              <w:rPr>
                <w:b/>
                <w:bCs/>
                <w:sz w:val="20"/>
                <w:szCs w:val="20"/>
              </w:rPr>
            </w:pPr>
            <w:r w:rsidRPr="00D262E0">
              <w:rPr>
                <w:b/>
                <w:bCs/>
                <w:sz w:val="20"/>
                <w:szCs w:val="20"/>
              </w:rPr>
              <w:t>4 387 095</w:t>
            </w:r>
          </w:p>
        </w:tc>
        <w:tc>
          <w:tcPr>
            <w:tcW w:w="1527" w:type="dxa"/>
          </w:tcPr>
          <w:p w:rsidR="001A239D" w:rsidRPr="00D262E0" w:rsidRDefault="001A239D" w:rsidP="00D262E0">
            <w:pPr>
              <w:jc w:val="right"/>
              <w:rPr>
                <w:b/>
                <w:bCs/>
                <w:sz w:val="20"/>
                <w:szCs w:val="20"/>
              </w:rPr>
            </w:pPr>
            <w:r w:rsidRPr="00D262E0">
              <w:rPr>
                <w:b/>
                <w:bCs/>
                <w:sz w:val="20"/>
                <w:szCs w:val="20"/>
              </w:rPr>
              <w:t>109 564</w:t>
            </w:r>
          </w:p>
        </w:tc>
        <w:tc>
          <w:tcPr>
            <w:tcW w:w="2053" w:type="dxa"/>
          </w:tcPr>
          <w:p w:rsidR="001A239D" w:rsidRPr="00D262E0" w:rsidRDefault="001A239D" w:rsidP="00D262E0">
            <w:pPr>
              <w:jc w:val="right"/>
              <w:rPr>
                <w:b/>
                <w:bCs/>
                <w:sz w:val="20"/>
                <w:szCs w:val="20"/>
              </w:rPr>
            </w:pPr>
            <w:r w:rsidRPr="00D262E0">
              <w:rPr>
                <w:b/>
                <w:bCs/>
                <w:sz w:val="20"/>
                <w:szCs w:val="20"/>
              </w:rPr>
              <w:t>68 842</w:t>
            </w:r>
          </w:p>
        </w:tc>
        <w:tc>
          <w:tcPr>
            <w:tcW w:w="1725" w:type="dxa"/>
          </w:tcPr>
          <w:p w:rsidR="001A239D" w:rsidRPr="00D262E0" w:rsidRDefault="001A239D" w:rsidP="00D262E0">
            <w:pPr>
              <w:jc w:val="right"/>
              <w:rPr>
                <w:b/>
                <w:bCs/>
                <w:sz w:val="20"/>
                <w:szCs w:val="20"/>
              </w:rPr>
            </w:pPr>
            <w:r w:rsidRPr="00D262E0">
              <w:rPr>
                <w:b/>
                <w:bCs/>
                <w:sz w:val="20"/>
                <w:szCs w:val="20"/>
              </w:rPr>
              <w:t>4 427 817</w:t>
            </w:r>
          </w:p>
        </w:tc>
      </w:tr>
    </w:tbl>
    <w:p w:rsidR="001A239D" w:rsidRPr="00CA72AC" w:rsidRDefault="001A239D" w:rsidP="00D20B4B">
      <w:pPr>
        <w:tabs>
          <w:tab w:val="left" w:pos="477"/>
        </w:tabs>
        <w:rPr>
          <w:sz w:val="22"/>
          <w:szCs w:val="22"/>
        </w:rPr>
      </w:pPr>
    </w:p>
    <w:p w:rsidR="001A239D" w:rsidRPr="00557B61" w:rsidRDefault="001A239D" w:rsidP="005B3CFF">
      <w:pPr>
        <w:widowControl/>
        <w:autoSpaceDE/>
        <w:autoSpaceDN/>
        <w:spacing w:after="200" w:line="276" w:lineRule="auto"/>
        <w:rPr>
          <w:b/>
          <w:bCs/>
          <w:sz w:val="28"/>
          <w:szCs w:val="28"/>
        </w:rPr>
      </w:pPr>
      <w:r w:rsidRPr="00CA72AC">
        <w:rPr>
          <w:sz w:val="22"/>
          <w:szCs w:val="22"/>
        </w:rPr>
        <w:br w:type="page"/>
      </w:r>
      <w:r w:rsidRPr="00557B61">
        <w:rPr>
          <w:b/>
          <w:bCs/>
          <w:sz w:val="28"/>
          <w:szCs w:val="28"/>
        </w:rPr>
        <w:lastRenderedPageBreak/>
        <w:t>Annexe 6 : Tableau des amortissements 2015 de la Société Hôtelière de Gironde pour 2015</w:t>
      </w:r>
    </w:p>
    <w:p w:rsidR="001A239D" w:rsidRPr="00CA72AC" w:rsidRDefault="001A239D" w:rsidP="00D20B4B">
      <w:pPr>
        <w:tabs>
          <w:tab w:val="left" w:pos="477"/>
        </w:tabs>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3"/>
        <w:gridCol w:w="1597"/>
        <w:gridCol w:w="1527"/>
        <w:gridCol w:w="2039"/>
        <w:gridCol w:w="1724"/>
      </w:tblGrid>
      <w:tr w:rsidR="001A239D" w:rsidRPr="00CA72AC">
        <w:trPr>
          <w:jc w:val="center"/>
        </w:trPr>
        <w:tc>
          <w:tcPr>
            <w:tcW w:w="2433" w:type="dxa"/>
            <w:vAlign w:val="center"/>
          </w:tcPr>
          <w:p w:rsidR="001A239D" w:rsidRPr="00D262E0" w:rsidRDefault="001A239D" w:rsidP="00D262E0">
            <w:pPr>
              <w:jc w:val="center"/>
              <w:rPr>
                <w:b/>
                <w:bCs/>
                <w:sz w:val="18"/>
                <w:szCs w:val="18"/>
              </w:rPr>
            </w:pPr>
            <w:r w:rsidRPr="00D262E0">
              <w:rPr>
                <w:b/>
                <w:bCs/>
                <w:sz w:val="18"/>
                <w:szCs w:val="18"/>
              </w:rPr>
              <w:t>Immobilisations amortissables (en €)</w:t>
            </w:r>
          </w:p>
        </w:tc>
        <w:tc>
          <w:tcPr>
            <w:tcW w:w="1597" w:type="dxa"/>
            <w:vAlign w:val="center"/>
          </w:tcPr>
          <w:p w:rsidR="001A239D" w:rsidRPr="00D262E0" w:rsidRDefault="001A239D" w:rsidP="00D262E0">
            <w:pPr>
              <w:jc w:val="center"/>
              <w:rPr>
                <w:b/>
                <w:bCs/>
                <w:sz w:val="18"/>
                <w:szCs w:val="18"/>
              </w:rPr>
            </w:pPr>
            <w:r w:rsidRPr="00D262E0">
              <w:rPr>
                <w:b/>
                <w:bCs/>
                <w:sz w:val="18"/>
                <w:szCs w:val="18"/>
              </w:rPr>
              <w:t>Montant des amortissements au début de l’exercice</w:t>
            </w:r>
          </w:p>
        </w:tc>
        <w:tc>
          <w:tcPr>
            <w:tcW w:w="1527" w:type="dxa"/>
            <w:vAlign w:val="center"/>
          </w:tcPr>
          <w:p w:rsidR="001A239D" w:rsidRPr="00D262E0" w:rsidRDefault="001A239D" w:rsidP="00D262E0">
            <w:pPr>
              <w:jc w:val="center"/>
              <w:rPr>
                <w:b/>
                <w:bCs/>
                <w:sz w:val="18"/>
                <w:szCs w:val="18"/>
              </w:rPr>
            </w:pPr>
            <w:r w:rsidRPr="00D262E0">
              <w:rPr>
                <w:b/>
                <w:bCs/>
                <w:sz w:val="18"/>
                <w:szCs w:val="18"/>
              </w:rPr>
              <w:t>Augmentations</w:t>
            </w:r>
          </w:p>
        </w:tc>
        <w:tc>
          <w:tcPr>
            <w:tcW w:w="2039" w:type="dxa"/>
            <w:vAlign w:val="center"/>
          </w:tcPr>
          <w:p w:rsidR="001A239D" w:rsidRPr="00D262E0" w:rsidRDefault="001A239D" w:rsidP="00D262E0">
            <w:pPr>
              <w:jc w:val="center"/>
              <w:rPr>
                <w:b/>
                <w:bCs/>
                <w:sz w:val="18"/>
                <w:szCs w:val="18"/>
              </w:rPr>
            </w:pPr>
            <w:r w:rsidRPr="00D262E0">
              <w:rPr>
                <w:b/>
                <w:bCs/>
                <w:sz w:val="18"/>
                <w:szCs w:val="18"/>
              </w:rPr>
              <w:t>Diminutions</w:t>
            </w:r>
          </w:p>
        </w:tc>
        <w:tc>
          <w:tcPr>
            <w:tcW w:w="1724" w:type="dxa"/>
            <w:vAlign w:val="center"/>
          </w:tcPr>
          <w:p w:rsidR="001A239D" w:rsidRPr="00D262E0" w:rsidRDefault="001A239D" w:rsidP="00D262E0">
            <w:pPr>
              <w:jc w:val="center"/>
              <w:rPr>
                <w:b/>
                <w:bCs/>
                <w:sz w:val="18"/>
                <w:szCs w:val="18"/>
              </w:rPr>
            </w:pPr>
            <w:r w:rsidRPr="00D262E0">
              <w:rPr>
                <w:b/>
                <w:bCs/>
                <w:sz w:val="18"/>
                <w:szCs w:val="18"/>
              </w:rPr>
              <w:t>Montant des amortissements en fin d’exercice</w:t>
            </w:r>
          </w:p>
        </w:tc>
      </w:tr>
      <w:tr w:rsidR="001A239D" w:rsidRPr="00CA72AC">
        <w:trPr>
          <w:jc w:val="center"/>
        </w:trPr>
        <w:tc>
          <w:tcPr>
            <w:tcW w:w="2433" w:type="dxa"/>
          </w:tcPr>
          <w:p w:rsidR="001A239D" w:rsidRPr="00D262E0" w:rsidRDefault="001A239D" w:rsidP="00CA72AC">
            <w:pPr>
              <w:rPr>
                <w:sz w:val="19"/>
                <w:szCs w:val="19"/>
              </w:rPr>
            </w:pPr>
            <w:r w:rsidRPr="00D262E0">
              <w:rPr>
                <w:sz w:val="19"/>
                <w:szCs w:val="19"/>
              </w:rPr>
              <w:t>Autres immobilisations incorporelles</w:t>
            </w:r>
          </w:p>
        </w:tc>
        <w:tc>
          <w:tcPr>
            <w:tcW w:w="1597" w:type="dxa"/>
          </w:tcPr>
          <w:p w:rsidR="001A239D" w:rsidRPr="00D262E0" w:rsidRDefault="001A239D" w:rsidP="00D262E0">
            <w:pPr>
              <w:jc w:val="right"/>
              <w:rPr>
                <w:sz w:val="20"/>
                <w:szCs w:val="20"/>
              </w:rPr>
            </w:pPr>
            <w:r w:rsidRPr="00D262E0">
              <w:rPr>
                <w:sz w:val="20"/>
                <w:szCs w:val="20"/>
              </w:rPr>
              <w:t>66 568</w:t>
            </w:r>
          </w:p>
        </w:tc>
        <w:tc>
          <w:tcPr>
            <w:tcW w:w="1527" w:type="dxa"/>
          </w:tcPr>
          <w:p w:rsidR="001A239D" w:rsidRPr="00D262E0" w:rsidRDefault="001A239D" w:rsidP="00D262E0">
            <w:pPr>
              <w:jc w:val="right"/>
              <w:rPr>
                <w:sz w:val="20"/>
                <w:szCs w:val="20"/>
              </w:rPr>
            </w:pPr>
            <w:r w:rsidRPr="00D262E0">
              <w:rPr>
                <w:sz w:val="20"/>
                <w:szCs w:val="20"/>
              </w:rPr>
              <w:t>1 185</w:t>
            </w:r>
          </w:p>
        </w:tc>
        <w:tc>
          <w:tcPr>
            <w:tcW w:w="2039" w:type="dxa"/>
          </w:tcPr>
          <w:p w:rsidR="001A239D" w:rsidRPr="00D262E0" w:rsidRDefault="001A239D" w:rsidP="00D262E0">
            <w:pPr>
              <w:jc w:val="right"/>
              <w:rPr>
                <w:sz w:val="20"/>
                <w:szCs w:val="20"/>
              </w:rPr>
            </w:pPr>
            <w:r w:rsidRPr="00D262E0">
              <w:rPr>
                <w:sz w:val="20"/>
                <w:szCs w:val="20"/>
              </w:rPr>
              <w:t xml:space="preserve">420 </w:t>
            </w:r>
          </w:p>
        </w:tc>
        <w:tc>
          <w:tcPr>
            <w:tcW w:w="1724" w:type="dxa"/>
          </w:tcPr>
          <w:p w:rsidR="001A239D" w:rsidRPr="00D262E0" w:rsidRDefault="001A239D" w:rsidP="00D262E0">
            <w:pPr>
              <w:jc w:val="right"/>
              <w:rPr>
                <w:sz w:val="20"/>
                <w:szCs w:val="20"/>
              </w:rPr>
            </w:pPr>
            <w:r w:rsidRPr="00D262E0">
              <w:rPr>
                <w:sz w:val="20"/>
                <w:szCs w:val="20"/>
              </w:rPr>
              <w:t>67 333</w:t>
            </w:r>
          </w:p>
        </w:tc>
      </w:tr>
      <w:tr w:rsidR="001A239D" w:rsidRPr="00CA72AC">
        <w:trPr>
          <w:jc w:val="center"/>
        </w:trPr>
        <w:tc>
          <w:tcPr>
            <w:tcW w:w="2433" w:type="dxa"/>
          </w:tcPr>
          <w:p w:rsidR="001A239D" w:rsidRPr="00D262E0" w:rsidRDefault="001A239D" w:rsidP="00CA72AC">
            <w:pPr>
              <w:rPr>
                <w:b/>
                <w:bCs/>
                <w:sz w:val="19"/>
                <w:szCs w:val="19"/>
              </w:rPr>
            </w:pPr>
            <w:r w:rsidRPr="00D262E0">
              <w:rPr>
                <w:b/>
                <w:bCs/>
                <w:sz w:val="19"/>
                <w:szCs w:val="19"/>
              </w:rPr>
              <w:t>TOTAL I</w:t>
            </w:r>
          </w:p>
        </w:tc>
        <w:tc>
          <w:tcPr>
            <w:tcW w:w="1597" w:type="dxa"/>
          </w:tcPr>
          <w:p w:rsidR="001A239D" w:rsidRPr="00D262E0" w:rsidRDefault="001A239D" w:rsidP="00D262E0">
            <w:pPr>
              <w:jc w:val="right"/>
              <w:rPr>
                <w:b/>
                <w:bCs/>
                <w:sz w:val="20"/>
                <w:szCs w:val="20"/>
              </w:rPr>
            </w:pPr>
            <w:r w:rsidRPr="00D262E0">
              <w:rPr>
                <w:b/>
                <w:bCs/>
                <w:sz w:val="20"/>
                <w:szCs w:val="20"/>
              </w:rPr>
              <w:t>66 568</w:t>
            </w:r>
          </w:p>
        </w:tc>
        <w:tc>
          <w:tcPr>
            <w:tcW w:w="1527" w:type="dxa"/>
          </w:tcPr>
          <w:p w:rsidR="001A239D" w:rsidRPr="00D262E0" w:rsidRDefault="001A239D" w:rsidP="00D262E0">
            <w:pPr>
              <w:jc w:val="right"/>
              <w:rPr>
                <w:b/>
                <w:bCs/>
                <w:sz w:val="20"/>
                <w:szCs w:val="20"/>
              </w:rPr>
            </w:pPr>
            <w:r w:rsidRPr="00D262E0">
              <w:rPr>
                <w:b/>
                <w:bCs/>
                <w:sz w:val="20"/>
                <w:szCs w:val="20"/>
              </w:rPr>
              <w:t>1 185</w:t>
            </w:r>
          </w:p>
        </w:tc>
        <w:tc>
          <w:tcPr>
            <w:tcW w:w="2039" w:type="dxa"/>
          </w:tcPr>
          <w:p w:rsidR="001A239D" w:rsidRPr="00D262E0" w:rsidRDefault="001A239D" w:rsidP="00D262E0">
            <w:pPr>
              <w:jc w:val="right"/>
              <w:rPr>
                <w:b/>
                <w:bCs/>
                <w:sz w:val="20"/>
                <w:szCs w:val="20"/>
              </w:rPr>
            </w:pPr>
            <w:r w:rsidRPr="00D262E0">
              <w:rPr>
                <w:b/>
                <w:bCs/>
                <w:sz w:val="20"/>
                <w:szCs w:val="20"/>
              </w:rPr>
              <w:t>420</w:t>
            </w:r>
          </w:p>
        </w:tc>
        <w:tc>
          <w:tcPr>
            <w:tcW w:w="1724" w:type="dxa"/>
          </w:tcPr>
          <w:p w:rsidR="001A239D" w:rsidRPr="00D262E0" w:rsidRDefault="001A239D" w:rsidP="00D262E0">
            <w:pPr>
              <w:jc w:val="right"/>
              <w:rPr>
                <w:b/>
                <w:bCs/>
                <w:sz w:val="20"/>
                <w:szCs w:val="20"/>
              </w:rPr>
            </w:pPr>
            <w:r w:rsidRPr="00D262E0">
              <w:rPr>
                <w:b/>
                <w:bCs/>
                <w:sz w:val="20"/>
                <w:szCs w:val="20"/>
              </w:rPr>
              <w:t>67 333</w:t>
            </w:r>
          </w:p>
        </w:tc>
      </w:tr>
      <w:tr w:rsidR="001A239D" w:rsidRPr="00CA72AC">
        <w:trPr>
          <w:jc w:val="center"/>
        </w:trPr>
        <w:tc>
          <w:tcPr>
            <w:tcW w:w="2433" w:type="dxa"/>
          </w:tcPr>
          <w:p w:rsidR="001A239D" w:rsidRPr="00D262E0" w:rsidRDefault="001A239D" w:rsidP="00CA72AC">
            <w:pPr>
              <w:rPr>
                <w:sz w:val="19"/>
                <w:szCs w:val="19"/>
              </w:rPr>
            </w:pPr>
            <w:r w:rsidRPr="00D262E0">
              <w:rPr>
                <w:sz w:val="19"/>
                <w:szCs w:val="19"/>
              </w:rPr>
              <w:t>Constructions</w:t>
            </w:r>
          </w:p>
        </w:tc>
        <w:tc>
          <w:tcPr>
            <w:tcW w:w="1597" w:type="dxa"/>
          </w:tcPr>
          <w:p w:rsidR="001A239D" w:rsidRPr="00D262E0" w:rsidRDefault="001A239D" w:rsidP="00D262E0">
            <w:pPr>
              <w:jc w:val="right"/>
              <w:rPr>
                <w:sz w:val="20"/>
                <w:szCs w:val="20"/>
              </w:rPr>
            </w:pPr>
            <w:r w:rsidRPr="00D262E0">
              <w:rPr>
                <w:sz w:val="20"/>
                <w:szCs w:val="20"/>
              </w:rPr>
              <w:t>2 386 585</w:t>
            </w:r>
          </w:p>
        </w:tc>
        <w:tc>
          <w:tcPr>
            <w:tcW w:w="1527" w:type="dxa"/>
          </w:tcPr>
          <w:p w:rsidR="001A239D" w:rsidRPr="00D262E0" w:rsidRDefault="001A239D" w:rsidP="00D262E0">
            <w:pPr>
              <w:jc w:val="right"/>
              <w:rPr>
                <w:sz w:val="20"/>
                <w:szCs w:val="20"/>
              </w:rPr>
            </w:pPr>
            <w:r w:rsidRPr="00D262E0">
              <w:rPr>
                <w:sz w:val="20"/>
                <w:szCs w:val="20"/>
              </w:rPr>
              <w:t>114 126</w:t>
            </w:r>
          </w:p>
        </w:tc>
        <w:tc>
          <w:tcPr>
            <w:tcW w:w="2039" w:type="dxa"/>
          </w:tcPr>
          <w:p w:rsidR="001A239D" w:rsidRPr="00D262E0" w:rsidRDefault="001A239D" w:rsidP="00D262E0">
            <w:pPr>
              <w:jc w:val="right"/>
              <w:rPr>
                <w:sz w:val="20"/>
                <w:szCs w:val="20"/>
              </w:rPr>
            </w:pPr>
            <w:r w:rsidRPr="00D262E0">
              <w:rPr>
                <w:sz w:val="20"/>
                <w:szCs w:val="20"/>
              </w:rPr>
              <w:t>12 979</w:t>
            </w:r>
          </w:p>
        </w:tc>
        <w:tc>
          <w:tcPr>
            <w:tcW w:w="1724" w:type="dxa"/>
          </w:tcPr>
          <w:p w:rsidR="001A239D" w:rsidRPr="00D262E0" w:rsidRDefault="001A239D" w:rsidP="00D262E0">
            <w:pPr>
              <w:jc w:val="right"/>
              <w:rPr>
                <w:sz w:val="20"/>
                <w:szCs w:val="20"/>
              </w:rPr>
            </w:pPr>
            <w:r w:rsidRPr="00D262E0">
              <w:rPr>
                <w:sz w:val="20"/>
                <w:szCs w:val="20"/>
              </w:rPr>
              <w:t>2 487 732</w:t>
            </w:r>
          </w:p>
        </w:tc>
      </w:tr>
      <w:tr w:rsidR="001A239D" w:rsidRPr="00CA72AC">
        <w:trPr>
          <w:jc w:val="center"/>
        </w:trPr>
        <w:tc>
          <w:tcPr>
            <w:tcW w:w="2433" w:type="dxa"/>
          </w:tcPr>
          <w:p w:rsidR="001A239D" w:rsidRPr="00D262E0" w:rsidRDefault="001A239D" w:rsidP="00CA72AC">
            <w:pPr>
              <w:rPr>
                <w:sz w:val="19"/>
                <w:szCs w:val="19"/>
              </w:rPr>
            </w:pPr>
            <w:r w:rsidRPr="00D262E0">
              <w:rPr>
                <w:sz w:val="19"/>
                <w:szCs w:val="19"/>
              </w:rPr>
              <w:t>ITMO</w:t>
            </w:r>
          </w:p>
        </w:tc>
        <w:tc>
          <w:tcPr>
            <w:tcW w:w="1597" w:type="dxa"/>
          </w:tcPr>
          <w:p w:rsidR="001A239D" w:rsidRPr="00D262E0" w:rsidRDefault="001A239D" w:rsidP="00D262E0">
            <w:pPr>
              <w:jc w:val="right"/>
              <w:rPr>
                <w:sz w:val="20"/>
                <w:szCs w:val="20"/>
              </w:rPr>
            </w:pPr>
            <w:r w:rsidRPr="00D262E0">
              <w:rPr>
                <w:sz w:val="20"/>
                <w:szCs w:val="20"/>
              </w:rPr>
              <w:t>265 153</w:t>
            </w:r>
          </w:p>
        </w:tc>
        <w:tc>
          <w:tcPr>
            <w:tcW w:w="1527" w:type="dxa"/>
          </w:tcPr>
          <w:p w:rsidR="001A239D" w:rsidRPr="00D262E0" w:rsidRDefault="001A239D" w:rsidP="00D262E0">
            <w:pPr>
              <w:jc w:val="right"/>
              <w:rPr>
                <w:sz w:val="20"/>
                <w:szCs w:val="20"/>
              </w:rPr>
            </w:pPr>
            <w:r w:rsidRPr="00D262E0">
              <w:rPr>
                <w:sz w:val="20"/>
                <w:szCs w:val="20"/>
              </w:rPr>
              <w:t>38 507</w:t>
            </w:r>
          </w:p>
        </w:tc>
        <w:tc>
          <w:tcPr>
            <w:tcW w:w="2039" w:type="dxa"/>
          </w:tcPr>
          <w:p w:rsidR="001A239D" w:rsidRPr="00D262E0" w:rsidRDefault="001A239D" w:rsidP="00D262E0">
            <w:pPr>
              <w:jc w:val="right"/>
              <w:rPr>
                <w:sz w:val="20"/>
                <w:szCs w:val="20"/>
              </w:rPr>
            </w:pPr>
            <w:r w:rsidRPr="00D262E0">
              <w:rPr>
                <w:sz w:val="20"/>
                <w:szCs w:val="20"/>
              </w:rPr>
              <w:t>40 485</w:t>
            </w:r>
          </w:p>
        </w:tc>
        <w:tc>
          <w:tcPr>
            <w:tcW w:w="1724" w:type="dxa"/>
          </w:tcPr>
          <w:p w:rsidR="001A239D" w:rsidRPr="00D262E0" w:rsidRDefault="001A239D" w:rsidP="00D262E0">
            <w:pPr>
              <w:jc w:val="right"/>
              <w:rPr>
                <w:sz w:val="20"/>
                <w:szCs w:val="20"/>
              </w:rPr>
            </w:pPr>
            <w:r w:rsidRPr="00D262E0">
              <w:rPr>
                <w:sz w:val="20"/>
                <w:szCs w:val="20"/>
              </w:rPr>
              <w:t>263 175</w:t>
            </w:r>
          </w:p>
        </w:tc>
      </w:tr>
      <w:tr w:rsidR="001A239D" w:rsidRPr="00CA72AC">
        <w:trPr>
          <w:jc w:val="center"/>
        </w:trPr>
        <w:tc>
          <w:tcPr>
            <w:tcW w:w="2433" w:type="dxa"/>
          </w:tcPr>
          <w:p w:rsidR="001A239D" w:rsidRPr="00D262E0" w:rsidRDefault="001A239D" w:rsidP="00CA72AC">
            <w:pPr>
              <w:rPr>
                <w:sz w:val="19"/>
                <w:szCs w:val="19"/>
              </w:rPr>
            </w:pPr>
            <w:r w:rsidRPr="00D262E0">
              <w:rPr>
                <w:sz w:val="19"/>
                <w:szCs w:val="19"/>
              </w:rPr>
              <w:t>Autres immobilisations corporelles</w:t>
            </w:r>
          </w:p>
        </w:tc>
        <w:tc>
          <w:tcPr>
            <w:tcW w:w="1597" w:type="dxa"/>
          </w:tcPr>
          <w:p w:rsidR="001A239D" w:rsidRPr="00D262E0" w:rsidRDefault="001A239D" w:rsidP="00D262E0">
            <w:pPr>
              <w:jc w:val="right"/>
              <w:rPr>
                <w:sz w:val="20"/>
                <w:szCs w:val="20"/>
              </w:rPr>
            </w:pPr>
            <w:r w:rsidRPr="00D262E0">
              <w:rPr>
                <w:sz w:val="20"/>
                <w:szCs w:val="20"/>
              </w:rPr>
              <w:t>847 213</w:t>
            </w:r>
          </w:p>
        </w:tc>
        <w:tc>
          <w:tcPr>
            <w:tcW w:w="1527" w:type="dxa"/>
          </w:tcPr>
          <w:p w:rsidR="001A239D" w:rsidRPr="00D262E0" w:rsidRDefault="001A239D" w:rsidP="00D262E0">
            <w:pPr>
              <w:jc w:val="right"/>
              <w:rPr>
                <w:sz w:val="20"/>
                <w:szCs w:val="20"/>
              </w:rPr>
            </w:pPr>
            <w:r w:rsidRPr="00D262E0">
              <w:rPr>
                <w:sz w:val="20"/>
                <w:szCs w:val="20"/>
              </w:rPr>
              <w:t>623</w:t>
            </w:r>
          </w:p>
        </w:tc>
        <w:tc>
          <w:tcPr>
            <w:tcW w:w="2039" w:type="dxa"/>
          </w:tcPr>
          <w:p w:rsidR="001A239D" w:rsidRPr="00D262E0" w:rsidRDefault="001A239D" w:rsidP="00D262E0">
            <w:pPr>
              <w:jc w:val="right"/>
              <w:rPr>
                <w:sz w:val="20"/>
                <w:szCs w:val="20"/>
              </w:rPr>
            </w:pPr>
            <w:r w:rsidRPr="00D262E0">
              <w:rPr>
                <w:sz w:val="20"/>
                <w:szCs w:val="20"/>
              </w:rPr>
              <w:t>10 123</w:t>
            </w:r>
          </w:p>
        </w:tc>
        <w:tc>
          <w:tcPr>
            <w:tcW w:w="1724" w:type="dxa"/>
          </w:tcPr>
          <w:p w:rsidR="001A239D" w:rsidRPr="00D262E0" w:rsidRDefault="001A239D" w:rsidP="00D262E0">
            <w:pPr>
              <w:jc w:val="right"/>
              <w:rPr>
                <w:sz w:val="20"/>
                <w:szCs w:val="20"/>
              </w:rPr>
            </w:pPr>
            <w:r w:rsidRPr="00D262E0">
              <w:rPr>
                <w:sz w:val="20"/>
                <w:szCs w:val="20"/>
              </w:rPr>
              <w:t>837 713</w:t>
            </w:r>
          </w:p>
        </w:tc>
      </w:tr>
      <w:tr w:rsidR="001A239D" w:rsidRPr="00CA72AC">
        <w:trPr>
          <w:jc w:val="center"/>
        </w:trPr>
        <w:tc>
          <w:tcPr>
            <w:tcW w:w="2433" w:type="dxa"/>
          </w:tcPr>
          <w:p w:rsidR="001A239D" w:rsidRPr="00D262E0" w:rsidRDefault="001A239D" w:rsidP="00CA72AC">
            <w:pPr>
              <w:rPr>
                <w:b/>
                <w:bCs/>
                <w:sz w:val="19"/>
                <w:szCs w:val="19"/>
              </w:rPr>
            </w:pPr>
            <w:r w:rsidRPr="00D262E0">
              <w:rPr>
                <w:b/>
                <w:bCs/>
                <w:sz w:val="19"/>
                <w:szCs w:val="19"/>
              </w:rPr>
              <w:t>TOTAL II</w:t>
            </w:r>
          </w:p>
        </w:tc>
        <w:tc>
          <w:tcPr>
            <w:tcW w:w="1597" w:type="dxa"/>
          </w:tcPr>
          <w:p w:rsidR="001A239D" w:rsidRPr="00D262E0" w:rsidRDefault="001A239D" w:rsidP="00D262E0">
            <w:pPr>
              <w:jc w:val="right"/>
              <w:rPr>
                <w:b/>
                <w:bCs/>
                <w:sz w:val="20"/>
                <w:szCs w:val="20"/>
              </w:rPr>
            </w:pPr>
            <w:r w:rsidRPr="00D262E0">
              <w:rPr>
                <w:b/>
                <w:bCs/>
                <w:sz w:val="20"/>
                <w:szCs w:val="20"/>
              </w:rPr>
              <w:t>3 498 951</w:t>
            </w:r>
          </w:p>
        </w:tc>
        <w:tc>
          <w:tcPr>
            <w:tcW w:w="1527" w:type="dxa"/>
          </w:tcPr>
          <w:p w:rsidR="001A239D" w:rsidRPr="00D262E0" w:rsidRDefault="001A239D" w:rsidP="00D262E0">
            <w:pPr>
              <w:jc w:val="right"/>
              <w:rPr>
                <w:b/>
                <w:bCs/>
                <w:sz w:val="20"/>
                <w:szCs w:val="20"/>
              </w:rPr>
            </w:pPr>
            <w:r w:rsidRPr="00D262E0">
              <w:rPr>
                <w:b/>
                <w:bCs/>
                <w:sz w:val="20"/>
                <w:szCs w:val="20"/>
              </w:rPr>
              <w:t>153 256</w:t>
            </w:r>
          </w:p>
        </w:tc>
        <w:tc>
          <w:tcPr>
            <w:tcW w:w="2039" w:type="dxa"/>
          </w:tcPr>
          <w:p w:rsidR="001A239D" w:rsidRPr="00D262E0" w:rsidRDefault="001A239D" w:rsidP="00D262E0">
            <w:pPr>
              <w:jc w:val="right"/>
              <w:rPr>
                <w:b/>
                <w:bCs/>
                <w:sz w:val="20"/>
                <w:szCs w:val="20"/>
              </w:rPr>
            </w:pPr>
            <w:r w:rsidRPr="00D262E0">
              <w:rPr>
                <w:b/>
                <w:bCs/>
                <w:sz w:val="20"/>
                <w:szCs w:val="20"/>
              </w:rPr>
              <w:t>63 587</w:t>
            </w:r>
          </w:p>
        </w:tc>
        <w:tc>
          <w:tcPr>
            <w:tcW w:w="1724" w:type="dxa"/>
          </w:tcPr>
          <w:p w:rsidR="001A239D" w:rsidRPr="00D262E0" w:rsidRDefault="001A239D" w:rsidP="00D262E0">
            <w:pPr>
              <w:jc w:val="right"/>
              <w:rPr>
                <w:b/>
                <w:bCs/>
                <w:sz w:val="20"/>
                <w:szCs w:val="20"/>
              </w:rPr>
            </w:pPr>
            <w:r w:rsidRPr="00D262E0">
              <w:rPr>
                <w:b/>
                <w:bCs/>
                <w:sz w:val="20"/>
                <w:szCs w:val="20"/>
              </w:rPr>
              <w:t>3 588 620</w:t>
            </w:r>
          </w:p>
        </w:tc>
      </w:tr>
      <w:tr w:rsidR="001A239D" w:rsidRPr="00CA72AC">
        <w:trPr>
          <w:jc w:val="center"/>
        </w:trPr>
        <w:tc>
          <w:tcPr>
            <w:tcW w:w="2433" w:type="dxa"/>
          </w:tcPr>
          <w:p w:rsidR="001A239D" w:rsidRPr="00D262E0" w:rsidRDefault="001A239D" w:rsidP="00CA72AC">
            <w:pPr>
              <w:rPr>
                <w:sz w:val="19"/>
                <w:szCs w:val="19"/>
              </w:rPr>
            </w:pPr>
            <w:r w:rsidRPr="00D262E0">
              <w:rPr>
                <w:sz w:val="19"/>
                <w:szCs w:val="19"/>
              </w:rPr>
              <w:t>Autres participations</w:t>
            </w:r>
          </w:p>
        </w:tc>
        <w:tc>
          <w:tcPr>
            <w:tcW w:w="1597" w:type="dxa"/>
          </w:tcPr>
          <w:p w:rsidR="001A239D" w:rsidRPr="00D262E0" w:rsidRDefault="001A239D" w:rsidP="00D262E0">
            <w:pPr>
              <w:jc w:val="right"/>
              <w:rPr>
                <w:sz w:val="20"/>
                <w:szCs w:val="20"/>
              </w:rPr>
            </w:pPr>
          </w:p>
        </w:tc>
        <w:tc>
          <w:tcPr>
            <w:tcW w:w="1527" w:type="dxa"/>
          </w:tcPr>
          <w:p w:rsidR="001A239D" w:rsidRPr="00D262E0" w:rsidRDefault="001A239D" w:rsidP="00D262E0">
            <w:pPr>
              <w:jc w:val="right"/>
              <w:rPr>
                <w:sz w:val="20"/>
                <w:szCs w:val="20"/>
              </w:rPr>
            </w:pPr>
          </w:p>
        </w:tc>
        <w:tc>
          <w:tcPr>
            <w:tcW w:w="2039" w:type="dxa"/>
          </w:tcPr>
          <w:p w:rsidR="001A239D" w:rsidRPr="00D262E0" w:rsidRDefault="001A239D" w:rsidP="00D262E0">
            <w:pPr>
              <w:jc w:val="right"/>
              <w:rPr>
                <w:sz w:val="20"/>
                <w:szCs w:val="20"/>
              </w:rPr>
            </w:pPr>
          </w:p>
        </w:tc>
        <w:tc>
          <w:tcPr>
            <w:tcW w:w="1724" w:type="dxa"/>
          </w:tcPr>
          <w:p w:rsidR="001A239D" w:rsidRPr="00D262E0" w:rsidRDefault="001A239D" w:rsidP="00D262E0">
            <w:pPr>
              <w:jc w:val="right"/>
              <w:rPr>
                <w:sz w:val="20"/>
                <w:szCs w:val="20"/>
              </w:rPr>
            </w:pPr>
          </w:p>
        </w:tc>
      </w:tr>
      <w:tr w:rsidR="001A239D" w:rsidRPr="00CA72AC">
        <w:trPr>
          <w:jc w:val="center"/>
        </w:trPr>
        <w:tc>
          <w:tcPr>
            <w:tcW w:w="2433" w:type="dxa"/>
          </w:tcPr>
          <w:p w:rsidR="001A239D" w:rsidRPr="00D262E0" w:rsidRDefault="001A239D" w:rsidP="00CA72AC">
            <w:pPr>
              <w:rPr>
                <w:sz w:val="19"/>
                <w:szCs w:val="19"/>
              </w:rPr>
            </w:pPr>
            <w:r w:rsidRPr="00D262E0">
              <w:rPr>
                <w:sz w:val="19"/>
                <w:szCs w:val="19"/>
              </w:rPr>
              <w:t>Autres titres immobilisés</w:t>
            </w:r>
          </w:p>
        </w:tc>
        <w:tc>
          <w:tcPr>
            <w:tcW w:w="1597" w:type="dxa"/>
          </w:tcPr>
          <w:p w:rsidR="001A239D" w:rsidRPr="00D262E0" w:rsidRDefault="001A239D" w:rsidP="00D262E0">
            <w:pPr>
              <w:jc w:val="right"/>
              <w:rPr>
                <w:sz w:val="20"/>
                <w:szCs w:val="20"/>
              </w:rPr>
            </w:pPr>
          </w:p>
        </w:tc>
        <w:tc>
          <w:tcPr>
            <w:tcW w:w="1527" w:type="dxa"/>
          </w:tcPr>
          <w:p w:rsidR="001A239D" w:rsidRPr="00D262E0" w:rsidRDefault="001A239D" w:rsidP="00D262E0">
            <w:pPr>
              <w:jc w:val="right"/>
              <w:rPr>
                <w:sz w:val="20"/>
                <w:szCs w:val="20"/>
              </w:rPr>
            </w:pPr>
          </w:p>
        </w:tc>
        <w:tc>
          <w:tcPr>
            <w:tcW w:w="2039" w:type="dxa"/>
          </w:tcPr>
          <w:p w:rsidR="001A239D" w:rsidRPr="00D262E0" w:rsidRDefault="001A239D" w:rsidP="00D262E0">
            <w:pPr>
              <w:jc w:val="right"/>
              <w:rPr>
                <w:sz w:val="20"/>
                <w:szCs w:val="20"/>
              </w:rPr>
            </w:pPr>
          </w:p>
        </w:tc>
        <w:tc>
          <w:tcPr>
            <w:tcW w:w="1724" w:type="dxa"/>
          </w:tcPr>
          <w:p w:rsidR="001A239D" w:rsidRPr="00D262E0" w:rsidRDefault="001A239D" w:rsidP="00D262E0">
            <w:pPr>
              <w:jc w:val="right"/>
              <w:rPr>
                <w:sz w:val="20"/>
                <w:szCs w:val="20"/>
              </w:rPr>
            </w:pPr>
          </w:p>
        </w:tc>
      </w:tr>
      <w:tr w:rsidR="001A239D" w:rsidRPr="00CA72AC">
        <w:trPr>
          <w:jc w:val="center"/>
        </w:trPr>
        <w:tc>
          <w:tcPr>
            <w:tcW w:w="2433" w:type="dxa"/>
          </w:tcPr>
          <w:p w:rsidR="001A239D" w:rsidRPr="00D262E0" w:rsidRDefault="001A239D" w:rsidP="00CA72AC">
            <w:pPr>
              <w:rPr>
                <w:sz w:val="19"/>
                <w:szCs w:val="19"/>
              </w:rPr>
            </w:pPr>
            <w:r w:rsidRPr="00D262E0">
              <w:rPr>
                <w:sz w:val="19"/>
                <w:szCs w:val="19"/>
              </w:rPr>
              <w:t xml:space="preserve">Prêts et autres </w:t>
            </w:r>
            <w:proofErr w:type="spellStart"/>
            <w:r w:rsidRPr="00D262E0">
              <w:rPr>
                <w:sz w:val="19"/>
                <w:szCs w:val="19"/>
              </w:rPr>
              <w:t>immob</w:t>
            </w:r>
            <w:proofErr w:type="spellEnd"/>
            <w:r w:rsidRPr="00D262E0">
              <w:rPr>
                <w:sz w:val="19"/>
                <w:szCs w:val="19"/>
              </w:rPr>
              <w:t>. financières</w:t>
            </w:r>
          </w:p>
        </w:tc>
        <w:tc>
          <w:tcPr>
            <w:tcW w:w="1597" w:type="dxa"/>
          </w:tcPr>
          <w:p w:rsidR="001A239D" w:rsidRPr="00D262E0" w:rsidRDefault="001A239D" w:rsidP="00D262E0">
            <w:pPr>
              <w:jc w:val="right"/>
              <w:rPr>
                <w:sz w:val="20"/>
                <w:szCs w:val="20"/>
              </w:rPr>
            </w:pPr>
          </w:p>
        </w:tc>
        <w:tc>
          <w:tcPr>
            <w:tcW w:w="1527" w:type="dxa"/>
          </w:tcPr>
          <w:p w:rsidR="001A239D" w:rsidRPr="00D262E0" w:rsidRDefault="001A239D" w:rsidP="00D262E0">
            <w:pPr>
              <w:jc w:val="right"/>
              <w:rPr>
                <w:sz w:val="20"/>
                <w:szCs w:val="20"/>
              </w:rPr>
            </w:pPr>
          </w:p>
        </w:tc>
        <w:tc>
          <w:tcPr>
            <w:tcW w:w="2039" w:type="dxa"/>
          </w:tcPr>
          <w:p w:rsidR="001A239D" w:rsidRPr="00D262E0" w:rsidRDefault="001A239D" w:rsidP="00D262E0">
            <w:pPr>
              <w:jc w:val="right"/>
              <w:rPr>
                <w:sz w:val="20"/>
                <w:szCs w:val="20"/>
              </w:rPr>
            </w:pPr>
          </w:p>
        </w:tc>
        <w:tc>
          <w:tcPr>
            <w:tcW w:w="1724" w:type="dxa"/>
          </w:tcPr>
          <w:p w:rsidR="001A239D" w:rsidRPr="00D262E0" w:rsidRDefault="001A239D" w:rsidP="00D262E0">
            <w:pPr>
              <w:jc w:val="right"/>
              <w:rPr>
                <w:sz w:val="20"/>
                <w:szCs w:val="20"/>
              </w:rPr>
            </w:pPr>
          </w:p>
        </w:tc>
      </w:tr>
      <w:tr w:rsidR="001A239D" w:rsidRPr="00CA72AC">
        <w:trPr>
          <w:jc w:val="center"/>
        </w:trPr>
        <w:tc>
          <w:tcPr>
            <w:tcW w:w="2433" w:type="dxa"/>
          </w:tcPr>
          <w:p w:rsidR="001A239D" w:rsidRPr="00D262E0" w:rsidRDefault="001A239D" w:rsidP="00CA72AC">
            <w:pPr>
              <w:rPr>
                <w:b/>
                <w:bCs/>
                <w:sz w:val="19"/>
                <w:szCs w:val="19"/>
              </w:rPr>
            </w:pPr>
            <w:r w:rsidRPr="00D262E0">
              <w:rPr>
                <w:b/>
                <w:bCs/>
                <w:sz w:val="19"/>
                <w:szCs w:val="19"/>
              </w:rPr>
              <w:t>TOTAL III</w:t>
            </w:r>
          </w:p>
        </w:tc>
        <w:tc>
          <w:tcPr>
            <w:tcW w:w="1597" w:type="dxa"/>
          </w:tcPr>
          <w:p w:rsidR="001A239D" w:rsidRPr="00D262E0" w:rsidRDefault="001A239D" w:rsidP="00D262E0">
            <w:pPr>
              <w:jc w:val="right"/>
              <w:rPr>
                <w:b/>
                <w:bCs/>
                <w:sz w:val="20"/>
                <w:szCs w:val="20"/>
              </w:rPr>
            </w:pPr>
          </w:p>
        </w:tc>
        <w:tc>
          <w:tcPr>
            <w:tcW w:w="1527" w:type="dxa"/>
          </w:tcPr>
          <w:p w:rsidR="001A239D" w:rsidRPr="00D262E0" w:rsidRDefault="001A239D" w:rsidP="00D262E0">
            <w:pPr>
              <w:jc w:val="right"/>
              <w:rPr>
                <w:b/>
                <w:bCs/>
                <w:sz w:val="20"/>
                <w:szCs w:val="20"/>
              </w:rPr>
            </w:pPr>
          </w:p>
        </w:tc>
        <w:tc>
          <w:tcPr>
            <w:tcW w:w="2039" w:type="dxa"/>
          </w:tcPr>
          <w:p w:rsidR="001A239D" w:rsidRPr="00D262E0" w:rsidRDefault="001A239D" w:rsidP="00D262E0">
            <w:pPr>
              <w:jc w:val="right"/>
              <w:rPr>
                <w:b/>
                <w:bCs/>
                <w:sz w:val="20"/>
                <w:szCs w:val="20"/>
              </w:rPr>
            </w:pPr>
          </w:p>
        </w:tc>
        <w:tc>
          <w:tcPr>
            <w:tcW w:w="1724" w:type="dxa"/>
          </w:tcPr>
          <w:p w:rsidR="001A239D" w:rsidRPr="00D262E0" w:rsidRDefault="001A239D" w:rsidP="00D262E0">
            <w:pPr>
              <w:jc w:val="right"/>
              <w:rPr>
                <w:b/>
                <w:bCs/>
                <w:sz w:val="20"/>
                <w:szCs w:val="20"/>
              </w:rPr>
            </w:pPr>
          </w:p>
        </w:tc>
      </w:tr>
      <w:tr w:rsidR="001A239D" w:rsidRPr="00CA72AC">
        <w:trPr>
          <w:jc w:val="center"/>
        </w:trPr>
        <w:tc>
          <w:tcPr>
            <w:tcW w:w="2433" w:type="dxa"/>
          </w:tcPr>
          <w:p w:rsidR="001A239D" w:rsidRPr="00D262E0" w:rsidRDefault="001A239D" w:rsidP="00CA72AC">
            <w:pPr>
              <w:rPr>
                <w:b/>
                <w:bCs/>
                <w:sz w:val="19"/>
                <w:szCs w:val="19"/>
              </w:rPr>
            </w:pPr>
            <w:r w:rsidRPr="00D262E0">
              <w:rPr>
                <w:b/>
                <w:bCs/>
                <w:sz w:val="19"/>
                <w:szCs w:val="19"/>
              </w:rPr>
              <w:t>TOTAL GÉNÉRAL</w:t>
            </w:r>
          </w:p>
        </w:tc>
        <w:tc>
          <w:tcPr>
            <w:tcW w:w="1597" w:type="dxa"/>
          </w:tcPr>
          <w:p w:rsidR="001A239D" w:rsidRPr="00D262E0" w:rsidRDefault="001A239D" w:rsidP="00D262E0">
            <w:pPr>
              <w:jc w:val="right"/>
              <w:rPr>
                <w:b/>
                <w:bCs/>
                <w:sz w:val="20"/>
                <w:szCs w:val="20"/>
              </w:rPr>
            </w:pPr>
            <w:r w:rsidRPr="00D262E0">
              <w:rPr>
                <w:b/>
                <w:bCs/>
                <w:sz w:val="20"/>
                <w:szCs w:val="20"/>
              </w:rPr>
              <w:t>3 565 519</w:t>
            </w:r>
          </w:p>
        </w:tc>
        <w:tc>
          <w:tcPr>
            <w:tcW w:w="1527" w:type="dxa"/>
          </w:tcPr>
          <w:p w:rsidR="001A239D" w:rsidRPr="00D262E0" w:rsidRDefault="001A239D" w:rsidP="00D262E0">
            <w:pPr>
              <w:jc w:val="right"/>
              <w:rPr>
                <w:b/>
                <w:bCs/>
                <w:sz w:val="20"/>
                <w:szCs w:val="20"/>
              </w:rPr>
            </w:pPr>
            <w:r w:rsidRPr="00D262E0">
              <w:rPr>
                <w:b/>
                <w:bCs/>
                <w:sz w:val="20"/>
                <w:szCs w:val="20"/>
              </w:rPr>
              <w:t>154 441</w:t>
            </w:r>
          </w:p>
        </w:tc>
        <w:tc>
          <w:tcPr>
            <w:tcW w:w="2039" w:type="dxa"/>
          </w:tcPr>
          <w:p w:rsidR="001A239D" w:rsidRPr="00D262E0" w:rsidRDefault="001A239D" w:rsidP="00D262E0">
            <w:pPr>
              <w:jc w:val="right"/>
              <w:rPr>
                <w:b/>
                <w:bCs/>
                <w:sz w:val="20"/>
                <w:szCs w:val="20"/>
              </w:rPr>
            </w:pPr>
            <w:r w:rsidRPr="00D262E0">
              <w:rPr>
                <w:b/>
                <w:bCs/>
                <w:sz w:val="20"/>
                <w:szCs w:val="20"/>
              </w:rPr>
              <w:t>64 007</w:t>
            </w:r>
          </w:p>
        </w:tc>
        <w:tc>
          <w:tcPr>
            <w:tcW w:w="1724" w:type="dxa"/>
          </w:tcPr>
          <w:p w:rsidR="001A239D" w:rsidRPr="00D262E0" w:rsidRDefault="001A239D" w:rsidP="00D262E0">
            <w:pPr>
              <w:jc w:val="right"/>
              <w:rPr>
                <w:b/>
                <w:bCs/>
                <w:sz w:val="20"/>
                <w:szCs w:val="20"/>
              </w:rPr>
            </w:pPr>
            <w:r w:rsidRPr="00D262E0">
              <w:rPr>
                <w:b/>
                <w:bCs/>
                <w:sz w:val="20"/>
                <w:szCs w:val="20"/>
              </w:rPr>
              <w:t>3 655 953</w:t>
            </w:r>
          </w:p>
        </w:tc>
      </w:tr>
    </w:tbl>
    <w:p w:rsidR="001A239D" w:rsidRPr="00CA72AC" w:rsidRDefault="001A239D" w:rsidP="00B951D2">
      <w:pPr>
        <w:shd w:val="clear" w:color="auto" w:fill="FFFFFF"/>
        <w:jc w:val="center"/>
        <w:rPr>
          <w:b/>
          <w:bCs/>
        </w:rPr>
      </w:pPr>
    </w:p>
    <w:p w:rsidR="001A239D" w:rsidRPr="00BE3FCC" w:rsidRDefault="001A239D" w:rsidP="00E768BE">
      <w:pPr>
        <w:spacing w:before="240"/>
        <w:rPr>
          <w:b/>
          <w:bCs/>
          <w:sz w:val="28"/>
          <w:szCs w:val="28"/>
        </w:rPr>
      </w:pPr>
      <w:r w:rsidRPr="00BE3FCC">
        <w:rPr>
          <w:b/>
          <w:bCs/>
          <w:sz w:val="28"/>
          <w:szCs w:val="28"/>
        </w:rPr>
        <w:t>Annexe 7 : Informations complémentaires pour 2015</w:t>
      </w:r>
    </w:p>
    <w:p w:rsidR="001A239D" w:rsidRPr="00CA72AC" w:rsidRDefault="001A239D" w:rsidP="007941A5">
      <w:pPr>
        <w:spacing w:before="120"/>
        <w:jc w:val="both"/>
        <w:rPr>
          <w:sz w:val="22"/>
          <w:szCs w:val="22"/>
        </w:rPr>
      </w:pPr>
      <w:r w:rsidRPr="00CA72AC">
        <w:rPr>
          <w:sz w:val="22"/>
          <w:szCs w:val="22"/>
        </w:rPr>
        <w:t>Les créances diverses sont liées à l’activité ainsi que les charges constatées d’avance.</w:t>
      </w:r>
    </w:p>
    <w:p w:rsidR="001A239D" w:rsidRPr="00CA72AC" w:rsidRDefault="001A239D" w:rsidP="007941A5">
      <w:pPr>
        <w:spacing w:before="120"/>
        <w:jc w:val="both"/>
        <w:rPr>
          <w:sz w:val="22"/>
          <w:szCs w:val="22"/>
        </w:rPr>
      </w:pPr>
      <w:r w:rsidRPr="00CA72AC">
        <w:rPr>
          <w:sz w:val="22"/>
          <w:szCs w:val="22"/>
        </w:rPr>
        <w:t xml:space="preserve">Les charges exceptionnelles sur opérations en capital correspondent à la valeur nette comptable des immobilisations sorties de l’actif pendant l’exercice. </w:t>
      </w:r>
    </w:p>
    <w:p w:rsidR="001A239D" w:rsidRPr="00CA72AC" w:rsidRDefault="001A239D" w:rsidP="007941A5">
      <w:pPr>
        <w:spacing w:before="120"/>
        <w:jc w:val="both"/>
        <w:rPr>
          <w:sz w:val="22"/>
          <w:szCs w:val="22"/>
        </w:rPr>
      </w:pPr>
      <w:r w:rsidRPr="00CA72AC">
        <w:rPr>
          <w:sz w:val="22"/>
          <w:szCs w:val="22"/>
        </w:rPr>
        <w:t xml:space="preserve">Les dotations aux dépréciations de l’exercice s’élèvent à 1 338 € et concernent les créances clients. </w:t>
      </w:r>
    </w:p>
    <w:p w:rsidR="001A239D" w:rsidRPr="00CA72AC" w:rsidRDefault="001A239D" w:rsidP="007941A5">
      <w:pPr>
        <w:spacing w:before="120"/>
        <w:jc w:val="both"/>
        <w:rPr>
          <w:sz w:val="22"/>
          <w:szCs w:val="22"/>
        </w:rPr>
      </w:pPr>
      <w:r w:rsidRPr="00CA72AC">
        <w:rPr>
          <w:sz w:val="22"/>
          <w:szCs w:val="22"/>
        </w:rPr>
        <w:t>Les intérêts courus non échus sur dettes financières s’élèvent à 3 607 € en 2014 et à 2 778 € en 2015.</w:t>
      </w:r>
    </w:p>
    <w:p w:rsidR="001A239D" w:rsidRPr="00CA72AC" w:rsidRDefault="001A239D" w:rsidP="007941A5">
      <w:pPr>
        <w:spacing w:before="120"/>
        <w:jc w:val="both"/>
        <w:rPr>
          <w:sz w:val="22"/>
          <w:szCs w:val="22"/>
        </w:rPr>
      </w:pPr>
      <w:r w:rsidRPr="00CA72AC">
        <w:rPr>
          <w:sz w:val="22"/>
          <w:szCs w:val="22"/>
        </w:rPr>
        <w:t>Il n’y a pas eu de nouveaux emprunts obtenus en 2015.</w:t>
      </w:r>
    </w:p>
    <w:p w:rsidR="001A239D" w:rsidRPr="00CA72AC" w:rsidRDefault="001A239D" w:rsidP="007941A5">
      <w:pPr>
        <w:spacing w:before="120"/>
        <w:jc w:val="both"/>
        <w:rPr>
          <w:sz w:val="22"/>
          <w:szCs w:val="22"/>
        </w:rPr>
      </w:pPr>
      <w:r w:rsidRPr="00CA72AC">
        <w:rPr>
          <w:sz w:val="22"/>
          <w:szCs w:val="22"/>
        </w:rPr>
        <w:t>Une augmentation de capital en numéraire a eu lieu en avril 2015.</w:t>
      </w:r>
    </w:p>
    <w:p w:rsidR="001A239D" w:rsidRPr="00CA72AC" w:rsidRDefault="001A239D" w:rsidP="007941A5">
      <w:pPr>
        <w:spacing w:before="120"/>
        <w:jc w:val="both"/>
        <w:rPr>
          <w:sz w:val="22"/>
          <w:szCs w:val="22"/>
        </w:rPr>
      </w:pPr>
      <w:r w:rsidRPr="00CA72AC">
        <w:rPr>
          <w:sz w:val="22"/>
          <w:szCs w:val="22"/>
        </w:rPr>
        <w:t>La SHG a perçu en 2015 une subvention d’investissement de la région Aquitaine pour la mise aux normes « Bâtiment Basse Consommation ». Une partie de cette subvention a été rapportée au résultat 2015.</w:t>
      </w:r>
    </w:p>
    <w:p w:rsidR="001A239D" w:rsidRPr="00CA72AC" w:rsidRDefault="001A239D" w:rsidP="007941A5">
      <w:pPr>
        <w:spacing w:before="120"/>
        <w:jc w:val="both"/>
        <w:rPr>
          <w:sz w:val="22"/>
          <w:szCs w:val="22"/>
        </w:rPr>
      </w:pPr>
      <w:r w:rsidRPr="00CA72AC">
        <w:rPr>
          <w:sz w:val="22"/>
          <w:szCs w:val="22"/>
        </w:rPr>
        <w:t>Les VMP sont disponibles rapidement.</w:t>
      </w:r>
    </w:p>
    <w:p w:rsidR="001A239D" w:rsidRPr="00CA72AC" w:rsidRDefault="001A239D" w:rsidP="00D20B4B">
      <w:pPr>
        <w:tabs>
          <w:tab w:val="left" w:pos="477"/>
        </w:tabs>
        <w:rPr>
          <w:sz w:val="22"/>
          <w:szCs w:val="22"/>
        </w:rPr>
      </w:pPr>
    </w:p>
    <w:p w:rsidR="001A239D" w:rsidRPr="00CA72AC" w:rsidRDefault="001A239D" w:rsidP="00D20B4B">
      <w:pPr>
        <w:tabs>
          <w:tab w:val="left" w:pos="477"/>
        </w:tabs>
        <w:rPr>
          <w:sz w:val="22"/>
          <w:szCs w:val="22"/>
        </w:rPr>
      </w:pPr>
    </w:p>
    <w:p w:rsidR="001A239D" w:rsidRPr="00BE3FCC" w:rsidRDefault="001A239D" w:rsidP="00612F4D">
      <w:pPr>
        <w:widowControl/>
        <w:autoSpaceDE/>
        <w:autoSpaceDN/>
        <w:spacing w:after="200" w:line="276" w:lineRule="auto"/>
        <w:rPr>
          <w:b/>
          <w:bCs/>
          <w:sz w:val="28"/>
          <w:szCs w:val="28"/>
        </w:rPr>
      </w:pPr>
      <w:r w:rsidRPr="00BE3FCC">
        <w:rPr>
          <w:b/>
          <w:bCs/>
          <w:sz w:val="28"/>
          <w:szCs w:val="28"/>
        </w:rPr>
        <w:t>Annexe 8 : Indicateurs de la SHG et de son secteur d’activité pour 2015</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1418"/>
        <w:gridCol w:w="1417"/>
        <w:gridCol w:w="1701"/>
      </w:tblGrid>
      <w:tr w:rsidR="001A239D" w:rsidRPr="00CA72AC">
        <w:tc>
          <w:tcPr>
            <w:tcW w:w="4077" w:type="dxa"/>
          </w:tcPr>
          <w:p w:rsidR="001A239D" w:rsidRPr="00D262E0" w:rsidRDefault="001A239D" w:rsidP="00D262E0">
            <w:pPr>
              <w:tabs>
                <w:tab w:val="left" w:pos="477"/>
              </w:tabs>
              <w:jc w:val="center"/>
              <w:rPr>
                <w:b/>
                <w:bCs/>
              </w:rPr>
            </w:pPr>
          </w:p>
        </w:tc>
        <w:tc>
          <w:tcPr>
            <w:tcW w:w="1418" w:type="dxa"/>
            <w:vAlign w:val="center"/>
          </w:tcPr>
          <w:p w:rsidR="001A239D" w:rsidRPr="00D262E0" w:rsidRDefault="001A239D" w:rsidP="00D262E0">
            <w:pPr>
              <w:tabs>
                <w:tab w:val="left" w:pos="477"/>
              </w:tabs>
              <w:jc w:val="center"/>
              <w:rPr>
                <w:b/>
                <w:bCs/>
              </w:rPr>
            </w:pPr>
            <w:r w:rsidRPr="00D262E0">
              <w:rPr>
                <w:b/>
                <w:bCs/>
                <w:sz w:val="22"/>
                <w:szCs w:val="22"/>
              </w:rPr>
              <w:t>2015</w:t>
            </w:r>
          </w:p>
        </w:tc>
        <w:tc>
          <w:tcPr>
            <w:tcW w:w="1417" w:type="dxa"/>
            <w:vAlign w:val="center"/>
          </w:tcPr>
          <w:p w:rsidR="001A239D" w:rsidRPr="00D262E0" w:rsidRDefault="001A239D" w:rsidP="00D262E0">
            <w:pPr>
              <w:tabs>
                <w:tab w:val="left" w:pos="477"/>
              </w:tabs>
              <w:jc w:val="center"/>
              <w:rPr>
                <w:b/>
                <w:bCs/>
              </w:rPr>
            </w:pPr>
            <w:r w:rsidRPr="00D262E0">
              <w:rPr>
                <w:b/>
                <w:bCs/>
                <w:sz w:val="22"/>
                <w:szCs w:val="22"/>
              </w:rPr>
              <w:t>2014</w:t>
            </w:r>
          </w:p>
        </w:tc>
        <w:tc>
          <w:tcPr>
            <w:tcW w:w="1701" w:type="dxa"/>
          </w:tcPr>
          <w:p w:rsidR="001A239D" w:rsidRPr="00D262E0" w:rsidRDefault="001A239D" w:rsidP="00D262E0">
            <w:pPr>
              <w:tabs>
                <w:tab w:val="left" w:pos="477"/>
              </w:tabs>
              <w:jc w:val="center"/>
              <w:rPr>
                <w:b/>
                <w:bCs/>
              </w:rPr>
            </w:pPr>
            <w:r w:rsidRPr="00D262E0">
              <w:rPr>
                <w:b/>
                <w:bCs/>
                <w:sz w:val="22"/>
                <w:szCs w:val="22"/>
              </w:rPr>
              <w:t>Moyenne du secteur 2015</w:t>
            </w:r>
          </w:p>
        </w:tc>
      </w:tr>
      <w:tr w:rsidR="001A239D" w:rsidRPr="00CA72AC">
        <w:tc>
          <w:tcPr>
            <w:tcW w:w="4077" w:type="dxa"/>
          </w:tcPr>
          <w:p w:rsidR="001A239D" w:rsidRPr="00D262E0" w:rsidRDefault="001A239D" w:rsidP="00D262E0">
            <w:pPr>
              <w:tabs>
                <w:tab w:val="left" w:pos="477"/>
              </w:tabs>
            </w:pPr>
            <w:r w:rsidRPr="00D262E0">
              <w:rPr>
                <w:sz w:val="22"/>
                <w:szCs w:val="22"/>
              </w:rPr>
              <w:t>Taux de variation du CA</w:t>
            </w:r>
          </w:p>
        </w:tc>
        <w:tc>
          <w:tcPr>
            <w:tcW w:w="1418" w:type="dxa"/>
          </w:tcPr>
          <w:p w:rsidR="001A239D" w:rsidRPr="00D262E0" w:rsidRDefault="001A239D" w:rsidP="00D262E0">
            <w:pPr>
              <w:tabs>
                <w:tab w:val="left" w:pos="477"/>
              </w:tabs>
              <w:jc w:val="right"/>
            </w:pPr>
            <w:r w:rsidRPr="00D262E0">
              <w:rPr>
                <w:sz w:val="22"/>
                <w:szCs w:val="22"/>
              </w:rPr>
              <w:t>4,54 %</w:t>
            </w:r>
          </w:p>
        </w:tc>
        <w:tc>
          <w:tcPr>
            <w:tcW w:w="1417" w:type="dxa"/>
            <w:shd w:val="clear" w:color="auto" w:fill="D9D9D9"/>
          </w:tcPr>
          <w:p w:rsidR="001A239D" w:rsidRPr="00D262E0" w:rsidRDefault="001A239D" w:rsidP="00D262E0">
            <w:pPr>
              <w:tabs>
                <w:tab w:val="left" w:pos="477"/>
              </w:tabs>
              <w:jc w:val="right"/>
            </w:pPr>
          </w:p>
        </w:tc>
        <w:tc>
          <w:tcPr>
            <w:tcW w:w="1701" w:type="dxa"/>
          </w:tcPr>
          <w:p w:rsidR="001A239D" w:rsidRPr="00D262E0" w:rsidRDefault="001A239D" w:rsidP="00D262E0">
            <w:pPr>
              <w:tabs>
                <w:tab w:val="left" w:pos="477"/>
              </w:tabs>
              <w:jc w:val="right"/>
            </w:pPr>
            <w:r w:rsidRPr="00D262E0">
              <w:rPr>
                <w:sz w:val="22"/>
                <w:szCs w:val="22"/>
              </w:rPr>
              <w:t>-0,20 %</w:t>
            </w:r>
          </w:p>
        </w:tc>
      </w:tr>
      <w:tr w:rsidR="001A239D" w:rsidRPr="00CA72AC">
        <w:tc>
          <w:tcPr>
            <w:tcW w:w="4077" w:type="dxa"/>
          </w:tcPr>
          <w:p w:rsidR="001A239D" w:rsidRPr="00D262E0" w:rsidRDefault="001A239D" w:rsidP="00D262E0">
            <w:pPr>
              <w:tabs>
                <w:tab w:val="left" w:pos="477"/>
              </w:tabs>
            </w:pPr>
            <w:r w:rsidRPr="00D262E0">
              <w:rPr>
                <w:sz w:val="22"/>
                <w:szCs w:val="22"/>
              </w:rPr>
              <w:t>Taux de valeur ajoutée</w:t>
            </w:r>
          </w:p>
        </w:tc>
        <w:tc>
          <w:tcPr>
            <w:tcW w:w="1418" w:type="dxa"/>
          </w:tcPr>
          <w:p w:rsidR="001A239D" w:rsidRPr="00D262E0" w:rsidRDefault="001A239D" w:rsidP="00D262E0">
            <w:pPr>
              <w:tabs>
                <w:tab w:val="left" w:pos="477"/>
              </w:tabs>
              <w:jc w:val="right"/>
            </w:pPr>
          </w:p>
        </w:tc>
        <w:tc>
          <w:tcPr>
            <w:tcW w:w="1417" w:type="dxa"/>
          </w:tcPr>
          <w:p w:rsidR="001A239D" w:rsidRPr="00D262E0" w:rsidRDefault="001A239D" w:rsidP="00D262E0">
            <w:pPr>
              <w:tabs>
                <w:tab w:val="left" w:pos="477"/>
              </w:tabs>
              <w:jc w:val="right"/>
            </w:pPr>
            <w:r w:rsidRPr="00D262E0">
              <w:rPr>
                <w:sz w:val="22"/>
                <w:szCs w:val="22"/>
              </w:rPr>
              <w:t>67,74 %</w:t>
            </w:r>
          </w:p>
        </w:tc>
        <w:tc>
          <w:tcPr>
            <w:tcW w:w="1701" w:type="dxa"/>
          </w:tcPr>
          <w:p w:rsidR="001A239D" w:rsidRPr="00D262E0" w:rsidRDefault="001A239D" w:rsidP="00D262E0">
            <w:pPr>
              <w:tabs>
                <w:tab w:val="left" w:pos="477"/>
              </w:tabs>
              <w:jc w:val="right"/>
            </w:pPr>
            <w:r w:rsidRPr="00D262E0">
              <w:rPr>
                <w:sz w:val="22"/>
                <w:szCs w:val="22"/>
              </w:rPr>
              <w:t>61,40 %</w:t>
            </w:r>
          </w:p>
        </w:tc>
      </w:tr>
      <w:tr w:rsidR="001A239D" w:rsidRPr="00CA72AC">
        <w:tc>
          <w:tcPr>
            <w:tcW w:w="4077" w:type="dxa"/>
          </w:tcPr>
          <w:p w:rsidR="001A239D" w:rsidRPr="00D262E0" w:rsidRDefault="001A239D" w:rsidP="00D262E0">
            <w:pPr>
              <w:tabs>
                <w:tab w:val="left" w:pos="477"/>
              </w:tabs>
            </w:pPr>
            <w:r w:rsidRPr="00D262E0">
              <w:rPr>
                <w:sz w:val="22"/>
                <w:szCs w:val="22"/>
              </w:rPr>
              <w:t>Charges de personnel/VA</w:t>
            </w:r>
          </w:p>
        </w:tc>
        <w:tc>
          <w:tcPr>
            <w:tcW w:w="1418" w:type="dxa"/>
          </w:tcPr>
          <w:p w:rsidR="001A239D" w:rsidRPr="00D262E0" w:rsidRDefault="001A239D" w:rsidP="00D262E0">
            <w:pPr>
              <w:tabs>
                <w:tab w:val="left" w:pos="477"/>
              </w:tabs>
              <w:jc w:val="right"/>
            </w:pPr>
          </w:p>
        </w:tc>
        <w:tc>
          <w:tcPr>
            <w:tcW w:w="1417" w:type="dxa"/>
          </w:tcPr>
          <w:p w:rsidR="001A239D" w:rsidRPr="00D262E0" w:rsidRDefault="001A239D" w:rsidP="00D262E0">
            <w:pPr>
              <w:tabs>
                <w:tab w:val="left" w:pos="477"/>
              </w:tabs>
              <w:jc w:val="right"/>
            </w:pPr>
            <w:r w:rsidRPr="00D262E0">
              <w:rPr>
                <w:sz w:val="22"/>
                <w:szCs w:val="22"/>
              </w:rPr>
              <w:t>60,70 %</w:t>
            </w:r>
          </w:p>
        </w:tc>
        <w:tc>
          <w:tcPr>
            <w:tcW w:w="1701" w:type="dxa"/>
          </w:tcPr>
          <w:p w:rsidR="001A239D" w:rsidRPr="00D262E0" w:rsidRDefault="001A239D" w:rsidP="00D262E0">
            <w:pPr>
              <w:tabs>
                <w:tab w:val="left" w:pos="477"/>
              </w:tabs>
              <w:jc w:val="right"/>
            </w:pPr>
            <w:r w:rsidRPr="00D262E0">
              <w:rPr>
                <w:sz w:val="22"/>
                <w:szCs w:val="22"/>
              </w:rPr>
              <w:t>64,40 %</w:t>
            </w:r>
          </w:p>
        </w:tc>
      </w:tr>
      <w:tr w:rsidR="001A239D" w:rsidRPr="00CA72AC">
        <w:tc>
          <w:tcPr>
            <w:tcW w:w="4077" w:type="dxa"/>
          </w:tcPr>
          <w:p w:rsidR="001A239D" w:rsidRPr="00D262E0" w:rsidRDefault="001A239D" w:rsidP="00D262E0">
            <w:pPr>
              <w:tabs>
                <w:tab w:val="left" w:pos="477"/>
              </w:tabs>
            </w:pPr>
            <w:r w:rsidRPr="00D262E0">
              <w:rPr>
                <w:sz w:val="22"/>
                <w:szCs w:val="22"/>
              </w:rPr>
              <w:t>Charges d’intérêts/VA</w:t>
            </w:r>
          </w:p>
        </w:tc>
        <w:tc>
          <w:tcPr>
            <w:tcW w:w="1418" w:type="dxa"/>
          </w:tcPr>
          <w:p w:rsidR="001A239D" w:rsidRPr="00D262E0" w:rsidRDefault="001A239D" w:rsidP="00D262E0">
            <w:pPr>
              <w:tabs>
                <w:tab w:val="left" w:pos="477"/>
              </w:tabs>
              <w:jc w:val="right"/>
            </w:pPr>
          </w:p>
        </w:tc>
        <w:tc>
          <w:tcPr>
            <w:tcW w:w="1417" w:type="dxa"/>
          </w:tcPr>
          <w:p w:rsidR="001A239D" w:rsidRPr="00D262E0" w:rsidRDefault="001A239D" w:rsidP="00D262E0">
            <w:pPr>
              <w:tabs>
                <w:tab w:val="left" w:pos="477"/>
              </w:tabs>
              <w:jc w:val="right"/>
            </w:pPr>
            <w:r w:rsidRPr="00D262E0">
              <w:rPr>
                <w:sz w:val="22"/>
                <w:szCs w:val="22"/>
              </w:rPr>
              <w:t>1,69 %</w:t>
            </w:r>
          </w:p>
        </w:tc>
        <w:tc>
          <w:tcPr>
            <w:tcW w:w="1701" w:type="dxa"/>
          </w:tcPr>
          <w:p w:rsidR="001A239D" w:rsidRPr="00D262E0" w:rsidRDefault="001A239D" w:rsidP="00D262E0">
            <w:pPr>
              <w:tabs>
                <w:tab w:val="left" w:pos="477"/>
              </w:tabs>
              <w:jc w:val="right"/>
            </w:pPr>
            <w:r w:rsidRPr="00D262E0">
              <w:rPr>
                <w:sz w:val="22"/>
                <w:szCs w:val="22"/>
              </w:rPr>
              <w:t>1,20 %</w:t>
            </w:r>
          </w:p>
        </w:tc>
      </w:tr>
      <w:tr w:rsidR="001A239D" w:rsidRPr="00CA72AC">
        <w:tc>
          <w:tcPr>
            <w:tcW w:w="4077" w:type="dxa"/>
          </w:tcPr>
          <w:p w:rsidR="001A239D" w:rsidRPr="00D262E0" w:rsidRDefault="001A239D" w:rsidP="00D262E0">
            <w:pPr>
              <w:tabs>
                <w:tab w:val="left" w:pos="477"/>
              </w:tabs>
            </w:pPr>
            <w:r w:rsidRPr="00D262E0">
              <w:rPr>
                <w:sz w:val="22"/>
                <w:szCs w:val="22"/>
              </w:rPr>
              <w:t>Rentabilité économique après impôt</w:t>
            </w:r>
          </w:p>
        </w:tc>
        <w:tc>
          <w:tcPr>
            <w:tcW w:w="1418" w:type="dxa"/>
          </w:tcPr>
          <w:p w:rsidR="001A239D" w:rsidRPr="00D262E0" w:rsidRDefault="001A239D" w:rsidP="00D262E0">
            <w:pPr>
              <w:tabs>
                <w:tab w:val="left" w:pos="477"/>
              </w:tabs>
              <w:jc w:val="right"/>
            </w:pPr>
            <w:r w:rsidRPr="00D262E0">
              <w:rPr>
                <w:sz w:val="22"/>
                <w:szCs w:val="22"/>
              </w:rPr>
              <w:t>3,10 %</w:t>
            </w:r>
          </w:p>
        </w:tc>
        <w:tc>
          <w:tcPr>
            <w:tcW w:w="1417" w:type="dxa"/>
          </w:tcPr>
          <w:p w:rsidR="001A239D" w:rsidRPr="00D262E0" w:rsidRDefault="001A239D" w:rsidP="00D262E0">
            <w:pPr>
              <w:tabs>
                <w:tab w:val="left" w:pos="477"/>
              </w:tabs>
              <w:jc w:val="right"/>
            </w:pPr>
            <w:r w:rsidRPr="00D262E0">
              <w:rPr>
                <w:sz w:val="22"/>
                <w:szCs w:val="22"/>
              </w:rPr>
              <w:t>-11,03 %</w:t>
            </w:r>
          </w:p>
        </w:tc>
        <w:tc>
          <w:tcPr>
            <w:tcW w:w="1701" w:type="dxa"/>
          </w:tcPr>
          <w:p w:rsidR="001A239D" w:rsidRPr="00D262E0" w:rsidRDefault="001A239D" w:rsidP="00D262E0">
            <w:pPr>
              <w:tabs>
                <w:tab w:val="left" w:pos="477"/>
              </w:tabs>
              <w:jc w:val="right"/>
            </w:pPr>
            <w:r w:rsidRPr="00D262E0">
              <w:rPr>
                <w:sz w:val="22"/>
                <w:szCs w:val="22"/>
              </w:rPr>
              <w:t>7,00 %</w:t>
            </w:r>
          </w:p>
        </w:tc>
      </w:tr>
      <w:tr w:rsidR="001A239D" w:rsidRPr="00CA72AC">
        <w:tc>
          <w:tcPr>
            <w:tcW w:w="4077" w:type="dxa"/>
          </w:tcPr>
          <w:p w:rsidR="001A239D" w:rsidRPr="00D262E0" w:rsidRDefault="001A239D" w:rsidP="00D262E0">
            <w:pPr>
              <w:tabs>
                <w:tab w:val="left" w:pos="477"/>
              </w:tabs>
            </w:pPr>
            <w:r w:rsidRPr="00D262E0">
              <w:rPr>
                <w:sz w:val="22"/>
                <w:szCs w:val="22"/>
              </w:rPr>
              <w:t>Taux d’endettement</w:t>
            </w:r>
          </w:p>
        </w:tc>
        <w:tc>
          <w:tcPr>
            <w:tcW w:w="1418" w:type="dxa"/>
          </w:tcPr>
          <w:p w:rsidR="001A239D" w:rsidRPr="00D262E0" w:rsidRDefault="001A239D" w:rsidP="00D262E0">
            <w:pPr>
              <w:tabs>
                <w:tab w:val="left" w:pos="477"/>
              </w:tabs>
              <w:jc w:val="right"/>
            </w:pPr>
            <w:r w:rsidRPr="00D262E0">
              <w:rPr>
                <w:sz w:val="22"/>
                <w:szCs w:val="22"/>
              </w:rPr>
              <w:t>465 %</w:t>
            </w:r>
          </w:p>
        </w:tc>
        <w:tc>
          <w:tcPr>
            <w:tcW w:w="1417" w:type="dxa"/>
          </w:tcPr>
          <w:p w:rsidR="001A239D" w:rsidRPr="00D262E0" w:rsidRDefault="001A239D" w:rsidP="00D262E0">
            <w:pPr>
              <w:tabs>
                <w:tab w:val="left" w:pos="477"/>
              </w:tabs>
              <w:jc w:val="right"/>
            </w:pPr>
            <w:r w:rsidRPr="00D262E0">
              <w:rPr>
                <w:sz w:val="22"/>
                <w:szCs w:val="22"/>
              </w:rPr>
              <w:t>1 500 %</w:t>
            </w:r>
          </w:p>
        </w:tc>
        <w:tc>
          <w:tcPr>
            <w:tcW w:w="1701" w:type="dxa"/>
          </w:tcPr>
          <w:p w:rsidR="001A239D" w:rsidRPr="00D262E0" w:rsidRDefault="001A239D" w:rsidP="00D262E0">
            <w:pPr>
              <w:tabs>
                <w:tab w:val="left" w:pos="477"/>
              </w:tabs>
              <w:jc w:val="right"/>
            </w:pPr>
            <w:r w:rsidRPr="00D262E0">
              <w:rPr>
                <w:sz w:val="22"/>
                <w:szCs w:val="22"/>
              </w:rPr>
              <w:t>74,70 %</w:t>
            </w:r>
          </w:p>
        </w:tc>
      </w:tr>
      <w:tr w:rsidR="001A239D" w:rsidRPr="00CA72AC">
        <w:tc>
          <w:tcPr>
            <w:tcW w:w="4077" w:type="dxa"/>
          </w:tcPr>
          <w:p w:rsidR="001A239D" w:rsidRPr="00D262E0" w:rsidRDefault="001A239D" w:rsidP="00D262E0">
            <w:pPr>
              <w:tabs>
                <w:tab w:val="left" w:pos="477"/>
              </w:tabs>
            </w:pPr>
            <w:r w:rsidRPr="00D262E0">
              <w:rPr>
                <w:sz w:val="22"/>
                <w:szCs w:val="22"/>
              </w:rPr>
              <w:t>EBE</w:t>
            </w:r>
          </w:p>
        </w:tc>
        <w:tc>
          <w:tcPr>
            <w:tcW w:w="1418" w:type="dxa"/>
          </w:tcPr>
          <w:p w:rsidR="001A239D" w:rsidRPr="00D262E0" w:rsidRDefault="001A239D" w:rsidP="00D262E0">
            <w:pPr>
              <w:tabs>
                <w:tab w:val="left" w:pos="477"/>
              </w:tabs>
              <w:jc w:val="right"/>
            </w:pPr>
          </w:p>
        </w:tc>
        <w:tc>
          <w:tcPr>
            <w:tcW w:w="1417" w:type="dxa"/>
          </w:tcPr>
          <w:p w:rsidR="001A239D" w:rsidRPr="00D262E0" w:rsidRDefault="001A239D" w:rsidP="00D262E0">
            <w:pPr>
              <w:tabs>
                <w:tab w:val="left" w:pos="477"/>
              </w:tabs>
              <w:jc w:val="right"/>
            </w:pPr>
            <w:r w:rsidRPr="00D262E0">
              <w:rPr>
                <w:sz w:val="22"/>
                <w:szCs w:val="22"/>
              </w:rPr>
              <w:t>355 571</w:t>
            </w:r>
          </w:p>
        </w:tc>
        <w:tc>
          <w:tcPr>
            <w:tcW w:w="1701" w:type="dxa"/>
            <w:shd w:val="pct20" w:color="auto" w:fill="auto"/>
          </w:tcPr>
          <w:p w:rsidR="001A239D" w:rsidRPr="00D262E0" w:rsidRDefault="001A239D" w:rsidP="00D262E0">
            <w:pPr>
              <w:tabs>
                <w:tab w:val="left" w:pos="477"/>
              </w:tabs>
              <w:jc w:val="right"/>
            </w:pPr>
          </w:p>
        </w:tc>
      </w:tr>
      <w:tr w:rsidR="001A239D" w:rsidRPr="00CA72AC">
        <w:tc>
          <w:tcPr>
            <w:tcW w:w="4077" w:type="dxa"/>
          </w:tcPr>
          <w:p w:rsidR="001A239D" w:rsidRPr="00D262E0" w:rsidRDefault="001A239D" w:rsidP="00D262E0">
            <w:pPr>
              <w:tabs>
                <w:tab w:val="left" w:pos="477"/>
              </w:tabs>
            </w:pPr>
            <w:r w:rsidRPr="00D262E0">
              <w:rPr>
                <w:sz w:val="22"/>
                <w:szCs w:val="22"/>
              </w:rPr>
              <w:t>CAF</w:t>
            </w:r>
          </w:p>
        </w:tc>
        <w:tc>
          <w:tcPr>
            <w:tcW w:w="1418" w:type="dxa"/>
          </w:tcPr>
          <w:p w:rsidR="001A239D" w:rsidRPr="00D262E0" w:rsidRDefault="001A239D" w:rsidP="00D262E0">
            <w:pPr>
              <w:tabs>
                <w:tab w:val="left" w:pos="477"/>
              </w:tabs>
              <w:jc w:val="right"/>
            </w:pPr>
          </w:p>
        </w:tc>
        <w:tc>
          <w:tcPr>
            <w:tcW w:w="1417" w:type="dxa"/>
          </w:tcPr>
          <w:p w:rsidR="001A239D" w:rsidRPr="00D262E0" w:rsidRDefault="001A239D" w:rsidP="00D262E0">
            <w:pPr>
              <w:tabs>
                <w:tab w:val="left" w:pos="477"/>
              </w:tabs>
              <w:jc w:val="right"/>
            </w:pPr>
            <w:r w:rsidRPr="00D262E0">
              <w:rPr>
                <w:sz w:val="22"/>
                <w:szCs w:val="22"/>
              </w:rPr>
              <w:t>71 716</w:t>
            </w:r>
          </w:p>
        </w:tc>
        <w:tc>
          <w:tcPr>
            <w:tcW w:w="1701" w:type="dxa"/>
            <w:shd w:val="pct20" w:color="auto" w:fill="auto"/>
          </w:tcPr>
          <w:p w:rsidR="001A239D" w:rsidRPr="00D262E0" w:rsidRDefault="001A239D" w:rsidP="00D262E0">
            <w:pPr>
              <w:tabs>
                <w:tab w:val="left" w:pos="477"/>
              </w:tabs>
              <w:jc w:val="right"/>
            </w:pPr>
          </w:p>
        </w:tc>
      </w:tr>
    </w:tbl>
    <w:p w:rsidR="001A239D" w:rsidRPr="00CA72AC" w:rsidRDefault="001A239D" w:rsidP="00DA4CFD">
      <w:pPr>
        <w:spacing w:before="240"/>
        <w:rPr>
          <w:b/>
          <w:bCs/>
          <w:sz w:val="22"/>
          <w:szCs w:val="22"/>
        </w:rPr>
      </w:pPr>
    </w:p>
    <w:p w:rsidR="001A239D" w:rsidRPr="00BE3FCC" w:rsidRDefault="001A239D" w:rsidP="005B3CFF">
      <w:pPr>
        <w:widowControl/>
        <w:autoSpaceDE/>
        <w:autoSpaceDN/>
        <w:spacing w:after="200" w:line="276" w:lineRule="auto"/>
        <w:rPr>
          <w:b/>
          <w:bCs/>
          <w:sz w:val="28"/>
          <w:szCs w:val="28"/>
        </w:rPr>
      </w:pPr>
      <w:r>
        <w:rPr>
          <w:b/>
          <w:bCs/>
          <w:sz w:val="22"/>
          <w:szCs w:val="22"/>
        </w:rPr>
        <w:br w:type="page"/>
      </w:r>
      <w:r w:rsidRPr="00BE3FCC">
        <w:rPr>
          <w:b/>
          <w:bCs/>
          <w:sz w:val="28"/>
          <w:szCs w:val="28"/>
        </w:rPr>
        <w:lastRenderedPageBreak/>
        <w:t>Anne</w:t>
      </w:r>
      <w:r>
        <w:rPr>
          <w:b/>
          <w:bCs/>
          <w:sz w:val="28"/>
          <w:szCs w:val="28"/>
        </w:rPr>
        <w:t xml:space="preserve">xe 9 : Données prévisionnelles de la SA NEW SHOES </w:t>
      </w:r>
    </w:p>
    <w:p w:rsidR="001A239D" w:rsidRPr="005B3CFF" w:rsidRDefault="001A239D" w:rsidP="005B3CFF">
      <w:pPr>
        <w:spacing w:before="360"/>
        <w:rPr>
          <w:b/>
          <w:bCs/>
        </w:rPr>
      </w:pPr>
      <w:r w:rsidRPr="005B3CFF">
        <w:rPr>
          <w:b/>
          <w:bCs/>
        </w:rPr>
        <w:t>a) Exploitation :</w:t>
      </w:r>
    </w:p>
    <w:p w:rsidR="001A239D" w:rsidRPr="005B3CFF" w:rsidRDefault="001A239D" w:rsidP="007C320F">
      <w:pPr>
        <w:spacing w:before="120" w:after="120"/>
        <w:jc w:val="both"/>
        <w:rPr>
          <w:sz w:val="22"/>
          <w:szCs w:val="22"/>
        </w:rPr>
      </w:pPr>
      <w:r w:rsidRPr="005B3CFF">
        <w:rPr>
          <w:sz w:val="22"/>
          <w:szCs w:val="22"/>
        </w:rPr>
        <w:t>Les prévisions de chiffre d’affaires sont les suivantes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2711"/>
      </w:tblGrid>
      <w:tr w:rsidR="001A239D" w:rsidRPr="005B3CFF">
        <w:trPr>
          <w:jc w:val="center"/>
        </w:trPr>
        <w:tc>
          <w:tcPr>
            <w:tcW w:w="2093" w:type="dxa"/>
          </w:tcPr>
          <w:p w:rsidR="001A239D" w:rsidRPr="005B3CFF" w:rsidRDefault="001A239D" w:rsidP="007C320F">
            <w:pPr>
              <w:jc w:val="center"/>
              <w:rPr>
                <w:b/>
                <w:bCs/>
              </w:rPr>
            </w:pPr>
            <w:r w:rsidRPr="005B3CFF">
              <w:rPr>
                <w:b/>
                <w:bCs/>
                <w:sz w:val="22"/>
                <w:szCs w:val="22"/>
              </w:rPr>
              <w:t>Années</w:t>
            </w:r>
          </w:p>
        </w:tc>
        <w:tc>
          <w:tcPr>
            <w:tcW w:w="2711" w:type="dxa"/>
          </w:tcPr>
          <w:p w:rsidR="001A239D" w:rsidRPr="005B3CFF" w:rsidRDefault="001A239D" w:rsidP="007C320F">
            <w:pPr>
              <w:jc w:val="center"/>
              <w:rPr>
                <w:b/>
                <w:bCs/>
              </w:rPr>
            </w:pPr>
            <w:r w:rsidRPr="005B3CFF">
              <w:rPr>
                <w:b/>
                <w:bCs/>
                <w:sz w:val="22"/>
                <w:szCs w:val="22"/>
              </w:rPr>
              <w:t>Chiffre d’affaires HT</w:t>
            </w:r>
          </w:p>
        </w:tc>
      </w:tr>
      <w:tr w:rsidR="001A239D" w:rsidRPr="005B3CFF">
        <w:trPr>
          <w:jc w:val="center"/>
        </w:trPr>
        <w:tc>
          <w:tcPr>
            <w:tcW w:w="2093" w:type="dxa"/>
          </w:tcPr>
          <w:p w:rsidR="001A239D" w:rsidRPr="005B3CFF" w:rsidRDefault="001A239D" w:rsidP="007C320F">
            <w:pPr>
              <w:jc w:val="center"/>
            </w:pPr>
            <w:r w:rsidRPr="005B3CFF">
              <w:rPr>
                <w:sz w:val="22"/>
                <w:szCs w:val="22"/>
              </w:rPr>
              <w:t>2017</w:t>
            </w:r>
          </w:p>
        </w:tc>
        <w:tc>
          <w:tcPr>
            <w:tcW w:w="2711" w:type="dxa"/>
          </w:tcPr>
          <w:p w:rsidR="001A239D" w:rsidRPr="005B3CFF" w:rsidRDefault="001A239D" w:rsidP="007C320F">
            <w:pPr>
              <w:ind w:right="318"/>
              <w:jc w:val="right"/>
            </w:pPr>
            <w:r w:rsidRPr="005B3CFF">
              <w:rPr>
                <w:sz w:val="22"/>
                <w:szCs w:val="22"/>
              </w:rPr>
              <w:t>1 200 000 €</w:t>
            </w:r>
          </w:p>
        </w:tc>
      </w:tr>
      <w:tr w:rsidR="001A239D" w:rsidRPr="005B3CFF">
        <w:trPr>
          <w:jc w:val="center"/>
        </w:trPr>
        <w:tc>
          <w:tcPr>
            <w:tcW w:w="2093" w:type="dxa"/>
          </w:tcPr>
          <w:p w:rsidR="001A239D" w:rsidRPr="005B3CFF" w:rsidRDefault="001A239D" w:rsidP="007C320F">
            <w:pPr>
              <w:jc w:val="center"/>
            </w:pPr>
            <w:r w:rsidRPr="005B3CFF">
              <w:rPr>
                <w:sz w:val="22"/>
                <w:szCs w:val="22"/>
              </w:rPr>
              <w:t>2018</w:t>
            </w:r>
          </w:p>
        </w:tc>
        <w:tc>
          <w:tcPr>
            <w:tcW w:w="2711" w:type="dxa"/>
          </w:tcPr>
          <w:p w:rsidR="001A239D" w:rsidRPr="005B3CFF" w:rsidRDefault="001A239D" w:rsidP="007C320F">
            <w:pPr>
              <w:ind w:right="318"/>
              <w:jc w:val="right"/>
            </w:pPr>
            <w:r w:rsidRPr="005B3CFF">
              <w:rPr>
                <w:sz w:val="22"/>
                <w:szCs w:val="22"/>
              </w:rPr>
              <w:t>1 400 000 €</w:t>
            </w:r>
          </w:p>
        </w:tc>
      </w:tr>
      <w:tr w:rsidR="001A239D" w:rsidRPr="005B3CFF">
        <w:trPr>
          <w:jc w:val="center"/>
        </w:trPr>
        <w:tc>
          <w:tcPr>
            <w:tcW w:w="2093" w:type="dxa"/>
          </w:tcPr>
          <w:p w:rsidR="001A239D" w:rsidRPr="005B3CFF" w:rsidRDefault="001A239D" w:rsidP="007C320F">
            <w:pPr>
              <w:jc w:val="center"/>
            </w:pPr>
            <w:r w:rsidRPr="005B3CFF">
              <w:rPr>
                <w:sz w:val="22"/>
                <w:szCs w:val="22"/>
              </w:rPr>
              <w:t>2019</w:t>
            </w:r>
          </w:p>
        </w:tc>
        <w:tc>
          <w:tcPr>
            <w:tcW w:w="2711" w:type="dxa"/>
          </w:tcPr>
          <w:p w:rsidR="001A239D" w:rsidRPr="005B3CFF" w:rsidRDefault="001A239D" w:rsidP="007C320F">
            <w:pPr>
              <w:ind w:right="318"/>
              <w:jc w:val="right"/>
            </w:pPr>
            <w:r w:rsidRPr="005B3CFF">
              <w:rPr>
                <w:sz w:val="22"/>
                <w:szCs w:val="22"/>
              </w:rPr>
              <w:t>1 700 000 €</w:t>
            </w:r>
          </w:p>
        </w:tc>
      </w:tr>
    </w:tbl>
    <w:p w:rsidR="001A239D" w:rsidRPr="005B3CFF" w:rsidRDefault="001A239D" w:rsidP="00572C78">
      <w:pPr>
        <w:spacing w:before="120"/>
        <w:jc w:val="both"/>
        <w:rPr>
          <w:sz w:val="22"/>
          <w:szCs w:val="22"/>
        </w:rPr>
      </w:pPr>
      <w:r w:rsidRPr="005B3CFF">
        <w:rPr>
          <w:sz w:val="22"/>
          <w:szCs w:val="22"/>
        </w:rPr>
        <w:t>L’excédent brut d’exploitation, tenant compte des redevances de crédit-bail du matériel informatique est estimé à 20% du CAHT pour toute la période</w:t>
      </w:r>
      <w:r>
        <w:rPr>
          <w:sz w:val="22"/>
          <w:szCs w:val="22"/>
        </w:rPr>
        <w:t>.</w:t>
      </w:r>
    </w:p>
    <w:p w:rsidR="001A239D" w:rsidRPr="005B3CFF" w:rsidRDefault="001A239D" w:rsidP="005B3CFF">
      <w:pPr>
        <w:spacing w:before="240"/>
        <w:rPr>
          <w:b/>
          <w:bCs/>
        </w:rPr>
      </w:pPr>
      <w:r w:rsidRPr="005B3CFF">
        <w:rPr>
          <w:b/>
          <w:bCs/>
        </w:rPr>
        <w:t>b) Plan d’investissements :</w:t>
      </w:r>
    </w:p>
    <w:p w:rsidR="001A239D" w:rsidRPr="005B3CFF" w:rsidRDefault="001A239D" w:rsidP="00572C78">
      <w:pPr>
        <w:spacing w:before="120"/>
        <w:jc w:val="both"/>
        <w:rPr>
          <w:sz w:val="22"/>
          <w:szCs w:val="22"/>
        </w:rPr>
      </w:pPr>
      <w:r w:rsidRPr="005B3CFF">
        <w:rPr>
          <w:sz w:val="22"/>
          <w:szCs w:val="22"/>
        </w:rPr>
        <w:t>Les bâtiments de stockage, les bureaux et la plate-forme logistique sont acquis pour 1 000 000 € HT.</w:t>
      </w:r>
    </w:p>
    <w:p w:rsidR="001A239D" w:rsidRPr="005B3CFF" w:rsidRDefault="001A239D" w:rsidP="00572C78">
      <w:pPr>
        <w:spacing w:before="120"/>
        <w:jc w:val="both"/>
        <w:rPr>
          <w:sz w:val="22"/>
          <w:szCs w:val="22"/>
        </w:rPr>
      </w:pPr>
      <w:r w:rsidRPr="005B3CFF">
        <w:rPr>
          <w:sz w:val="22"/>
          <w:szCs w:val="22"/>
        </w:rPr>
        <w:t xml:space="preserve">L’agencement des bâtiments est évalué à 250 000 € HT. </w:t>
      </w:r>
    </w:p>
    <w:p w:rsidR="001A239D" w:rsidRPr="005B3CFF" w:rsidRDefault="001A239D" w:rsidP="00572C78">
      <w:pPr>
        <w:spacing w:before="120"/>
        <w:jc w:val="both"/>
        <w:rPr>
          <w:sz w:val="22"/>
          <w:szCs w:val="22"/>
        </w:rPr>
      </w:pPr>
      <w:r w:rsidRPr="005B3CFF">
        <w:rPr>
          <w:sz w:val="22"/>
          <w:szCs w:val="22"/>
        </w:rPr>
        <w:t>Les bâtiments et agencements sont amortissables en 10 ans selon le mode linéaire.</w:t>
      </w:r>
    </w:p>
    <w:p w:rsidR="001A239D" w:rsidRPr="005B3CFF" w:rsidRDefault="001A239D" w:rsidP="00572C78">
      <w:pPr>
        <w:spacing w:before="120"/>
        <w:jc w:val="both"/>
        <w:rPr>
          <w:sz w:val="22"/>
          <w:szCs w:val="22"/>
        </w:rPr>
      </w:pPr>
      <w:r w:rsidRPr="005B3CFF">
        <w:rPr>
          <w:sz w:val="22"/>
          <w:szCs w:val="22"/>
        </w:rPr>
        <w:t>Un matériel informatique d’une valeur de 300 000 € HT  sera pris en crédit-bail.</w:t>
      </w:r>
    </w:p>
    <w:p w:rsidR="001A239D" w:rsidRPr="005B3CFF" w:rsidRDefault="001A239D" w:rsidP="00572C78">
      <w:pPr>
        <w:spacing w:before="120"/>
        <w:jc w:val="both"/>
        <w:rPr>
          <w:sz w:val="22"/>
          <w:szCs w:val="22"/>
        </w:rPr>
      </w:pPr>
      <w:r w:rsidRPr="005B3CFF">
        <w:rPr>
          <w:sz w:val="22"/>
          <w:szCs w:val="22"/>
        </w:rPr>
        <w:t>Tous les investissements seront réalisés et payés au début de l’année 2017.</w:t>
      </w:r>
    </w:p>
    <w:p w:rsidR="001A239D" w:rsidRPr="005B3CFF" w:rsidRDefault="001A239D" w:rsidP="00572C78">
      <w:pPr>
        <w:spacing w:before="120"/>
        <w:jc w:val="both"/>
        <w:rPr>
          <w:sz w:val="22"/>
          <w:szCs w:val="22"/>
        </w:rPr>
      </w:pPr>
      <w:r w:rsidRPr="005B3CFF">
        <w:rPr>
          <w:sz w:val="22"/>
          <w:szCs w:val="22"/>
        </w:rPr>
        <w:t>Le financement du matériel informatique par crédit-bail, doit s’effectuer aux conditions suivantes : dépôt de garantie 15 000 € récupérable en fin de contrat, versement de 5 loyers annuels de 73 200 € HT payables d’avance, option d’achat 2% de la valeur d’origine du matériel.</w:t>
      </w:r>
    </w:p>
    <w:p w:rsidR="001A239D" w:rsidRPr="005B3CFF" w:rsidRDefault="001A239D" w:rsidP="005B3CFF">
      <w:pPr>
        <w:spacing w:before="120"/>
        <w:jc w:val="both"/>
        <w:rPr>
          <w:sz w:val="22"/>
          <w:szCs w:val="22"/>
        </w:rPr>
      </w:pPr>
      <w:r w:rsidRPr="005B3CFF">
        <w:rPr>
          <w:sz w:val="22"/>
          <w:szCs w:val="22"/>
        </w:rPr>
        <w:t xml:space="preserve"> Le début du contrat est fixé au 2 janvier 2017.</w:t>
      </w:r>
    </w:p>
    <w:p w:rsidR="001A239D" w:rsidRPr="005B3CFF" w:rsidRDefault="001A239D" w:rsidP="005B3CFF">
      <w:pPr>
        <w:spacing w:before="240"/>
        <w:rPr>
          <w:sz w:val="22"/>
          <w:szCs w:val="22"/>
        </w:rPr>
      </w:pPr>
      <w:r w:rsidRPr="005B3CFF">
        <w:rPr>
          <w:b/>
          <w:bCs/>
        </w:rPr>
        <w:t>c) Financement :</w:t>
      </w:r>
    </w:p>
    <w:p w:rsidR="001A239D" w:rsidRPr="005B3CFF" w:rsidRDefault="001A239D" w:rsidP="00572C78">
      <w:pPr>
        <w:spacing w:before="120"/>
        <w:jc w:val="both"/>
        <w:rPr>
          <w:sz w:val="22"/>
          <w:szCs w:val="22"/>
        </w:rPr>
      </w:pPr>
      <w:r w:rsidRPr="005B3CFF">
        <w:rPr>
          <w:sz w:val="22"/>
          <w:szCs w:val="22"/>
        </w:rPr>
        <w:t>Le financement prévu pour le projet est le suivant :</w:t>
      </w:r>
    </w:p>
    <w:p w:rsidR="001A239D" w:rsidRPr="005B3CFF" w:rsidRDefault="008042EF" w:rsidP="00572C78">
      <w:pPr>
        <w:numPr>
          <w:ilvl w:val="0"/>
          <w:numId w:val="30"/>
        </w:numPr>
        <w:spacing w:before="120"/>
        <w:jc w:val="both"/>
        <w:rPr>
          <w:sz w:val="22"/>
          <w:szCs w:val="22"/>
        </w:rPr>
      </w:pPr>
      <w:r>
        <w:rPr>
          <w:sz w:val="22"/>
          <w:szCs w:val="22"/>
        </w:rPr>
        <w:t>a</w:t>
      </w:r>
      <w:r w:rsidR="001A239D" w:rsidRPr="005B3CFF">
        <w:rPr>
          <w:sz w:val="22"/>
          <w:szCs w:val="22"/>
        </w:rPr>
        <w:t>pports en capital en numéraire pour 750 000 €, entièrement libérés dès le début de 2017 ;</w:t>
      </w:r>
    </w:p>
    <w:p w:rsidR="001A239D" w:rsidRPr="005B3CFF" w:rsidRDefault="008042EF" w:rsidP="005B3CFF">
      <w:pPr>
        <w:numPr>
          <w:ilvl w:val="0"/>
          <w:numId w:val="30"/>
        </w:numPr>
        <w:spacing w:before="120" w:after="120"/>
        <w:ind w:left="714" w:hanging="357"/>
        <w:jc w:val="both"/>
        <w:rPr>
          <w:sz w:val="22"/>
          <w:szCs w:val="22"/>
        </w:rPr>
      </w:pPr>
      <w:r>
        <w:rPr>
          <w:sz w:val="22"/>
          <w:szCs w:val="22"/>
        </w:rPr>
        <w:t>u</w:t>
      </w:r>
      <w:r w:rsidR="001A239D" w:rsidRPr="005B3CFF">
        <w:rPr>
          <w:sz w:val="22"/>
          <w:szCs w:val="22"/>
        </w:rPr>
        <w:t xml:space="preserve">n emprunt de 240 000 €, que la société NEW SHOES a la possibilité de souscrire le 2 janvier 2017 au taux de 6%, remboursable par amortissements constants sur 4 ans. Le premier remboursement est supposé se produire le 2 janvier 2018. </w:t>
      </w:r>
    </w:p>
    <w:p w:rsidR="001A239D" w:rsidRPr="005B3CFF" w:rsidRDefault="001A239D" w:rsidP="005B3CFF">
      <w:pPr>
        <w:spacing w:before="240"/>
        <w:jc w:val="both"/>
        <w:rPr>
          <w:b/>
          <w:bCs/>
          <w:sz w:val="22"/>
          <w:szCs w:val="22"/>
        </w:rPr>
      </w:pPr>
      <w:r w:rsidRPr="005B3CFF">
        <w:rPr>
          <w:b/>
          <w:bCs/>
          <w:sz w:val="22"/>
          <w:szCs w:val="22"/>
        </w:rPr>
        <w:t>d</w:t>
      </w:r>
      <w:r w:rsidRPr="005B3CFF">
        <w:rPr>
          <w:b/>
          <w:bCs/>
        </w:rPr>
        <w:t>) Informations diverses :</w:t>
      </w:r>
    </w:p>
    <w:p w:rsidR="001A239D" w:rsidRPr="005B3CFF" w:rsidRDefault="001A239D" w:rsidP="00572C78">
      <w:pPr>
        <w:spacing w:before="120"/>
        <w:jc w:val="both"/>
        <w:rPr>
          <w:sz w:val="22"/>
          <w:szCs w:val="22"/>
        </w:rPr>
      </w:pPr>
      <w:r w:rsidRPr="005B3CFF">
        <w:rPr>
          <w:sz w:val="22"/>
          <w:szCs w:val="22"/>
        </w:rPr>
        <w:t>Le BFR prévisionnel est négatif et estimé à moins 10 jours de CAHT.</w:t>
      </w:r>
    </w:p>
    <w:p w:rsidR="001A239D" w:rsidRPr="005B3CFF" w:rsidRDefault="001A239D" w:rsidP="00572C78">
      <w:pPr>
        <w:spacing w:before="120"/>
        <w:jc w:val="both"/>
        <w:rPr>
          <w:sz w:val="22"/>
          <w:szCs w:val="22"/>
        </w:rPr>
      </w:pPr>
      <w:r w:rsidRPr="005B3CFF">
        <w:rPr>
          <w:sz w:val="22"/>
          <w:szCs w:val="22"/>
        </w:rPr>
        <w:t>La société est soumise à l’impôt sur les sociétés au taux de 33 1/3%.</w:t>
      </w:r>
    </w:p>
    <w:p w:rsidR="001A239D" w:rsidRPr="005B3CFF" w:rsidRDefault="001A239D" w:rsidP="00572C78">
      <w:pPr>
        <w:spacing w:before="120"/>
        <w:jc w:val="both"/>
        <w:rPr>
          <w:sz w:val="22"/>
          <w:szCs w:val="22"/>
        </w:rPr>
      </w:pPr>
      <w:r w:rsidRPr="005B3CFF">
        <w:rPr>
          <w:sz w:val="22"/>
          <w:szCs w:val="22"/>
        </w:rPr>
        <w:t>Il est prévu de verser un dividende annuel de 50 000 €. Premier versement en 2018 sur le résultat de 2017.</w:t>
      </w:r>
    </w:p>
    <w:p w:rsidR="001A239D" w:rsidRPr="005B3CFF" w:rsidRDefault="001A239D" w:rsidP="00572C78">
      <w:pPr>
        <w:spacing w:before="120"/>
        <w:jc w:val="both"/>
        <w:rPr>
          <w:sz w:val="22"/>
          <w:szCs w:val="22"/>
        </w:rPr>
      </w:pPr>
      <w:r w:rsidRPr="005B3CFF">
        <w:rPr>
          <w:sz w:val="22"/>
          <w:szCs w:val="22"/>
        </w:rPr>
        <w:t>La trésorerie au 1er janvier 2017 est estimée à 50 000 €.</w:t>
      </w:r>
    </w:p>
    <w:p w:rsidR="001A239D" w:rsidRPr="005B3CFF" w:rsidRDefault="001A239D" w:rsidP="00572C78">
      <w:pPr>
        <w:spacing w:before="120"/>
        <w:jc w:val="both"/>
        <w:rPr>
          <w:sz w:val="22"/>
          <w:szCs w:val="22"/>
        </w:rPr>
      </w:pPr>
      <w:r w:rsidRPr="005B3CFF">
        <w:rPr>
          <w:sz w:val="22"/>
          <w:szCs w:val="22"/>
        </w:rPr>
        <w:t xml:space="preserve">Tous les chiffres seront arrondis au millier d’euros le plus proche. </w:t>
      </w:r>
    </w:p>
    <w:p w:rsidR="001A239D" w:rsidRPr="00CA72AC" w:rsidRDefault="001A239D" w:rsidP="00572C78">
      <w:pPr>
        <w:jc w:val="both"/>
        <w:rPr>
          <w:sz w:val="22"/>
          <w:szCs w:val="22"/>
        </w:rPr>
      </w:pPr>
    </w:p>
    <w:p w:rsidR="001A239D" w:rsidRPr="00CA72AC" w:rsidRDefault="001A239D" w:rsidP="00572C78">
      <w:pPr>
        <w:jc w:val="both"/>
        <w:rPr>
          <w:b/>
          <w:bCs/>
          <w:i/>
          <w:iCs/>
          <w:sz w:val="22"/>
          <w:szCs w:val="22"/>
        </w:rPr>
      </w:pPr>
      <w:r w:rsidRPr="00CA72AC">
        <w:rPr>
          <w:b/>
          <w:bCs/>
          <w:i/>
          <w:iCs/>
          <w:sz w:val="22"/>
          <w:szCs w:val="22"/>
        </w:rPr>
        <w:t xml:space="preserve">Remarque : Les encaissements et décaissements </w:t>
      </w:r>
      <w:r w:rsidRPr="00BE3FCC">
        <w:rPr>
          <w:b/>
          <w:bCs/>
          <w:i/>
          <w:iCs/>
          <w:sz w:val="22"/>
          <w:szCs w:val="22"/>
          <w:u w:val="single"/>
        </w:rPr>
        <w:t>seront comptabilisés dans l’année considérée</w:t>
      </w:r>
      <w:r w:rsidRPr="00CA72AC">
        <w:rPr>
          <w:b/>
          <w:bCs/>
          <w:i/>
          <w:iCs/>
          <w:sz w:val="22"/>
          <w:szCs w:val="22"/>
        </w:rPr>
        <w:t xml:space="preserve"> quelle que soit la date de réalisation.</w:t>
      </w:r>
    </w:p>
    <w:p w:rsidR="001A239D" w:rsidRPr="00BE3FCC" w:rsidRDefault="001A239D" w:rsidP="005B3CFF">
      <w:pPr>
        <w:widowControl/>
        <w:autoSpaceDE/>
        <w:autoSpaceDN/>
        <w:spacing w:after="200" w:line="276" w:lineRule="auto"/>
        <w:jc w:val="both"/>
        <w:rPr>
          <w:b/>
          <w:bCs/>
          <w:sz w:val="28"/>
          <w:szCs w:val="28"/>
        </w:rPr>
      </w:pPr>
      <w:r>
        <w:rPr>
          <w:sz w:val="22"/>
          <w:szCs w:val="22"/>
        </w:rPr>
        <w:br w:type="page"/>
      </w:r>
      <w:r w:rsidRPr="00BE3FCC">
        <w:rPr>
          <w:b/>
          <w:bCs/>
          <w:sz w:val="28"/>
          <w:szCs w:val="28"/>
        </w:rPr>
        <w:lastRenderedPageBreak/>
        <w:t>Annexe 10 : Informations relatives à la position de change de la société DESIGN CONTEMPORAIN et sur le cours des devises au 30 mai 2016</w:t>
      </w:r>
    </w:p>
    <w:p w:rsidR="001A239D" w:rsidRDefault="001A239D" w:rsidP="00AD5C1B">
      <w:pPr>
        <w:rPr>
          <w:b/>
          <w:bCs/>
          <w:sz w:val="22"/>
          <w:szCs w:val="22"/>
        </w:rPr>
      </w:pPr>
    </w:p>
    <w:p w:rsidR="001A239D" w:rsidRPr="00CA72AC" w:rsidRDefault="001A239D" w:rsidP="00AD5C1B">
      <w:pPr>
        <w:rPr>
          <w:b/>
          <w:bCs/>
          <w:sz w:val="22"/>
          <w:szCs w:val="22"/>
        </w:rPr>
      </w:pPr>
    </w:p>
    <w:p w:rsidR="001A239D" w:rsidRPr="00CA72AC" w:rsidRDefault="001A239D" w:rsidP="00860B26">
      <w:pPr>
        <w:pStyle w:val="Paragraphedeliste"/>
        <w:numPr>
          <w:ilvl w:val="0"/>
          <w:numId w:val="23"/>
        </w:numPr>
        <w:spacing w:after="120"/>
        <w:rPr>
          <w:b/>
          <w:bCs/>
          <w:sz w:val="22"/>
          <w:szCs w:val="22"/>
        </w:rPr>
      </w:pPr>
      <w:r w:rsidRPr="00CA72AC">
        <w:rPr>
          <w:b/>
          <w:bCs/>
          <w:sz w:val="22"/>
          <w:szCs w:val="22"/>
        </w:rPr>
        <w:t>Créances, dettes et engagements en devises de la société DESIGN CONTEMPORAIN :</w:t>
      </w:r>
    </w:p>
    <w:p w:rsidR="001A239D" w:rsidRPr="00CA72AC" w:rsidRDefault="001A239D" w:rsidP="00860B26">
      <w:pPr>
        <w:pStyle w:val="Paragraphedeliste"/>
        <w:numPr>
          <w:ilvl w:val="0"/>
          <w:numId w:val="26"/>
        </w:numPr>
        <w:spacing w:before="240" w:after="120"/>
        <w:ind w:left="714" w:hanging="357"/>
        <w:rPr>
          <w:b/>
          <w:bCs/>
          <w:sz w:val="22"/>
          <w:szCs w:val="22"/>
        </w:rPr>
      </w:pPr>
      <w:r w:rsidRPr="00CA72AC">
        <w:rPr>
          <w:b/>
          <w:bCs/>
          <w:sz w:val="22"/>
          <w:szCs w:val="22"/>
        </w:rPr>
        <w:t>Devise : USD</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1A239D" w:rsidRPr="00CA72AC">
        <w:tc>
          <w:tcPr>
            <w:tcW w:w="9212" w:type="dxa"/>
            <w:gridSpan w:val="2"/>
            <w:vAlign w:val="center"/>
          </w:tcPr>
          <w:p w:rsidR="001A239D" w:rsidRPr="00D262E0" w:rsidRDefault="001A239D" w:rsidP="00D262E0">
            <w:pPr>
              <w:jc w:val="center"/>
              <w:rPr>
                <w:b/>
                <w:bCs/>
              </w:rPr>
            </w:pPr>
            <w:r w:rsidRPr="00D262E0">
              <w:rPr>
                <w:b/>
                <w:bCs/>
                <w:sz w:val="22"/>
                <w:szCs w:val="22"/>
              </w:rPr>
              <w:t>À l’échéance du 30 juin 2016 :</w:t>
            </w:r>
          </w:p>
        </w:tc>
      </w:tr>
      <w:tr w:rsidR="001A239D" w:rsidRPr="00CA72AC">
        <w:tc>
          <w:tcPr>
            <w:tcW w:w="4606" w:type="dxa"/>
          </w:tcPr>
          <w:p w:rsidR="001A239D" w:rsidRPr="00D262E0" w:rsidRDefault="001A239D" w:rsidP="0011099B">
            <w:r w:rsidRPr="00D262E0">
              <w:rPr>
                <w:sz w:val="22"/>
                <w:szCs w:val="22"/>
              </w:rPr>
              <w:t>Créances clients : 25 000 USD</w:t>
            </w:r>
          </w:p>
        </w:tc>
        <w:tc>
          <w:tcPr>
            <w:tcW w:w="4606" w:type="dxa"/>
          </w:tcPr>
          <w:p w:rsidR="001A239D" w:rsidRPr="00D262E0" w:rsidRDefault="001A239D" w:rsidP="0011099B">
            <w:r w:rsidRPr="00D262E0">
              <w:rPr>
                <w:sz w:val="22"/>
                <w:szCs w:val="22"/>
              </w:rPr>
              <w:t>Dettes fournisseurs : 182 500 USD</w:t>
            </w:r>
          </w:p>
        </w:tc>
      </w:tr>
      <w:tr w:rsidR="001A239D" w:rsidRPr="00CA72AC">
        <w:tc>
          <w:tcPr>
            <w:tcW w:w="4606" w:type="dxa"/>
          </w:tcPr>
          <w:p w:rsidR="001A239D" w:rsidRPr="00D262E0" w:rsidRDefault="001A239D" w:rsidP="0011099B">
            <w:r w:rsidRPr="00D262E0">
              <w:rPr>
                <w:sz w:val="22"/>
                <w:szCs w:val="22"/>
              </w:rPr>
              <w:t>Commandes clients : 40 000 USD</w:t>
            </w:r>
          </w:p>
        </w:tc>
        <w:tc>
          <w:tcPr>
            <w:tcW w:w="4606" w:type="dxa"/>
          </w:tcPr>
          <w:p w:rsidR="001A239D" w:rsidRPr="00D262E0" w:rsidRDefault="001A239D" w:rsidP="0011099B"/>
        </w:tc>
      </w:tr>
    </w:tbl>
    <w:p w:rsidR="001A239D" w:rsidRPr="00CA72AC" w:rsidRDefault="001A239D" w:rsidP="00AD5C1B">
      <w:pPr>
        <w:rPr>
          <w:sz w:val="22"/>
          <w:szCs w:val="22"/>
        </w:rPr>
      </w:pPr>
    </w:p>
    <w:p w:rsidR="001A239D" w:rsidRPr="00CA72AC" w:rsidRDefault="001A239D" w:rsidP="00860B26">
      <w:pPr>
        <w:pStyle w:val="Paragraphedeliste"/>
        <w:numPr>
          <w:ilvl w:val="0"/>
          <w:numId w:val="26"/>
        </w:numPr>
        <w:spacing w:after="120"/>
        <w:rPr>
          <w:b/>
          <w:bCs/>
          <w:sz w:val="22"/>
          <w:szCs w:val="22"/>
        </w:rPr>
      </w:pPr>
      <w:r w:rsidRPr="00CA72AC">
        <w:rPr>
          <w:b/>
          <w:bCs/>
          <w:sz w:val="22"/>
          <w:szCs w:val="22"/>
        </w:rPr>
        <w:t>Devise : GBP</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1A239D" w:rsidRPr="00CA72AC">
        <w:tc>
          <w:tcPr>
            <w:tcW w:w="9212" w:type="dxa"/>
            <w:gridSpan w:val="2"/>
            <w:vAlign w:val="center"/>
          </w:tcPr>
          <w:p w:rsidR="001A239D" w:rsidRPr="00D262E0" w:rsidRDefault="001A239D" w:rsidP="00D262E0">
            <w:pPr>
              <w:jc w:val="center"/>
              <w:rPr>
                <w:b/>
                <w:bCs/>
              </w:rPr>
            </w:pPr>
            <w:r w:rsidRPr="00D262E0">
              <w:rPr>
                <w:b/>
                <w:bCs/>
                <w:sz w:val="22"/>
                <w:szCs w:val="22"/>
              </w:rPr>
              <w:t>À l’échéance du 15 juillet 2016</w:t>
            </w:r>
          </w:p>
        </w:tc>
      </w:tr>
      <w:tr w:rsidR="001A239D" w:rsidRPr="00CA72AC">
        <w:tc>
          <w:tcPr>
            <w:tcW w:w="4606" w:type="dxa"/>
          </w:tcPr>
          <w:p w:rsidR="001A239D" w:rsidRPr="00D262E0" w:rsidRDefault="001A239D" w:rsidP="0011099B">
            <w:r w:rsidRPr="00D262E0">
              <w:rPr>
                <w:sz w:val="22"/>
                <w:szCs w:val="22"/>
              </w:rPr>
              <w:t>Créances clients : 18 500 GBP</w:t>
            </w:r>
          </w:p>
          <w:p w:rsidR="001A239D" w:rsidRPr="00D262E0" w:rsidRDefault="001A239D" w:rsidP="0011099B">
            <w:r w:rsidRPr="00D262E0">
              <w:rPr>
                <w:sz w:val="22"/>
                <w:szCs w:val="22"/>
              </w:rPr>
              <w:t>Commandes clients : néant</w:t>
            </w:r>
          </w:p>
        </w:tc>
        <w:tc>
          <w:tcPr>
            <w:tcW w:w="4606" w:type="dxa"/>
          </w:tcPr>
          <w:p w:rsidR="001A239D" w:rsidRPr="00D262E0" w:rsidRDefault="001A239D" w:rsidP="0011099B">
            <w:r w:rsidRPr="00D262E0">
              <w:rPr>
                <w:sz w:val="22"/>
                <w:szCs w:val="22"/>
              </w:rPr>
              <w:t>Dettes fournisseurs : néant</w:t>
            </w:r>
          </w:p>
        </w:tc>
      </w:tr>
    </w:tbl>
    <w:p w:rsidR="001A239D" w:rsidRDefault="001A239D" w:rsidP="00AD5C1B">
      <w:pPr>
        <w:rPr>
          <w:sz w:val="22"/>
          <w:szCs w:val="22"/>
        </w:rPr>
      </w:pPr>
    </w:p>
    <w:p w:rsidR="001A239D" w:rsidRPr="00CA72AC" w:rsidRDefault="001A239D" w:rsidP="00AD5C1B">
      <w:pPr>
        <w:rPr>
          <w:sz w:val="22"/>
          <w:szCs w:val="22"/>
        </w:rPr>
      </w:pPr>
    </w:p>
    <w:p w:rsidR="001A239D" w:rsidRPr="00CA72AC" w:rsidRDefault="001A239D" w:rsidP="00860B26">
      <w:pPr>
        <w:pStyle w:val="Paragraphedeliste"/>
        <w:numPr>
          <w:ilvl w:val="0"/>
          <w:numId w:val="23"/>
        </w:numPr>
        <w:spacing w:after="120"/>
        <w:ind w:left="714" w:hanging="357"/>
        <w:rPr>
          <w:b/>
          <w:bCs/>
          <w:sz w:val="22"/>
          <w:szCs w:val="22"/>
        </w:rPr>
      </w:pPr>
      <w:r w:rsidRPr="00CA72AC">
        <w:rPr>
          <w:b/>
          <w:bCs/>
          <w:sz w:val="22"/>
          <w:szCs w:val="22"/>
        </w:rPr>
        <w:t>Cours des devises :</w:t>
      </w:r>
    </w:p>
    <w:p w:rsidR="001A239D" w:rsidRPr="00CA72AC" w:rsidRDefault="001A239D" w:rsidP="00860B26">
      <w:pPr>
        <w:pStyle w:val="Paragraphedeliste"/>
        <w:numPr>
          <w:ilvl w:val="0"/>
          <w:numId w:val="26"/>
        </w:numPr>
        <w:spacing w:before="120" w:after="120"/>
        <w:ind w:left="714" w:hanging="357"/>
        <w:rPr>
          <w:b/>
          <w:bCs/>
          <w:sz w:val="22"/>
          <w:szCs w:val="22"/>
        </w:rPr>
      </w:pPr>
      <w:r w:rsidRPr="00CA72AC">
        <w:rPr>
          <w:b/>
          <w:bCs/>
          <w:sz w:val="22"/>
          <w:szCs w:val="22"/>
        </w:rPr>
        <w:t>Cours de l’USD contre euro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3071"/>
        <w:gridCol w:w="3071"/>
      </w:tblGrid>
      <w:tr w:rsidR="001A239D" w:rsidRPr="00CA72AC">
        <w:tc>
          <w:tcPr>
            <w:tcW w:w="3070" w:type="dxa"/>
          </w:tcPr>
          <w:p w:rsidR="001A239D" w:rsidRPr="00D262E0" w:rsidRDefault="001A239D" w:rsidP="0011099B"/>
        </w:tc>
        <w:tc>
          <w:tcPr>
            <w:tcW w:w="3071" w:type="dxa"/>
          </w:tcPr>
          <w:p w:rsidR="001A239D" w:rsidRPr="00D262E0" w:rsidRDefault="001A239D" w:rsidP="0011099B">
            <w:r w:rsidRPr="00D262E0">
              <w:rPr>
                <w:sz w:val="22"/>
                <w:szCs w:val="22"/>
              </w:rPr>
              <w:t>Achat d’USD contre euros</w:t>
            </w:r>
          </w:p>
        </w:tc>
        <w:tc>
          <w:tcPr>
            <w:tcW w:w="3071" w:type="dxa"/>
          </w:tcPr>
          <w:p w:rsidR="001A239D" w:rsidRPr="00D262E0" w:rsidRDefault="001A239D" w:rsidP="0011099B">
            <w:r w:rsidRPr="00D262E0">
              <w:rPr>
                <w:sz w:val="22"/>
                <w:szCs w:val="22"/>
              </w:rPr>
              <w:t>Vente d’USD  contre euros</w:t>
            </w:r>
          </w:p>
        </w:tc>
      </w:tr>
      <w:tr w:rsidR="001A239D" w:rsidRPr="00CA72AC">
        <w:tc>
          <w:tcPr>
            <w:tcW w:w="3070" w:type="dxa"/>
          </w:tcPr>
          <w:p w:rsidR="001A239D" w:rsidRPr="00D262E0" w:rsidRDefault="001A239D" w:rsidP="0011099B">
            <w:r w:rsidRPr="00D262E0">
              <w:rPr>
                <w:sz w:val="22"/>
                <w:szCs w:val="22"/>
              </w:rPr>
              <w:t>Cours au comptant</w:t>
            </w:r>
          </w:p>
        </w:tc>
        <w:tc>
          <w:tcPr>
            <w:tcW w:w="3071" w:type="dxa"/>
          </w:tcPr>
          <w:p w:rsidR="001A239D" w:rsidRPr="00D262E0" w:rsidRDefault="001A239D" w:rsidP="00D262E0">
            <w:pPr>
              <w:jc w:val="center"/>
            </w:pPr>
            <w:r w:rsidRPr="00D262E0">
              <w:rPr>
                <w:sz w:val="22"/>
                <w:szCs w:val="22"/>
              </w:rPr>
              <w:t>1 USD = 0,9551 EUR</w:t>
            </w:r>
          </w:p>
        </w:tc>
        <w:tc>
          <w:tcPr>
            <w:tcW w:w="3071" w:type="dxa"/>
          </w:tcPr>
          <w:p w:rsidR="001A239D" w:rsidRPr="00D262E0" w:rsidRDefault="001A239D" w:rsidP="00D262E0">
            <w:pPr>
              <w:jc w:val="center"/>
            </w:pPr>
            <w:r w:rsidRPr="00D262E0">
              <w:rPr>
                <w:sz w:val="22"/>
                <w:szCs w:val="22"/>
              </w:rPr>
              <w:t>1 USD = 0,8953 EUR</w:t>
            </w:r>
          </w:p>
        </w:tc>
      </w:tr>
      <w:tr w:rsidR="001A239D" w:rsidRPr="00CA72AC">
        <w:tc>
          <w:tcPr>
            <w:tcW w:w="3070" w:type="dxa"/>
          </w:tcPr>
          <w:p w:rsidR="001A239D" w:rsidRPr="00D262E0" w:rsidRDefault="001A239D" w:rsidP="0011099B">
            <w:r w:rsidRPr="00D262E0">
              <w:rPr>
                <w:sz w:val="22"/>
                <w:szCs w:val="22"/>
              </w:rPr>
              <w:t>Cours à terme au 30 juin 2016</w:t>
            </w:r>
          </w:p>
        </w:tc>
        <w:tc>
          <w:tcPr>
            <w:tcW w:w="3071" w:type="dxa"/>
          </w:tcPr>
          <w:p w:rsidR="001A239D" w:rsidRPr="00D262E0" w:rsidRDefault="001A239D" w:rsidP="00D262E0">
            <w:pPr>
              <w:jc w:val="center"/>
            </w:pPr>
            <w:r w:rsidRPr="00D262E0">
              <w:rPr>
                <w:sz w:val="22"/>
                <w:szCs w:val="22"/>
              </w:rPr>
              <w:t>1 USD = 0,9549 EUR</w:t>
            </w:r>
          </w:p>
        </w:tc>
        <w:tc>
          <w:tcPr>
            <w:tcW w:w="3071" w:type="dxa"/>
          </w:tcPr>
          <w:p w:rsidR="001A239D" w:rsidRPr="00D262E0" w:rsidRDefault="001A239D" w:rsidP="00D262E0">
            <w:pPr>
              <w:jc w:val="center"/>
            </w:pPr>
            <w:r w:rsidRPr="00D262E0">
              <w:rPr>
                <w:sz w:val="22"/>
                <w:szCs w:val="22"/>
              </w:rPr>
              <w:t>1 USD = 0,8955 EUR</w:t>
            </w:r>
          </w:p>
        </w:tc>
      </w:tr>
    </w:tbl>
    <w:p w:rsidR="001A239D" w:rsidRPr="00CA72AC" w:rsidRDefault="001A239D" w:rsidP="00AD5C1B">
      <w:pPr>
        <w:rPr>
          <w:sz w:val="22"/>
          <w:szCs w:val="22"/>
        </w:rPr>
      </w:pPr>
    </w:p>
    <w:p w:rsidR="001A239D" w:rsidRPr="00CA72AC" w:rsidRDefault="001A239D" w:rsidP="00860B26">
      <w:pPr>
        <w:pStyle w:val="Paragraphedeliste"/>
        <w:numPr>
          <w:ilvl w:val="0"/>
          <w:numId w:val="26"/>
        </w:numPr>
        <w:spacing w:after="120"/>
        <w:rPr>
          <w:b/>
          <w:bCs/>
          <w:sz w:val="22"/>
          <w:szCs w:val="22"/>
        </w:rPr>
      </w:pPr>
      <w:r w:rsidRPr="00CA72AC">
        <w:rPr>
          <w:b/>
          <w:bCs/>
          <w:sz w:val="22"/>
          <w:szCs w:val="22"/>
        </w:rPr>
        <w:t>Cours de la GBP contre euro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3071"/>
        <w:gridCol w:w="3071"/>
      </w:tblGrid>
      <w:tr w:rsidR="001A239D" w:rsidRPr="00CA72AC">
        <w:tc>
          <w:tcPr>
            <w:tcW w:w="3070" w:type="dxa"/>
          </w:tcPr>
          <w:p w:rsidR="001A239D" w:rsidRPr="00D262E0" w:rsidRDefault="001A239D" w:rsidP="0011099B"/>
        </w:tc>
        <w:tc>
          <w:tcPr>
            <w:tcW w:w="3071" w:type="dxa"/>
          </w:tcPr>
          <w:p w:rsidR="001A239D" w:rsidRPr="00D262E0" w:rsidRDefault="001A239D" w:rsidP="0011099B">
            <w:r w:rsidRPr="00D262E0">
              <w:rPr>
                <w:sz w:val="22"/>
                <w:szCs w:val="22"/>
              </w:rPr>
              <w:t>Achat de GBP contre euros</w:t>
            </w:r>
          </w:p>
        </w:tc>
        <w:tc>
          <w:tcPr>
            <w:tcW w:w="3071" w:type="dxa"/>
          </w:tcPr>
          <w:p w:rsidR="001A239D" w:rsidRPr="00D262E0" w:rsidRDefault="001A239D" w:rsidP="0011099B">
            <w:r w:rsidRPr="00D262E0">
              <w:rPr>
                <w:sz w:val="22"/>
                <w:szCs w:val="22"/>
              </w:rPr>
              <w:t>Vente de GBP contre euros</w:t>
            </w:r>
          </w:p>
        </w:tc>
      </w:tr>
      <w:tr w:rsidR="001A239D" w:rsidRPr="00CA72AC">
        <w:tc>
          <w:tcPr>
            <w:tcW w:w="3070" w:type="dxa"/>
          </w:tcPr>
          <w:p w:rsidR="001A239D" w:rsidRPr="00D262E0" w:rsidRDefault="001A239D" w:rsidP="0011099B">
            <w:r w:rsidRPr="00D262E0">
              <w:rPr>
                <w:sz w:val="22"/>
                <w:szCs w:val="22"/>
              </w:rPr>
              <w:t>Cours au comptant</w:t>
            </w:r>
          </w:p>
        </w:tc>
        <w:tc>
          <w:tcPr>
            <w:tcW w:w="3071" w:type="dxa"/>
          </w:tcPr>
          <w:p w:rsidR="001A239D" w:rsidRPr="00D262E0" w:rsidRDefault="001A239D" w:rsidP="00D262E0">
            <w:pPr>
              <w:jc w:val="center"/>
            </w:pPr>
            <w:r w:rsidRPr="00D262E0">
              <w:rPr>
                <w:sz w:val="22"/>
                <w:szCs w:val="22"/>
              </w:rPr>
              <w:t>1 GBP = 1,4451 EUR</w:t>
            </w:r>
          </w:p>
        </w:tc>
        <w:tc>
          <w:tcPr>
            <w:tcW w:w="3071" w:type="dxa"/>
          </w:tcPr>
          <w:p w:rsidR="001A239D" w:rsidRPr="00D262E0" w:rsidRDefault="001A239D" w:rsidP="00D262E0">
            <w:pPr>
              <w:jc w:val="center"/>
            </w:pPr>
            <w:r w:rsidRPr="00D262E0">
              <w:rPr>
                <w:sz w:val="22"/>
                <w:szCs w:val="22"/>
              </w:rPr>
              <w:t>1 GBP = 1,3459 EUR</w:t>
            </w:r>
          </w:p>
        </w:tc>
      </w:tr>
    </w:tbl>
    <w:p w:rsidR="001A239D" w:rsidRPr="00CA72AC" w:rsidRDefault="001A239D" w:rsidP="00AD5C1B">
      <w:pPr>
        <w:rPr>
          <w:sz w:val="22"/>
          <w:szCs w:val="22"/>
        </w:rPr>
      </w:pPr>
    </w:p>
    <w:p w:rsidR="001A239D" w:rsidRPr="00CA72AC" w:rsidRDefault="001A239D" w:rsidP="00860B26">
      <w:pPr>
        <w:pStyle w:val="Paragraphedeliste"/>
        <w:numPr>
          <w:ilvl w:val="0"/>
          <w:numId w:val="26"/>
        </w:numPr>
        <w:spacing w:after="120"/>
        <w:ind w:left="714" w:hanging="357"/>
        <w:rPr>
          <w:b/>
          <w:bCs/>
          <w:sz w:val="22"/>
          <w:szCs w:val="22"/>
        </w:rPr>
      </w:pPr>
      <w:r w:rsidRPr="00CA72AC">
        <w:rPr>
          <w:b/>
          <w:bCs/>
          <w:sz w:val="22"/>
          <w:szCs w:val="22"/>
        </w:rPr>
        <w:t>Contrat d’option de change GBP contre EUR :</w:t>
      </w:r>
    </w:p>
    <w:p w:rsidR="001A239D" w:rsidRPr="00CA72AC" w:rsidRDefault="001A239D" w:rsidP="00860B26">
      <w:pPr>
        <w:ind w:left="709"/>
        <w:rPr>
          <w:sz w:val="22"/>
          <w:szCs w:val="22"/>
        </w:rPr>
      </w:pPr>
      <w:r w:rsidRPr="00CA72AC">
        <w:rPr>
          <w:sz w:val="22"/>
          <w:szCs w:val="22"/>
        </w:rPr>
        <w:t>Option d’achat au 15 juillet 2016 : prix d’exercice : 1 GBP = 1,48 EUR - Prime : 0,011 GBP</w:t>
      </w:r>
    </w:p>
    <w:p w:rsidR="001A239D" w:rsidRPr="00CA72AC" w:rsidRDefault="001A239D" w:rsidP="00860B26">
      <w:pPr>
        <w:ind w:left="709"/>
        <w:rPr>
          <w:sz w:val="22"/>
          <w:szCs w:val="22"/>
        </w:rPr>
      </w:pPr>
      <w:r w:rsidRPr="00CA72AC">
        <w:rPr>
          <w:sz w:val="22"/>
          <w:szCs w:val="22"/>
        </w:rPr>
        <w:t>Option de vente au 15 juillet 2016 : prix d’exercice : 1 GBP = 1,32 EUR - Prime : 0,013 GBP</w:t>
      </w:r>
    </w:p>
    <w:p w:rsidR="001A239D" w:rsidRPr="00CA72AC" w:rsidRDefault="001A239D" w:rsidP="00612F4D">
      <w:pPr>
        <w:widowControl/>
        <w:autoSpaceDE/>
        <w:autoSpaceDN/>
        <w:spacing w:after="200" w:line="276" w:lineRule="auto"/>
        <w:jc w:val="center"/>
        <w:rPr>
          <w:sz w:val="22"/>
          <w:szCs w:val="22"/>
        </w:rPr>
      </w:pPr>
    </w:p>
    <w:p w:rsidR="001A239D" w:rsidRPr="00BE3FCC" w:rsidRDefault="001A239D" w:rsidP="001D1192">
      <w:pPr>
        <w:widowControl/>
        <w:autoSpaceDE/>
        <w:autoSpaceDN/>
        <w:spacing w:after="200" w:line="276" w:lineRule="auto"/>
        <w:jc w:val="center"/>
        <w:rPr>
          <w:b/>
          <w:bCs/>
          <w:sz w:val="28"/>
          <w:szCs w:val="28"/>
        </w:rPr>
      </w:pPr>
      <w:r w:rsidRPr="00CA72AC">
        <w:rPr>
          <w:sz w:val="22"/>
          <w:szCs w:val="22"/>
        </w:rPr>
        <w:br w:type="page"/>
      </w:r>
      <w:r w:rsidRPr="00BE3FCC">
        <w:rPr>
          <w:b/>
          <w:bCs/>
          <w:sz w:val="28"/>
          <w:szCs w:val="28"/>
          <w:u w:val="single"/>
        </w:rPr>
        <w:lastRenderedPageBreak/>
        <w:t xml:space="preserve">Annexe A - Tableau de calcul du partage de la valeur ajoutée </w:t>
      </w:r>
      <w:r>
        <w:rPr>
          <w:b/>
          <w:bCs/>
          <w:sz w:val="28"/>
          <w:szCs w:val="28"/>
          <w:u w:val="single"/>
        </w:rPr>
        <w:br/>
      </w:r>
      <w:r w:rsidRPr="00BE3FCC">
        <w:rPr>
          <w:b/>
          <w:bCs/>
          <w:sz w:val="28"/>
          <w:szCs w:val="28"/>
        </w:rPr>
        <w:t>(à rendre avec la copie)</w:t>
      </w:r>
    </w:p>
    <w:p w:rsidR="001A239D" w:rsidRPr="00CA72AC" w:rsidRDefault="001A239D" w:rsidP="00C80C33">
      <w:pPr>
        <w:pStyle w:val="Paragraphedeliste"/>
        <w:tabs>
          <w:tab w:val="left" w:pos="1770"/>
        </w:tabs>
        <w:ind w:left="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5103"/>
        <w:gridCol w:w="1382"/>
        <w:gridCol w:w="1276"/>
      </w:tblGrid>
      <w:tr w:rsidR="001A239D" w:rsidRPr="00CA72AC" w:rsidTr="00291FF0">
        <w:trPr>
          <w:jc w:val="center"/>
        </w:trPr>
        <w:tc>
          <w:tcPr>
            <w:tcW w:w="2093" w:type="dxa"/>
          </w:tcPr>
          <w:p w:rsidR="001A239D" w:rsidRPr="00D262E0" w:rsidRDefault="001A239D" w:rsidP="00D262E0">
            <w:pPr>
              <w:tabs>
                <w:tab w:val="left" w:pos="1770"/>
              </w:tabs>
            </w:pPr>
          </w:p>
        </w:tc>
        <w:tc>
          <w:tcPr>
            <w:tcW w:w="5103" w:type="dxa"/>
          </w:tcPr>
          <w:p w:rsidR="001A239D" w:rsidRPr="00D262E0" w:rsidRDefault="001A239D" w:rsidP="00D262E0">
            <w:pPr>
              <w:tabs>
                <w:tab w:val="left" w:pos="1770"/>
              </w:tabs>
              <w:jc w:val="center"/>
              <w:rPr>
                <w:b/>
                <w:bCs/>
              </w:rPr>
            </w:pPr>
            <w:r w:rsidRPr="00D262E0">
              <w:rPr>
                <w:b/>
                <w:bCs/>
                <w:sz w:val="22"/>
                <w:szCs w:val="22"/>
              </w:rPr>
              <w:t>Ratios 2015</w:t>
            </w:r>
          </w:p>
        </w:tc>
        <w:tc>
          <w:tcPr>
            <w:tcW w:w="1382" w:type="dxa"/>
          </w:tcPr>
          <w:p w:rsidR="001A239D" w:rsidRPr="00D262E0" w:rsidRDefault="001A239D" w:rsidP="00D262E0">
            <w:pPr>
              <w:tabs>
                <w:tab w:val="left" w:pos="1770"/>
              </w:tabs>
              <w:jc w:val="center"/>
              <w:rPr>
                <w:b/>
                <w:bCs/>
              </w:rPr>
            </w:pPr>
            <w:r w:rsidRPr="00D262E0">
              <w:rPr>
                <w:b/>
                <w:bCs/>
                <w:sz w:val="22"/>
                <w:szCs w:val="22"/>
              </w:rPr>
              <w:t>2015</w:t>
            </w:r>
          </w:p>
        </w:tc>
        <w:tc>
          <w:tcPr>
            <w:tcW w:w="1276" w:type="dxa"/>
          </w:tcPr>
          <w:p w:rsidR="001A239D" w:rsidRPr="00D262E0" w:rsidRDefault="001A239D" w:rsidP="00D262E0">
            <w:pPr>
              <w:tabs>
                <w:tab w:val="left" w:pos="1770"/>
              </w:tabs>
              <w:jc w:val="center"/>
              <w:rPr>
                <w:b/>
                <w:bCs/>
              </w:rPr>
            </w:pPr>
            <w:r w:rsidRPr="00D262E0">
              <w:rPr>
                <w:b/>
                <w:bCs/>
                <w:sz w:val="22"/>
                <w:szCs w:val="22"/>
              </w:rPr>
              <w:t>2014</w:t>
            </w:r>
          </w:p>
        </w:tc>
      </w:tr>
      <w:tr w:rsidR="001A239D" w:rsidRPr="00CA72AC" w:rsidTr="00291FF0">
        <w:trPr>
          <w:jc w:val="center"/>
        </w:trPr>
        <w:tc>
          <w:tcPr>
            <w:tcW w:w="2093" w:type="dxa"/>
          </w:tcPr>
          <w:p w:rsidR="001A239D" w:rsidRPr="00D262E0" w:rsidRDefault="001A239D" w:rsidP="00D262E0">
            <w:pPr>
              <w:tabs>
                <w:tab w:val="left" w:pos="1770"/>
              </w:tabs>
            </w:pPr>
          </w:p>
        </w:tc>
        <w:tc>
          <w:tcPr>
            <w:tcW w:w="5103" w:type="dxa"/>
            <w:vAlign w:val="center"/>
          </w:tcPr>
          <w:p w:rsidR="001A239D" w:rsidRPr="00D262E0" w:rsidRDefault="001A239D" w:rsidP="00291FF0">
            <w:pPr>
              <w:tabs>
                <w:tab w:val="left" w:pos="1770"/>
              </w:tabs>
              <w:jc w:val="center"/>
              <w:rPr>
                <w:b/>
                <w:bCs/>
              </w:rPr>
            </w:pPr>
            <w:r w:rsidRPr="00D262E0">
              <w:rPr>
                <w:b/>
                <w:bCs/>
                <w:sz w:val="22"/>
                <w:szCs w:val="22"/>
              </w:rPr>
              <w:t>Détail du calcul</w:t>
            </w:r>
          </w:p>
        </w:tc>
        <w:tc>
          <w:tcPr>
            <w:tcW w:w="1382" w:type="dxa"/>
            <w:vAlign w:val="center"/>
          </w:tcPr>
          <w:p w:rsidR="001A239D" w:rsidRPr="00D262E0" w:rsidRDefault="001A239D" w:rsidP="00291FF0">
            <w:pPr>
              <w:tabs>
                <w:tab w:val="left" w:pos="1770"/>
              </w:tabs>
              <w:jc w:val="center"/>
              <w:rPr>
                <w:b/>
                <w:bCs/>
              </w:rPr>
            </w:pPr>
            <w:r w:rsidRPr="00D262E0">
              <w:rPr>
                <w:b/>
                <w:bCs/>
                <w:sz w:val="22"/>
                <w:szCs w:val="22"/>
              </w:rPr>
              <w:t>Résultat en %</w:t>
            </w:r>
          </w:p>
        </w:tc>
        <w:tc>
          <w:tcPr>
            <w:tcW w:w="1276" w:type="dxa"/>
            <w:vAlign w:val="center"/>
          </w:tcPr>
          <w:p w:rsidR="001A239D" w:rsidRPr="00D262E0" w:rsidRDefault="001A239D" w:rsidP="00291FF0">
            <w:pPr>
              <w:tabs>
                <w:tab w:val="left" w:pos="1770"/>
              </w:tabs>
              <w:jc w:val="center"/>
              <w:rPr>
                <w:b/>
                <w:bCs/>
              </w:rPr>
            </w:pPr>
            <w:r w:rsidRPr="00D262E0">
              <w:rPr>
                <w:b/>
                <w:bCs/>
                <w:sz w:val="22"/>
                <w:szCs w:val="22"/>
              </w:rPr>
              <w:t>%</w:t>
            </w:r>
          </w:p>
        </w:tc>
      </w:tr>
      <w:tr w:rsidR="001A239D" w:rsidRPr="00CA72AC" w:rsidTr="00291FF0">
        <w:trPr>
          <w:trHeight w:val="514"/>
          <w:jc w:val="center"/>
        </w:trPr>
        <w:tc>
          <w:tcPr>
            <w:tcW w:w="2093" w:type="dxa"/>
            <w:vAlign w:val="center"/>
          </w:tcPr>
          <w:p w:rsidR="001A239D" w:rsidRPr="00D262E0" w:rsidRDefault="001A239D" w:rsidP="00291FF0">
            <w:pPr>
              <w:tabs>
                <w:tab w:val="left" w:pos="1770"/>
              </w:tabs>
              <w:jc w:val="center"/>
              <w:rPr>
                <w:b/>
                <w:bCs/>
              </w:rPr>
            </w:pPr>
            <w:r w:rsidRPr="00D262E0">
              <w:rPr>
                <w:b/>
                <w:bCs/>
                <w:sz w:val="22"/>
                <w:szCs w:val="22"/>
              </w:rPr>
              <w:t xml:space="preserve">Partage de la </w:t>
            </w:r>
            <w:proofErr w:type="gramStart"/>
            <w:r w:rsidRPr="00D262E0">
              <w:rPr>
                <w:b/>
                <w:bCs/>
                <w:sz w:val="22"/>
                <w:szCs w:val="22"/>
              </w:rPr>
              <w:t>VA  :</w:t>
            </w:r>
            <w:proofErr w:type="gramEnd"/>
          </w:p>
        </w:tc>
        <w:tc>
          <w:tcPr>
            <w:tcW w:w="5103" w:type="dxa"/>
            <w:shd w:val="clear" w:color="auto" w:fill="D9D9D9"/>
            <w:vAlign w:val="center"/>
          </w:tcPr>
          <w:p w:rsidR="001A239D" w:rsidRPr="00D262E0" w:rsidRDefault="001A239D" w:rsidP="00291FF0">
            <w:pPr>
              <w:tabs>
                <w:tab w:val="left" w:pos="1770"/>
              </w:tabs>
              <w:jc w:val="center"/>
              <w:rPr>
                <w:b/>
                <w:bCs/>
              </w:rPr>
            </w:pPr>
            <w:r w:rsidRPr="00D262E0">
              <w:rPr>
                <w:b/>
                <w:bCs/>
                <w:sz w:val="22"/>
                <w:szCs w:val="22"/>
              </w:rPr>
              <w:t>VA = 1 174 348</w:t>
            </w:r>
          </w:p>
        </w:tc>
        <w:tc>
          <w:tcPr>
            <w:tcW w:w="1382" w:type="dxa"/>
            <w:vAlign w:val="center"/>
          </w:tcPr>
          <w:p w:rsidR="001A239D" w:rsidRPr="00D262E0" w:rsidRDefault="001A239D" w:rsidP="00291FF0">
            <w:pPr>
              <w:tabs>
                <w:tab w:val="left" w:pos="1770"/>
              </w:tabs>
              <w:jc w:val="center"/>
              <w:rPr>
                <w:b/>
                <w:bCs/>
              </w:rPr>
            </w:pPr>
            <w:r w:rsidRPr="00D262E0">
              <w:rPr>
                <w:b/>
                <w:bCs/>
                <w:sz w:val="22"/>
                <w:szCs w:val="22"/>
              </w:rPr>
              <w:t>100 %</w:t>
            </w:r>
          </w:p>
        </w:tc>
        <w:tc>
          <w:tcPr>
            <w:tcW w:w="1276" w:type="dxa"/>
            <w:vAlign w:val="center"/>
          </w:tcPr>
          <w:p w:rsidR="001A239D" w:rsidRPr="00D262E0" w:rsidRDefault="001A239D" w:rsidP="00291FF0">
            <w:pPr>
              <w:tabs>
                <w:tab w:val="left" w:pos="1770"/>
              </w:tabs>
              <w:jc w:val="center"/>
              <w:rPr>
                <w:b/>
                <w:bCs/>
              </w:rPr>
            </w:pPr>
            <w:r w:rsidRPr="00D262E0">
              <w:rPr>
                <w:b/>
                <w:bCs/>
                <w:sz w:val="22"/>
                <w:szCs w:val="22"/>
              </w:rPr>
              <w:t>100 %</w:t>
            </w:r>
          </w:p>
        </w:tc>
      </w:tr>
      <w:tr w:rsidR="001A239D" w:rsidRPr="00CA72AC" w:rsidTr="00291FF0">
        <w:trPr>
          <w:trHeight w:val="1380"/>
          <w:jc w:val="center"/>
        </w:trPr>
        <w:tc>
          <w:tcPr>
            <w:tcW w:w="2093" w:type="dxa"/>
          </w:tcPr>
          <w:p w:rsidR="001A239D" w:rsidRPr="00D262E0" w:rsidRDefault="001A239D" w:rsidP="00D262E0">
            <w:pPr>
              <w:pStyle w:val="Paragraphedeliste"/>
              <w:tabs>
                <w:tab w:val="left" w:pos="1770"/>
              </w:tabs>
              <w:ind w:left="360"/>
            </w:pPr>
          </w:p>
          <w:p w:rsidR="001A239D" w:rsidRPr="00D262E0" w:rsidRDefault="001A239D" w:rsidP="00291FF0">
            <w:pPr>
              <w:pStyle w:val="Paragraphedeliste"/>
              <w:widowControl/>
              <w:numPr>
                <w:ilvl w:val="0"/>
                <w:numId w:val="27"/>
              </w:numPr>
              <w:tabs>
                <w:tab w:val="left" w:pos="426"/>
              </w:tabs>
              <w:autoSpaceDE/>
              <w:autoSpaceDN/>
              <w:jc w:val="both"/>
            </w:pPr>
            <w:r w:rsidRPr="00D262E0">
              <w:rPr>
                <w:sz w:val="22"/>
                <w:szCs w:val="22"/>
              </w:rPr>
              <w:t>Personnel</w:t>
            </w:r>
          </w:p>
          <w:p w:rsidR="001A239D" w:rsidRPr="00D262E0" w:rsidRDefault="001A239D" w:rsidP="00D262E0">
            <w:pPr>
              <w:pStyle w:val="Paragraphedeliste"/>
              <w:tabs>
                <w:tab w:val="left" w:pos="1770"/>
              </w:tabs>
              <w:ind w:left="360"/>
            </w:pPr>
          </w:p>
        </w:tc>
        <w:tc>
          <w:tcPr>
            <w:tcW w:w="5103" w:type="dxa"/>
          </w:tcPr>
          <w:p w:rsidR="001A239D" w:rsidRPr="00D262E0" w:rsidRDefault="001A239D" w:rsidP="00D262E0">
            <w:pPr>
              <w:tabs>
                <w:tab w:val="left" w:pos="1770"/>
              </w:tabs>
              <w:jc w:val="center"/>
            </w:pPr>
          </w:p>
          <w:p w:rsidR="001A239D" w:rsidRPr="00D262E0" w:rsidRDefault="001A239D" w:rsidP="00D262E0">
            <w:pPr>
              <w:tabs>
                <w:tab w:val="left" w:pos="1770"/>
              </w:tabs>
              <w:jc w:val="center"/>
            </w:pPr>
          </w:p>
          <w:p w:rsidR="001A239D" w:rsidRPr="00D262E0" w:rsidRDefault="001A239D" w:rsidP="00D262E0">
            <w:pPr>
              <w:tabs>
                <w:tab w:val="left" w:pos="1770"/>
              </w:tabs>
            </w:pPr>
          </w:p>
        </w:tc>
        <w:tc>
          <w:tcPr>
            <w:tcW w:w="1382" w:type="dxa"/>
          </w:tcPr>
          <w:p w:rsidR="001A239D" w:rsidRPr="00D262E0" w:rsidRDefault="001A239D" w:rsidP="00D262E0">
            <w:pPr>
              <w:tabs>
                <w:tab w:val="left" w:pos="1770"/>
              </w:tabs>
              <w:jc w:val="center"/>
            </w:pPr>
          </w:p>
        </w:tc>
        <w:tc>
          <w:tcPr>
            <w:tcW w:w="1276" w:type="dxa"/>
          </w:tcPr>
          <w:p w:rsidR="001A239D" w:rsidRPr="00D262E0" w:rsidRDefault="001A239D" w:rsidP="00D262E0">
            <w:pPr>
              <w:tabs>
                <w:tab w:val="left" w:pos="1770"/>
              </w:tabs>
              <w:jc w:val="center"/>
            </w:pPr>
          </w:p>
          <w:p w:rsidR="001A239D" w:rsidRPr="00D262E0" w:rsidRDefault="001A239D" w:rsidP="00D262E0">
            <w:pPr>
              <w:tabs>
                <w:tab w:val="left" w:pos="1770"/>
              </w:tabs>
              <w:jc w:val="center"/>
            </w:pPr>
            <w:r w:rsidRPr="00D262E0">
              <w:rPr>
                <w:sz w:val="22"/>
                <w:szCs w:val="22"/>
              </w:rPr>
              <w:t>60,70 %</w:t>
            </w:r>
          </w:p>
        </w:tc>
      </w:tr>
      <w:tr w:rsidR="001A239D" w:rsidRPr="00CA72AC" w:rsidTr="00291FF0">
        <w:trPr>
          <w:trHeight w:val="1380"/>
          <w:jc w:val="center"/>
        </w:trPr>
        <w:tc>
          <w:tcPr>
            <w:tcW w:w="2093" w:type="dxa"/>
          </w:tcPr>
          <w:p w:rsidR="001A239D" w:rsidRPr="00D262E0" w:rsidRDefault="001A239D" w:rsidP="00D262E0">
            <w:pPr>
              <w:pStyle w:val="Paragraphedeliste"/>
              <w:tabs>
                <w:tab w:val="left" w:pos="1770"/>
              </w:tabs>
              <w:ind w:left="360"/>
            </w:pPr>
          </w:p>
          <w:p w:rsidR="001A239D" w:rsidRPr="00D262E0" w:rsidRDefault="001A239D" w:rsidP="00291FF0">
            <w:pPr>
              <w:pStyle w:val="Paragraphedeliste"/>
              <w:widowControl/>
              <w:numPr>
                <w:ilvl w:val="0"/>
                <w:numId w:val="27"/>
              </w:numPr>
              <w:tabs>
                <w:tab w:val="left" w:pos="426"/>
              </w:tabs>
              <w:autoSpaceDE/>
              <w:autoSpaceDN/>
              <w:jc w:val="both"/>
            </w:pPr>
            <w:r w:rsidRPr="00D262E0">
              <w:rPr>
                <w:sz w:val="22"/>
                <w:szCs w:val="22"/>
              </w:rPr>
              <w:t>État</w:t>
            </w:r>
          </w:p>
          <w:p w:rsidR="001A239D" w:rsidRPr="00D262E0" w:rsidRDefault="001A239D" w:rsidP="00D262E0">
            <w:pPr>
              <w:pStyle w:val="Paragraphedeliste"/>
              <w:tabs>
                <w:tab w:val="left" w:pos="1770"/>
              </w:tabs>
              <w:ind w:left="360"/>
            </w:pPr>
          </w:p>
        </w:tc>
        <w:tc>
          <w:tcPr>
            <w:tcW w:w="5103" w:type="dxa"/>
          </w:tcPr>
          <w:p w:rsidR="001A239D" w:rsidRPr="00D262E0" w:rsidRDefault="001A239D" w:rsidP="00D262E0">
            <w:pPr>
              <w:tabs>
                <w:tab w:val="left" w:pos="1770"/>
              </w:tabs>
              <w:jc w:val="center"/>
            </w:pPr>
          </w:p>
          <w:p w:rsidR="001A239D" w:rsidRPr="00D262E0" w:rsidRDefault="001A239D" w:rsidP="00D262E0">
            <w:pPr>
              <w:tabs>
                <w:tab w:val="left" w:pos="1770"/>
              </w:tabs>
              <w:jc w:val="center"/>
            </w:pPr>
          </w:p>
        </w:tc>
        <w:tc>
          <w:tcPr>
            <w:tcW w:w="1382" w:type="dxa"/>
          </w:tcPr>
          <w:p w:rsidR="001A239D" w:rsidRPr="00D262E0" w:rsidRDefault="001A239D" w:rsidP="00D262E0">
            <w:pPr>
              <w:tabs>
                <w:tab w:val="left" w:pos="1770"/>
              </w:tabs>
              <w:jc w:val="center"/>
            </w:pPr>
          </w:p>
        </w:tc>
        <w:tc>
          <w:tcPr>
            <w:tcW w:w="1276" w:type="dxa"/>
          </w:tcPr>
          <w:p w:rsidR="001A239D" w:rsidRPr="00D262E0" w:rsidRDefault="001A239D" w:rsidP="00D262E0">
            <w:pPr>
              <w:tabs>
                <w:tab w:val="left" w:pos="1770"/>
              </w:tabs>
              <w:jc w:val="center"/>
            </w:pPr>
          </w:p>
          <w:p w:rsidR="001A239D" w:rsidRPr="00D262E0" w:rsidRDefault="001A239D" w:rsidP="00D262E0">
            <w:pPr>
              <w:tabs>
                <w:tab w:val="left" w:pos="1770"/>
              </w:tabs>
              <w:jc w:val="center"/>
            </w:pPr>
            <w:r w:rsidRPr="00D262E0">
              <w:rPr>
                <w:sz w:val="22"/>
                <w:szCs w:val="22"/>
              </w:rPr>
              <w:t>6,78 %</w:t>
            </w:r>
          </w:p>
        </w:tc>
      </w:tr>
      <w:tr w:rsidR="001A239D" w:rsidRPr="00CA72AC" w:rsidTr="00291FF0">
        <w:trPr>
          <w:trHeight w:val="1380"/>
          <w:jc w:val="center"/>
        </w:trPr>
        <w:tc>
          <w:tcPr>
            <w:tcW w:w="2093" w:type="dxa"/>
          </w:tcPr>
          <w:p w:rsidR="001A239D" w:rsidRPr="00D262E0" w:rsidRDefault="001A239D" w:rsidP="00D262E0">
            <w:pPr>
              <w:pStyle w:val="Paragraphedeliste"/>
              <w:tabs>
                <w:tab w:val="left" w:pos="1770"/>
              </w:tabs>
              <w:ind w:left="360"/>
            </w:pPr>
          </w:p>
          <w:p w:rsidR="001A239D" w:rsidRPr="00D262E0" w:rsidRDefault="001A239D" w:rsidP="00291FF0">
            <w:pPr>
              <w:pStyle w:val="Paragraphedeliste"/>
              <w:widowControl/>
              <w:numPr>
                <w:ilvl w:val="0"/>
                <w:numId w:val="27"/>
              </w:numPr>
              <w:tabs>
                <w:tab w:val="left" w:pos="426"/>
              </w:tabs>
              <w:autoSpaceDE/>
              <w:autoSpaceDN/>
              <w:jc w:val="both"/>
            </w:pPr>
            <w:r w:rsidRPr="00D262E0">
              <w:rPr>
                <w:sz w:val="22"/>
                <w:szCs w:val="22"/>
              </w:rPr>
              <w:t>Prêteurs</w:t>
            </w:r>
          </w:p>
          <w:p w:rsidR="001A239D" w:rsidRPr="00D262E0" w:rsidRDefault="001A239D" w:rsidP="00D262E0">
            <w:pPr>
              <w:pStyle w:val="Paragraphedeliste"/>
              <w:tabs>
                <w:tab w:val="left" w:pos="1770"/>
              </w:tabs>
              <w:ind w:left="360"/>
            </w:pPr>
          </w:p>
        </w:tc>
        <w:tc>
          <w:tcPr>
            <w:tcW w:w="5103" w:type="dxa"/>
          </w:tcPr>
          <w:p w:rsidR="001A239D" w:rsidRPr="00D262E0" w:rsidRDefault="001A239D" w:rsidP="00D262E0">
            <w:pPr>
              <w:tabs>
                <w:tab w:val="left" w:pos="1770"/>
              </w:tabs>
              <w:jc w:val="center"/>
            </w:pPr>
          </w:p>
          <w:p w:rsidR="001A239D" w:rsidRPr="00D262E0" w:rsidRDefault="001A239D" w:rsidP="00D262E0">
            <w:pPr>
              <w:tabs>
                <w:tab w:val="left" w:pos="1770"/>
              </w:tabs>
              <w:jc w:val="center"/>
            </w:pPr>
          </w:p>
        </w:tc>
        <w:tc>
          <w:tcPr>
            <w:tcW w:w="1382" w:type="dxa"/>
          </w:tcPr>
          <w:p w:rsidR="001A239D" w:rsidRPr="00D262E0" w:rsidRDefault="001A239D" w:rsidP="00D262E0">
            <w:pPr>
              <w:tabs>
                <w:tab w:val="left" w:pos="1770"/>
              </w:tabs>
              <w:jc w:val="center"/>
            </w:pPr>
          </w:p>
        </w:tc>
        <w:tc>
          <w:tcPr>
            <w:tcW w:w="1276" w:type="dxa"/>
          </w:tcPr>
          <w:p w:rsidR="001A239D" w:rsidRPr="00D262E0" w:rsidRDefault="001A239D" w:rsidP="00D262E0">
            <w:pPr>
              <w:tabs>
                <w:tab w:val="left" w:pos="1770"/>
              </w:tabs>
              <w:jc w:val="center"/>
            </w:pPr>
          </w:p>
          <w:p w:rsidR="001A239D" w:rsidRPr="00D262E0" w:rsidRDefault="001A239D" w:rsidP="00D262E0">
            <w:pPr>
              <w:tabs>
                <w:tab w:val="left" w:pos="1770"/>
              </w:tabs>
              <w:jc w:val="center"/>
            </w:pPr>
            <w:r w:rsidRPr="00D262E0">
              <w:rPr>
                <w:sz w:val="22"/>
                <w:szCs w:val="22"/>
              </w:rPr>
              <w:t>1,69 %</w:t>
            </w:r>
          </w:p>
        </w:tc>
      </w:tr>
      <w:tr w:rsidR="001A239D" w:rsidRPr="00CA72AC" w:rsidTr="00291FF0">
        <w:trPr>
          <w:trHeight w:val="1380"/>
          <w:jc w:val="center"/>
        </w:trPr>
        <w:tc>
          <w:tcPr>
            <w:tcW w:w="2093" w:type="dxa"/>
          </w:tcPr>
          <w:p w:rsidR="001A239D" w:rsidRPr="00D262E0" w:rsidRDefault="001A239D" w:rsidP="00D262E0">
            <w:pPr>
              <w:pStyle w:val="Paragraphedeliste"/>
              <w:tabs>
                <w:tab w:val="left" w:pos="1770"/>
              </w:tabs>
              <w:ind w:left="360"/>
            </w:pPr>
          </w:p>
          <w:p w:rsidR="001A239D" w:rsidRPr="00D262E0" w:rsidRDefault="001A239D" w:rsidP="00291FF0">
            <w:pPr>
              <w:pStyle w:val="Paragraphedeliste"/>
              <w:widowControl/>
              <w:numPr>
                <w:ilvl w:val="0"/>
                <w:numId w:val="27"/>
              </w:numPr>
              <w:tabs>
                <w:tab w:val="left" w:pos="426"/>
              </w:tabs>
              <w:autoSpaceDE/>
              <w:autoSpaceDN/>
              <w:jc w:val="both"/>
            </w:pPr>
            <w:r w:rsidRPr="00D262E0">
              <w:rPr>
                <w:sz w:val="22"/>
                <w:szCs w:val="22"/>
              </w:rPr>
              <w:t xml:space="preserve">Restant (Entreprise </w:t>
            </w:r>
          </w:p>
          <w:p w:rsidR="001A239D" w:rsidRPr="00D262E0" w:rsidRDefault="001A239D" w:rsidP="00D262E0">
            <w:pPr>
              <w:pStyle w:val="Paragraphedeliste"/>
              <w:widowControl/>
              <w:tabs>
                <w:tab w:val="left" w:pos="1770"/>
              </w:tabs>
              <w:autoSpaceDE/>
              <w:autoSpaceDN/>
              <w:ind w:left="360"/>
              <w:jc w:val="both"/>
            </w:pPr>
            <w:r w:rsidRPr="00D262E0">
              <w:rPr>
                <w:sz w:val="22"/>
                <w:szCs w:val="22"/>
              </w:rPr>
              <w:t>et associés)</w:t>
            </w:r>
          </w:p>
          <w:p w:rsidR="001A239D" w:rsidRPr="00D262E0" w:rsidRDefault="001A239D" w:rsidP="00D262E0">
            <w:pPr>
              <w:pStyle w:val="Paragraphedeliste"/>
              <w:tabs>
                <w:tab w:val="left" w:pos="1770"/>
              </w:tabs>
              <w:ind w:left="360"/>
            </w:pPr>
          </w:p>
        </w:tc>
        <w:tc>
          <w:tcPr>
            <w:tcW w:w="5103" w:type="dxa"/>
          </w:tcPr>
          <w:p w:rsidR="001A239D" w:rsidRPr="00D262E0" w:rsidRDefault="001A239D" w:rsidP="00D262E0">
            <w:pPr>
              <w:tabs>
                <w:tab w:val="left" w:pos="1770"/>
              </w:tabs>
              <w:jc w:val="center"/>
            </w:pPr>
          </w:p>
          <w:p w:rsidR="001A239D" w:rsidRPr="00D262E0" w:rsidRDefault="001A239D" w:rsidP="00D262E0">
            <w:pPr>
              <w:tabs>
                <w:tab w:val="left" w:pos="1770"/>
              </w:tabs>
              <w:jc w:val="center"/>
            </w:pPr>
          </w:p>
        </w:tc>
        <w:tc>
          <w:tcPr>
            <w:tcW w:w="1382" w:type="dxa"/>
          </w:tcPr>
          <w:p w:rsidR="001A239D" w:rsidRPr="00D262E0" w:rsidRDefault="001A239D" w:rsidP="00D262E0">
            <w:pPr>
              <w:tabs>
                <w:tab w:val="left" w:pos="1770"/>
              </w:tabs>
              <w:jc w:val="center"/>
            </w:pPr>
          </w:p>
        </w:tc>
        <w:tc>
          <w:tcPr>
            <w:tcW w:w="1276" w:type="dxa"/>
          </w:tcPr>
          <w:p w:rsidR="001A239D" w:rsidRPr="00D262E0" w:rsidRDefault="001A239D" w:rsidP="00D262E0">
            <w:pPr>
              <w:tabs>
                <w:tab w:val="left" w:pos="1770"/>
              </w:tabs>
              <w:jc w:val="center"/>
            </w:pPr>
          </w:p>
          <w:p w:rsidR="001A239D" w:rsidRPr="00D262E0" w:rsidRDefault="001A239D" w:rsidP="00D262E0">
            <w:pPr>
              <w:tabs>
                <w:tab w:val="left" w:pos="1770"/>
              </w:tabs>
              <w:jc w:val="center"/>
            </w:pPr>
            <w:r w:rsidRPr="00D262E0">
              <w:rPr>
                <w:sz w:val="22"/>
                <w:szCs w:val="22"/>
              </w:rPr>
              <w:t>30,83 %</w:t>
            </w:r>
          </w:p>
        </w:tc>
      </w:tr>
    </w:tbl>
    <w:p w:rsidR="001A239D" w:rsidRPr="00CA72AC" w:rsidRDefault="001A239D">
      <w:pPr>
        <w:widowControl/>
        <w:autoSpaceDE/>
        <w:autoSpaceDN/>
        <w:spacing w:after="200" w:line="276" w:lineRule="auto"/>
        <w:rPr>
          <w:sz w:val="22"/>
          <w:szCs w:val="22"/>
        </w:rPr>
      </w:pPr>
    </w:p>
    <w:p w:rsidR="001A239D" w:rsidRPr="00BE3FCC" w:rsidRDefault="001A239D" w:rsidP="00C61994">
      <w:pPr>
        <w:widowControl/>
        <w:autoSpaceDE/>
        <w:autoSpaceDN/>
        <w:spacing w:after="200" w:line="276" w:lineRule="auto"/>
        <w:rPr>
          <w:b/>
          <w:bCs/>
          <w:sz w:val="25"/>
          <w:szCs w:val="25"/>
        </w:rPr>
      </w:pPr>
      <w:r w:rsidRPr="00CA72AC">
        <w:rPr>
          <w:sz w:val="22"/>
          <w:szCs w:val="22"/>
        </w:rPr>
        <w:br w:type="page"/>
      </w:r>
      <w:r w:rsidRPr="00BE3FCC">
        <w:rPr>
          <w:b/>
          <w:bCs/>
          <w:sz w:val="25"/>
          <w:szCs w:val="25"/>
          <w:u w:val="single"/>
        </w:rPr>
        <w:lastRenderedPageBreak/>
        <w:t>ANNEXE B - Tableau de flux de trésorerie de l’OEC (option 1)</w:t>
      </w:r>
      <w:r w:rsidRPr="00BE3FCC">
        <w:rPr>
          <w:b/>
          <w:bCs/>
          <w:sz w:val="25"/>
          <w:szCs w:val="25"/>
        </w:rPr>
        <w:t xml:space="preserve"> (à rendre avec la copie)</w:t>
      </w:r>
    </w:p>
    <w:p w:rsidR="001A239D" w:rsidRPr="00CA72AC" w:rsidRDefault="001A239D" w:rsidP="00404F92">
      <w:pPr>
        <w:widowControl/>
        <w:autoSpaceDE/>
        <w:autoSpaceDN/>
        <w:jc w:val="center"/>
        <w:rPr>
          <w:b/>
          <w:bCs/>
          <w:sz w:val="22"/>
          <w:szCs w:val="22"/>
        </w:rPr>
      </w:pPr>
    </w:p>
    <w:tbl>
      <w:tblPr>
        <w:tblW w:w="10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47"/>
        <w:gridCol w:w="1270"/>
        <w:gridCol w:w="1271"/>
      </w:tblGrid>
      <w:tr w:rsidR="001A239D" w:rsidRPr="00CA72AC">
        <w:trPr>
          <w:trHeight w:val="562"/>
          <w:jc w:val="center"/>
        </w:trPr>
        <w:tc>
          <w:tcPr>
            <w:tcW w:w="8047" w:type="dxa"/>
          </w:tcPr>
          <w:p w:rsidR="001A239D" w:rsidRPr="00CA72AC" w:rsidRDefault="001A239D" w:rsidP="0011099B">
            <w:pPr>
              <w:jc w:val="center"/>
              <w:rPr>
                <w:b/>
                <w:bCs/>
              </w:rPr>
            </w:pPr>
          </w:p>
          <w:p w:rsidR="001A239D" w:rsidRPr="00CA72AC" w:rsidRDefault="001A239D" w:rsidP="0011099B">
            <w:pPr>
              <w:jc w:val="center"/>
              <w:rPr>
                <w:b/>
                <w:bCs/>
              </w:rPr>
            </w:pPr>
          </w:p>
        </w:tc>
        <w:tc>
          <w:tcPr>
            <w:tcW w:w="1270" w:type="dxa"/>
          </w:tcPr>
          <w:p w:rsidR="001A239D" w:rsidRPr="00CA72AC" w:rsidRDefault="001A239D" w:rsidP="00AE224C">
            <w:pPr>
              <w:jc w:val="center"/>
              <w:rPr>
                <w:b/>
                <w:bCs/>
              </w:rPr>
            </w:pPr>
            <w:r w:rsidRPr="00CA72AC">
              <w:rPr>
                <w:b/>
                <w:bCs/>
              </w:rPr>
              <w:t>Exercice 2015</w:t>
            </w:r>
          </w:p>
        </w:tc>
        <w:tc>
          <w:tcPr>
            <w:tcW w:w="1271" w:type="dxa"/>
          </w:tcPr>
          <w:p w:rsidR="001A239D" w:rsidRPr="00CA72AC" w:rsidRDefault="001A239D" w:rsidP="00AE224C">
            <w:pPr>
              <w:jc w:val="center"/>
              <w:rPr>
                <w:b/>
                <w:bCs/>
              </w:rPr>
            </w:pPr>
            <w:r w:rsidRPr="00CA72AC">
              <w:rPr>
                <w:b/>
                <w:bCs/>
              </w:rPr>
              <w:t>Exercice 2014</w:t>
            </w:r>
          </w:p>
        </w:tc>
      </w:tr>
      <w:tr w:rsidR="001A239D" w:rsidRPr="00CA72AC">
        <w:trPr>
          <w:trHeight w:val="2410"/>
          <w:jc w:val="center"/>
        </w:trPr>
        <w:tc>
          <w:tcPr>
            <w:tcW w:w="8047" w:type="dxa"/>
            <w:vMerge w:val="restart"/>
          </w:tcPr>
          <w:p w:rsidR="001A239D" w:rsidRPr="00CA72AC" w:rsidRDefault="001A239D" w:rsidP="0011099B">
            <w:pPr>
              <w:rPr>
                <w:b/>
                <w:bCs/>
              </w:rPr>
            </w:pPr>
            <w:r w:rsidRPr="00CA72AC">
              <w:rPr>
                <w:b/>
                <w:bCs/>
                <w:sz w:val="22"/>
                <w:szCs w:val="22"/>
              </w:rPr>
              <w:t>Flux de trésorerie liés à l'activité</w:t>
            </w:r>
          </w:p>
          <w:p w:rsidR="001A239D" w:rsidRPr="00CA72AC" w:rsidRDefault="001A239D" w:rsidP="0011099B">
            <w:pPr>
              <w:rPr>
                <w:b/>
                <w:bCs/>
              </w:rPr>
            </w:pPr>
          </w:p>
          <w:p w:rsidR="001A239D" w:rsidRPr="00CA72AC" w:rsidRDefault="001A239D" w:rsidP="0011099B">
            <w:r>
              <w:rPr>
                <w:sz w:val="22"/>
                <w:szCs w:val="22"/>
              </w:rPr>
              <w:t>RÉ</w:t>
            </w:r>
            <w:r w:rsidRPr="00CA72AC">
              <w:rPr>
                <w:sz w:val="22"/>
                <w:szCs w:val="22"/>
              </w:rPr>
              <w:t>SULTAT NET</w:t>
            </w:r>
          </w:p>
          <w:p w:rsidR="001A239D" w:rsidRPr="00CA72AC" w:rsidRDefault="001A239D" w:rsidP="0011099B">
            <w:pPr>
              <w:ind w:right="-533"/>
            </w:pPr>
            <w:r w:rsidRPr="00CA72AC">
              <w:rPr>
                <w:sz w:val="22"/>
                <w:szCs w:val="22"/>
              </w:rPr>
              <w:t>Élimination des charges et produits sans incidence sur la trésorerie ou non liés à l'activité</w:t>
            </w:r>
          </w:p>
          <w:p w:rsidR="001A239D" w:rsidRPr="00CA72AC" w:rsidRDefault="001A239D" w:rsidP="0011099B">
            <w:pPr>
              <w:tabs>
                <w:tab w:val="left" w:pos="1170"/>
              </w:tabs>
              <w:ind w:left="709" w:right="-533"/>
            </w:pPr>
          </w:p>
          <w:p w:rsidR="001A239D" w:rsidRPr="00CA72AC" w:rsidRDefault="001A239D" w:rsidP="00C11BB7">
            <w:pPr>
              <w:pStyle w:val="Paragraphedeliste"/>
              <w:tabs>
                <w:tab w:val="left" w:pos="477"/>
              </w:tabs>
              <w:ind w:left="956"/>
              <w:rPr>
                <w:b/>
                <w:bCs/>
              </w:rPr>
            </w:pPr>
            <w:r w:rsidRPr="00CA72AC">
              <w:rPr>
                <w:sz w:val="22"/>
                <w:szCs w:val="22"/>
              </w:rPr>
              <w:t xml:space="preserve"> + Amortissements, dépréciations et provisions (à l’exclusion des dépréciations sur actif circulant)</w:t>
            </w:r>
          </w:p>
          <w:p w:rsidR="001A239D" w:rsidRPr="00CA72AC" w:rsidRDefault="001A239D" w:rsidP="00AE224C">
            <w:pPr>
              <w:tabs>
                <w:tab w:val="left" w:pos="1170"/>
              </w:tabs>
              <w:spacing w:line="360" w:lineRule="auto"/>
              <w:ind w:left="992" w:right="-533"/>
            </w:pPr>
            <w:r w:rsidRPr="00CA72AC">
              <w:rPr>
                <w:sz w:val="22"/>
                <w:szCs w:val="22"/>
              </w:rPr>
              <w:t xml:space="preserve"> + Valeur comptable des éléments d’actif cédés</w:t>
            </w:r>
          </w:p>
          <w:p w:rsidR="001A239D" w:rsidRPr="00CA72AC" w:rsidRDefault="001A239D" w:rsidP="00C37E19">
            <w:pPr>
              <w:pStyle w:val="Paragraphedeliste"/>
              <w:numPr>
                <w:ilvl w:val="0"/>
                <w:numId w:val="14"/>
              </w:numPr>
              <w:tabs>
                <w:tab w:val="left" w:pos="1170"/>
              </w:tabs>
              <w:spacing w:line="360" w:lineRule="auto"/>
              <w:ind w:right="-533" w:hanging="42"/>
            </w:pPr>
            <w:r w:rsidRPr="00CA72AC">
              <w:rPr>
                <w:sz w:val="22"/>
                <w:szCs w:val="22"/>
              </w:rPr>
              <w:t>Produits de cessions d’éléments d’actif</w:t>
            </w:r>
          </w:p>
          <w:p w:rsidR="001A239D" w:rsidRPr="00CA72AC" w:rsidRDefault="001A239D" w:rsidP="00C37E19">
            <w:pPr>
              <w:pStyle w:val="Paragraphedeliste"/>
              <w:numPr>
                <w:ilvl w:val="0"/>
                <w:numId w:val="14"/>
              </w:numPr>
              <w:tabs>
                <w:tab w:val="left" w:pos="1170"/>
              </w:tabs>
              <w:spacing w:line="360" w:lineRule="auto"/>
              <w:ind w:right="-533" w:hanging="42"/>
            </w:pPr>
            <w:r w:rsidRPr="00CA72AC">
              <w:rPr>
                <w:sz w:val="22"/>
                <w:szCs w:val="22"/>
              </w:rPr>
              <w:t>Quote-part des subventions d'investissement virée au résultat</w:t>
            </w:r>
          </w:p>
          <w:p w:rsidR="001A239D" w:rsidRPr="00CA72AC" w:rsidRDefault="001A239D" w:rsidP="00AE224C">
            <w:pPr>
              <w:tabs>
                <w:tab w:val="left" w:pos="1170"/>
              </w:tabs>
              <w:spacing w:before="120" w:line="360" w:lineRule="auto"/>
              <w:ind w:right="-533"/>
            </w:pPr>
            <w:r w:rsidRPr="00CA72AC">
              <w:rPr>
                <w:sz w:val="22"/>
                <w:szCs w:val="22"/>
              </w:rPr>
              <w:t>Marge brute d'autofinancement</w:t>
            </w:r>
          </w:p>
          <w:p w:rsidR="001A239D" w:rsidRPr="00CA72AC" w:rsidRDefault="001A239D" w:rsidP="00D36DE8">
            <w:pPr>
              <w:tabs>
                <w:tab w:val="left" w:pos="975"/>
                <w:tab w:val="left" w:pos="1170"/>
              </w:tabs>
              <w:spacing w:before="360" w:line="360" w:lineRule="auto"/>
              <w:ind w:right="-533"/>
            </w:pPr>
            <w:r w:rsidRPr="00CA72AC">
              <w:rPr>
                <w:sz w:val="22"/>
                <w:szCs w:val="22"/>
              </w:rPr>
              <w:t xml:space="preserve">Moins : variation du besoin en fonds de roulement lié à l'activité                                                                                                                                                                                 </w:t>
            </w:r>
          </w:p>
          <w:p w:rsidR="001A239D" w:rsidRPr="00CA72AC" w:rsidRDefault="001A239D" w:rsidP="0011099B">
            <w:pPr>
              <w:tabs>
                <w:tab w:val="left" w:pos="975"/>
                <w:tab w:val="left" w:pos="1170"/>
              </w:tabs>
              <w:ind w:left="993" w:right="-533"/>
            </w:pPr>
          </w:p>
          <w:p w:rsidR="001A239D" w:rsidRPr="00CA72AC" w:rsidRDefault="001A239D" w:rsidP="00580E9B">
            <w:pPr>
              <w:tabs>
                <w:tab w:val="left" w:pos="975"/>
                <w:tab w:val="left" w:pos="1170"/>
              </w:tabs>
              <w:ind w:left="1877" w:right="-533"/>
              <w:rPr>
                <w:b/>
                <w:bCs/>
              </w:rPr>
            </w:pPr>
            <w:r w:rsidRPr="00CA72AC">
              <w:rPr>
                <w:b/>
                <w:bCs/>
                <w:sz w:val="22"/>
                <w:szCs w:val="22"/>
              </w:rPr>
              <w:t>Flux net de trésorerie généré par l'activité (A)</w:t>
            </w:r>
          </w:p>
        </w:tc>
        <w:tc>
          <w:tcPr>
            <w:tcW w:w="1270" w:type="dxa"/>
          </w:tcPr>
          <w:p w:rsidR="001A239D" w:rsidRPr="00CA72AC" w:rsidRDefault="001A239D" w:rsidP="0011099B">
            <w:pPr>
              <w:ind w:right="-108"/>
            </w:pPr>
          </w:p>
          <w:p w:rsidR="001A239D" w:rsidRPr="00CA72AC" w:rsidRDefault="001A239D" w:rsidP="0011099B">
            <w:pPr>
              <w:ind w:right="-108"/>
            </w:pPr>
          </w:p>
          <w:p w:rsidR="001A239D" w:rsidRPr="00CA72AC" w:rsidRDefault="001A239D" w:rsidP="0011099B">
            <w:pPr>
              <w:ind w:right="-108"/>
            </w:pPr>
            <w:r w:rsidRPr="00CA72AC">
              <w:rPr>
                <w:sz w:val="22"/>
                <w:szCs w:val="22"/>
              </w:rPr>
              <w:t>…………….</w:t>
            </w:r>
          </w:p>
          <w:p w:rsidR="001A239D" w:rsidRPr="00CA72AC" w:rsidRDefault="001A239D" w:rsidP="0011099B">
            <w:pPr>
              <w:ind w:left="-108" w:right="-108"/>
            </w:pPr>
          </w:p>
          <w:p w:rsidR="001A239D" w:rsidRPr="00CA72AC" w:rsidRDefault="001A239D" w:rsidP="0011099B">
            <w:pPr>
              <w:ind w:left="-108" w:right="-108"/>
            </w:pPr>
          </w:p>
          <w:p w:rsidR="001A239D" w:rsidRPr="00CA72AC" w:rsidRDefault="001A239D" w:rsidP="00AE224C">
            <w:pPr>
              <w:spacing w:line="360" w:lineRule="auto"/>
              <w:ind w:left="-108" w:right="-108"/>
            </w:pPr>
            <w:r w:rsidRPr="00CA72AC">
              <w:rPr>
                <w:sz w:val="22"/>
                <w:szCs w:val="22"/>
              </w:rPr>
              <w:t>……………..</w:t>
            </w:r>
          </w:p>
          <w:p w:rsidR="001A239D" w:rsidRPr="00CA72AC" w:rsidRDefault="001A239D" w:rsidP="00AE224C">
            <w:pPr>
              <w:spacing w:line="360" w:lineRule="auto"/>
              <w:ind w:left="-108" w:right="-108"/>
            </w:pPr>
            <w:r w:rsidRPr="00CA72AC">
              <w:rPr>
                <w:sz w:val="22"/>
                <w:szCs w:val="22"/>
              </w:rPr>
              <w:t>……………..</w:t>
            </w:r>
          </w:p>
          <w:p w:rsidR="001A239D" w:rsidRPr="00CA72AC" w:rsidRDefault="001A239D" w:rsidP="00AE224C">
            <w:pPr>
              <w:spacing w:line="360" w:lineRule="auto"/>
              <w:ind w:left="-108" w:right="-108"/>
            </w:pPr>
            <w:r w:rsidRPr="00CA72AC">
              <w:rPr>
                <w:sz w:val="22"/>
                <w:szCs w:val="22"/>
              </w:rPr>
              <w:t>……………..</w:t>
            </w:r>
          </w:p>
          <w:p w:rsidR="001A239D" w:rsidRPr="00CA72AC" w:rsidRDefault="001A239D" w:rsidP="0011099B">
            <w:pPr>
              <w:ind w:left="-108" w:right="-108"/>
            </w:pPr>
            <w:r w:rsidRPr="00CA72AC">
              <w:rPr>
                <w:sz w:val="22"/>
                <w:szCs w:val="22"/>
              </w:rPr>
              <w:t>……………...</w:t>
            </w:r>
          </w:p>
        </w:tc>
        <w:tc>
          <w:tcPr>
            <w:tcW w:w="1271" w:type="dxa"/>
          </w:tcPr>
          <w:p w:rsidR="001A239D" w:rsidRPr="00CA72AC" w:rsidRDefault="001A239D" w:rsidP="0011099B">
            <w:pPr>
              <w:ind w:left="-108" w:right="175"/>
              <w:jc w:val="right"/>
            </w:pPr>
          </w:p>
          <w:p w:rsidR="001A239D" w:rsidRPr="00CA72AC" w:rsidRDefault="001A239D" w:rsidP="0011099B">
            <w:pPr>
              <w:ind w:left="-108" w:right="175"/>
              <w:jc w:val="right"/>
            </w:pPr>
          </w:p>
          <w:p w:rsidR="001A239D" w:rsidRPr="00CA72AC" w:rsidRDefault="001A239D" w:rsidP="0011099B">
            <w:pPr>
              <w:ind w:left="-108" w:right="175"/>
              <w:jc w:val="right"/>
            </w:pPr>
            <w:r w:rsidRPr="00CA72AC">
              <w:rPr>
                <w:sz w:val="22"/>
                <w:szCs w:val="22"/>
              </w:rPr>
              <w:t>-29 291</w:t>
            </w:r>
          </w:p>
          <w:p w:rsidR="001A239D" w:rsidRPr="00CA72AC" w:rsidRDefault="001A239D" w:rsidP="0011099B">
            <w:pPr>
              <w:ind w:left="-108" w:right="175"/>
              <w:jc w:val="right"/>
            </w:pPr>
          </w:p>
          <w:p w:rsidR="001A239D" w:rsidRPr="00CA72AC" w:rsidRDefault="001A239D" w:rsidP="0011099B">
            <w:pPr>
              <w:ind w:left="-108" w:right="175"/>
              <w:jc w:val="right"/>
            </w:pPr>
          </w:p>
          <w:p w:rsidR="001A239D" w:rsidRPr="00CA72AC" w:rsidRDefault="001A239D" w:rsidP="00AE224C">
            <w:pPr>
              <w:spacing w:line="360" w:lineRule="auto"/>
              <w:ind w:left="-108" w:right="176"/>
              <w:jc w:val="right"/>
            </w:pPr>
            <w:r w:rsidRPr="00CA72AC">
              <w:rPr>
                <w:sz w:val="22"/>
                <w:szCs w:val="22"/>
              </w:rPr>
              <w:t>104 607</w:t>
            </w:r>
          </w:p>
          <w:p w:rsidR="001A239D" w:rsidRPr="00CA72AC" w:rsidRDefault="001A239D" w:rsidP="00AE224C">
            <w:pPr>
              <w:spacing w:line="360" w:lineRule="auto"/>
              <w:ind w:left="-108" w:right="176"/>
              <w:jc w:val="right"/>
            </w:pPr>
            <w:r w:rsidRPr="00CA72AC">
              <w:rPr>
                <w:sz w:val="22"/>
                <w:szCs w:val="22"/>
              </w:rPr>
              <w:t>-</w:t>
            </w:r>
          </w:p>
          <w:p w:rsidR="001A239D" w:rsidRPr="00CA72AC" w:rsidRDefault="001A239D" w:rsidP="00AE224C">
            <w:pPr>
              <w:spacing w:line="360" w:lineRule="auto"/>
              <w:ind w:left="-108" w:right="176"/>
              <w:jc w:val="right"/>
            </w:pPr>
            <w:r w:rsidRPr="00CA72AC">
              <w:rPr>
                <w:sz w:val="22"/>
                <w:szCs w:val="22"/>
              </w:rPr>
              <w:t>-</w:t>
            </w:r>
          </w:p>
          <w:p w:rsidR="001A239D" w:rsidRPr="00CA72AC" w:rsidRDefault="001A239D" w:rsidP="0011099B">
            <w:pPr>
              <w:ind w:left="-108" w:right="175"/>
              <w:jc w:val="right"/>
            </w:pPr>
            <w:r w:rsidRPr="00CA72AC">
              <w:rPr>
                <w:sz w:val="22"/>
                <w:szCs w:val="22"/>
              </w:rPr>
              <w:t>-</w:t>
            </w:r>
          </w:p>
          <w:p w:rsidR="001A239D" w:rsidRPr="00CA72AC" w:rsidRDefault="001A239D" w:rsidP="0011099B">
            <w:pPr>
              <w:ind w:left="-108" w:right="175"/>
              <w:jc w:val="right"/>
            </w:pPr>
          </w:p>
        </w:tc>
      </w:tr>
      <w:tr w:rsidR="001A239D" w:rsidRPr="00CA72AC">
        <w:trPr>
          <w:trHeight w:val="204"/>
          <w:jc w:val="center"/>
        </w:trPr>
        <w:tc>
          <w:tcPr>
            <w:tcW w:w="8047" w:type="dxa"/>
            <w:vMerge/>
          </w:tcPr>
          <w:p w:rsidR="001A239D" w:rsidRPr="00CA72AC" w:rsidRDefault="001A239D" w:rsidP="0011099B">
            <w:pPr>
              <w:rPr>
                <w:b/>
                <w:bCs/>
              </w:rPr>
            </w:pPr>
          </w:p>
        </w:tc>
        <w:tc>
          <w:tcPr>
            <w:tcW w:w="1270" w:type="dxa"/>
          </w:tcPr>
          <w:p w:rsidR="001A239D" w:rsidRPr="00CA72AC" w:rsidRDefault="001A239D" w:rsidP="0011099B">
            <w:pPr>
              <w:ind w:left="-108" w:right="-108"/>
            </w:pPr>
          </w:p>
        </w:tc>
        <w:tc>
          <w:tcPr>
            <w:tcW w:w="1271" w:type="dxa"/>
          </w:tcPr>
          <w:p w:rsidR="001A239D" w:rsidRPr="00CA72AC" w:rsidRDefault="001A239D" w:rsidP="005C6FB0">
            <w:pPr>
              <w:spacing w:before="120" w:after="120"/>
              <w:ind w:left="-108" w:right="176"/>
              <w:jc w:val="right"/>
            </w:pPr>
            <w:r w:rsidRPr="00CA72AC">
              <w:rPr>
                <w:sz w:val="22"/>
                <w:szCs w:val="22"/>
              </w:rPr>
              <w:t>75 316</w:t>
            </w:r>
          </w:p>
        </w:tc>
      </w:tr>
      <w:tr w:rsidR="001A239D" w:rsidRPr="00CA72AC">
        <w:trPr>
          <w:trHeight w:val="712"/>
          <w:jc w:val="center"/>
        </w:trPr>
        <w:tc>
          <w:tcPr>
            <w:tcW w:w="8047" w:type="dxa"/>
            <w:vMerge/>
          </w:tcPr>
          <w:p w:rsidR="001A239D" w:rsidRPr="00CA72AC" w:rsidRDefault="001A239D" w:rsidP="0011099B">
            <w:pPr>
              <w:rPr>
                <w:b/>
                <w:bCs/>
              </w:rPr>
            </w:pPr>
          </w:p>
        </w:tc>
        <w:tc>
          <w:tcPr>
            <w:tcW w:w="1270" w:type="dxa"/>
          </w:tcPr>
          <w:p w:rsidR="001A239D" w:rsidRPr="00CA72AC" w:rsidRDefault="001A239D" w:rsidP="0011099B">
            <w:pPr>
              <w:ind w:left="-108" w:right="-108"/>
            </w:pPr>
          </w:p>
          <w:p w:rsidR="001A239D" w:rsidRPr="00CA72AC" w:rsidRDefault="001A239D" w:rsidP="0011099B">
            <w:pPr>
              <w:ind w:left="-108" w:right="-108"/>
            </w:pPr>
            <w:r w:rsidRPr="00CA72AC">
              <w:rPr>
                <w:sz w:val="22"/>
                <w:szCs w:val="22"/>
              </w:rPr>
              <w:t>……………..</w:t>
            </w:r>
          </w:p>
          <w:p w:rsidR="001A239D" w:rsidRPr="00CA72AC" w:rsidRDefault="001A239D" w:rsidP="0011099B">
            <w:pPr>
              <w:ind w:left="-108" w:right="-108"/>
            </w:pPr>
          </w:p>
        </w:tc>
        <w:tc>
          <w:tcPr>
            <w:tcW w:w="1271" w:type="dxa"/>
          </w:tcPr>
          <w:p w:rsidR="001A239D" w:rsidRPr="00CA72AC" w:rsidRDefault="001A239D" w:rsidP="0011099B">
            <w:pPr>
              <w:ind w:left="-108" w:right="-108"/>
            </w:pPr>
          </w:p>
          <w:p w:rsidR="001A239D" w:rsidRPr="00CA72AC" w:rsidRDefault="001A239D" w:rsidP="00E83A36">
            <w:pPr>
              <w:ind w:left="-108" w:right="175"/>
              <w:jc w:val="right"/>
            </w:pPr>
            <w:r w:rsidRPr="00CA72AC">
              <w:rPr>
                <w:sz w:val="22"/>
                <w:szCs w:val="22"/>
              </w:rPr>
              <w:t>-9 713</w:t>
            </w:r>
          </w:p>
        </w:tc>
      </w:tr>
      <w:tr w:rsidR="001A239D" w:rsidRPr="00CA72AC">
        <w:trPr>
          <w:trHeight w:val="70"/>
          <w:jc w:val="center"/>
        </w:trPr>
        <w:tc>
          <w:tcPr>
            <w:tcW w:w="8047" w:type="dxa"/>
            <w:vMerge/>
          </w:tcPr>
          <w:p w:rsidR="001A239D" w:rsidRPr="00CA72AC" w:rsidRDefault="001A239D" w:rsidP="0011099B">
            <w:pPr>
              <w:rPr>
                <w:b/>
                <w:bCs/>
              </w:rPr>
            </w:pPr>
          </w:p>
        </w:tc>
        <w:tc>
          <w:tcPr>
            <w:tcW w:w="1270" w:type="dxa"/>
          </w:tcPr>
          <w:p w:rsidR="001A239D" w:rsidRPr="00CA72AC" w:rsidRDefault="001A239D" w:rsidP="0011099B">
            <w:pPr>
              <w:ind w:left="-108" w:right="-108"/>
            </w:pPr>
          </w:p>
        </w:tc>
        <w:tc>
          <w:tcPr>
            <w:tcW w:w="1271" w:type="dxa"/>
          </w:tcPr>
          <w:p w:rsidR="001A239D" w:rsidRPr="00CA72AC" w:rsidRDefault="001A239D" w:rsidP="005C6FB0">
            <w:pPr>
              <w:spacing w:before="120" w:after="120"/>
              <w:ind w:left="-108" w:right="176"/>
              <w:jc w:val="right"/>
              <w:rPr>
                <w:b/>
                <w:bCs/>
              </w:rPr>
            </w:pPr>
            <w:r w:rsidRPr="00CA72AC">
              <w:rPr>
                <w:b/>
                <w:bCs/>
                <w:sz w:val="22"/>
                <w:szCs w:val="22"/>
              </w:rPr>
              <w:t>65 603</w:t>
            </w:r>
          </w:p>
        </w:tc>
      </w:tr>
      <w:tr w:rsidR="001A239D" w:rsidRPr="00CA72AC">
        <w:trPr>
          <w:trHeight w:val="881"/>
          <w:jc w:val="center"/>
        </w:trPr>
        <w:tc>
          <w:tcPr>
            <w:tcW w:w="8047" w:type="dxa"/>
            <w:vMerge w:val="restart"/>
          </w:tcPr>
          <w:p w:rsidR="001A239D" w:rsidRPr="00CA72AC" w:rsidRDefault="001A239D" w:rsidP="0011099B">
            <w:pPr>
              <w:rPr>
                <w:b/>
                <w:bCs/>
              </w:rPr>
            </w:pPr>
            <w:r w:rsidRPr="00CA72AC">
              <w:rPr>
                <w:b/>
                <w:bCs/>
                <w:sz w:val="22"/>
                <w:szCs w:val="22"/>
              </w:rPr>
              <w:t>Flux de trésorerie liés aux opérations d'investissement</w:t>
            </w:r>
          </w:p>
          <w:p w:rsidR="001A239D" w:rsidRPr="00CA72AC" w:rsidRDefault="001A239D" w:rsidP="00AE224C">
            <w:pPr>
              <w:spacing w:line="360" w:lineRule="auto"/>
            </w:pPr>
            <w:r w:rsidRPr="00CA72AC">
              <w:rPr>
                <w:sz w:val="22"/>
                <w:szCs w:val="22"/>
              </w:rPr>
              <w:t xml:space="preserve">Cessions d'immobilisations </w:t>
            </w:r>
          </w:p>
          <w:p w:rsidR="001A239D" w:rsidRPr="00CA72AC" w:rsidRDefault="001A239D" w:rsidP="00AE224C">
            <w:pPr>
              <w:spacing w:line="360" w:lineRule="auto"/>
            </w:pPr>
            <w:r w:rsidRPr="00CA72AC">
              <w:rPr>
                <w:sz w:val="22"/>
                <w:szCs w:val="22"/>
              </w:rPr>
              <w:t xml:space="preserve">+ Réductions d'immobilisations financières </w:t>
            </w:r>
          </w:p>
          <w:p w:rsidR="001A239D" w:rsidRPr="00CA72AC" w:rsidRDefault="001A239D" w:rsidP="00C37E19">
            <w:pPr>
              <w:pStyle w:val="Paragraphedeliste"/>
              <w:numPr>
                <w:ilvl w:val="0"/>
                <w:numId w:val="14"/>
              </w:numPr>
              <w:spacing w:line="360" w:lineRule="auto"/>
              <w:ind w:left="176" w:hanging="142"/>
            </w:pPr>
            <w:r w:rsidRPr="00CA72AC">
              <w:rPr>
                <w:sz w:val="22"/>
                <w:szCs w:val="22"/>
              </w:rPr>
              <w:t>Acquisitions d'immobilisations</w:t>
            </w:r>
          </w:p>
          <w:p w:rsidR="001A239D" w:rsidRPr="00CA72AC" w:rsidRDefault="001A239D" w:rsidP="0011099B"/>
          <w:p w:rsidR="001A239D" w:rsidRPr="00CA72AC" w:rsidRDefault="001A239D" w:rsidP="00396292">
            <w:r w:rsidRPr="00CA72AC">
              <w:rPr>
                <w:sz w:val="22"/>
                <w:szCs w:val="22"/>
              </w:rPr>
              <w:t>Variation des créances et dettes sur immobilisations</w:t>
            </w:r>
          </w:p>
          <w:p w:rsidR="001A239D" w:rsidRPr="00CA72AC" w:rsidRDefault="001A239D" w:rsidP="005C6FB0">
            <w:pPr>
              <w:spacing w:before="120"/>
              <w:ind w:left="1877" w:right="-108"/>
              <w:rPr>
                <w:b/>
                <w:bCs/>
              </w:rPr>
            </w:pPr>
          </w:p>
          <w:p w:rsidR="001A239D" w:rsidRPr="00CA72AC" w:rsidRDefault="001A239D" w:rsidP="005C6FB0">
            <w:pPr>
              <w:spacing w:before="120"/>
              <w:ind w:left="1877" w:right="-108"/>
              <w:rPr>
                <w:b/>
                <w:bCs/>
              </w:rPr>
            </w:pPr>
          </w:p>
          <w:p w:rsidR="001A239D" w:rsidRPr="00CA72AC" w:rsidRDefault="001A239D" w:rsidP="005C6FB0">
            <w:pPr>
              <w:spacing w:before="120"/>
              <w:ind w:left="1877" w:right="-108"/>
              <w:rPr>
                <w:b/>
                <w:bCs/>
              </w:rPr>
            </w:pPr>
            <w:r w:rsidRPr="00CA72AC">
              <w:rPr>
                <w:b/>
                <w:bCs/>
                <w:sz w:val="22"/>
                <w:szCs w:val="22"/>
              </w:rPr>
              <w:t>Flux net de trésorerie lié aux opérations d'investissement (B)</w:t>
            </w:r>
          </w:p>
        </w:tc>
        <w:tc>
          <w:tcPr>
            <w:tcW w:w="1270" w:type="dxa"/>
          </w:tcPr>
          <w:p w:rsidR="001A239D" w:rsidRPr="00CA72AC" w:rsidRDefault="001A239D" w:rsidP="00AE224C">
            <w:pPr>
              <w:spacing w:line="360" w:lineRule="auto"/>
            </w:pPr>
          </w:p>
          <w:p w:rsidR="001A239D" w:rsidRPr="00CA72AC" w:rsidRDefault="001A239D" w:rsidP="00AE224C">
            <w:pPr>
              <w:spacing w:before="120" w:line="360" w:lineRule="auto"/>
            </w:pPr>
            <w:r w:rsidRPr="00CA72AC">
              <w:rPr>
                <w:sz w:val="22"/>
                <w:szCs w:val="22"/>
              </w:rPr>
              <w:t>……...……</w:t>
            </w:r>
          </w:p>
          <w:p w:rsidR="001A239D" w:rsidRPr="00CA72AC" w:rsidRDefault="001A239D" w:rsidP="00AE224C">
            <w:pPr>
              <w:spacing w:line="360" w:lineRule="auto"/>
            </w:pPr>
            <w:r w:rsidRPr="00CA72AC">
              <w:rPr>
                <w:sz w:val="22"/>
                <w:szCs w:val="22"/>
              </w:rPr>
              <w:t>…...………</w:t>
            </w:r>
          </w:p>
          <w:p w:rsidR="001A239D" w:rsidRPr="00CA72AC" w:rsidRDefault="001A239D" w:rsidP="00AE224C">
            <w:pPr>
              <w:spacing w:line="360" w:lineRule="auto"/>
            </w:pPr>
            <w:r w:rsidRPr="00CA72AC">
              <w:rPr>
                <w:sz w:val="22"/>
                <w:szCs w:val="22"/>
              </w:rPr>
              <w:t>…………...</w:t>
            </w:r>
          </w:p>
          <w:p w:rsidR="001A239D" w:rsidRPr="00CA72AC" w:rsidRDefault="001A239D" w:rsidP="00AE224C">
            <w:pPr>
              <w:spacing w:before="240" w:line="360" w:lineRule="auto"/>
            </w:pPr>
            <w:r w:rsidRPr="00CA72AC">
              <w:rPr>
                <w:sz w:val="22"/>
                <w:szCs w:val="22"/>
              </w:rPr>
              <w:t>…...………</w:t>
            </w:r>
          </w:p>
          <w:p w:rsidR="001A239D" w:rsidRPr="00CA72AC" w:rsidRDefault="001A239D" w:rsidP="00AE224C">
            <w:pPr>
              <w:spacing w:line="360" w:lineRule="auto"/>
              <w:ind w:left="-85" w:right="-108"/>
            </w:pPr>
          </w:p>
        </w:tc>
        <w:tc>
          <w:tcPr>
            <w:tcW w:w="1271" w:type="dxa"/>
          </w:tcPr>
          <w:p w:rsidR="001A239D" w:rsidRPr="00CA72AC" w:rsidRDefault="001A239D" w:rsidP="00AE224C">
            <w:pPr>
              <w:ind w:right="175"/>
              <w:jc w:val="right"/>
            </w:pPr>
          </w:p>
          <w:p w:rsidR="001A239D" w:rsidRPr="00CA72AC" w:rsidRDefault="001A239D" w:rsidP="00AE224C">
            <w:pPr>
              <w:ind w:right="175"/>
              <w:jc w:val="right"/>
            </w:pPr>
          </w:p>
          <w:p w:rsidR="001A239D" w:rsidRPr="00CA72AC" w:rsidRDefault="001A239D" w:rsidP="00AE224C">
            <w:pPr>
              <w:ind w:right="175"/>
              <w:jc w:val="right"/>
            </w:pPr>
          </w:p>
          <w:p w:rsidR="001A239D" w:rsidRPr="00CA72AC" w:rsidRDefault="001A239D" w:rsidP="00AE224C">
            <w:pPr>
              <w:ind w:right="175"/>
              <w:jc w:val="right"/>
            </w:pPr>
          </w:p>
          <w:p w:rsidR="001A239D" w:rsidRPr="00CA72AC" w:rsidRDefault="001A239D" w:rsidP="00AE224C">
            <w:pPr>
              <w:ind w:right="175"/>
              <w:jc w:val="right"/>
            </w:pPr>
          </w:p>
          <w:p w:rsidR="001A239D" w:rsidRPr="00CA72AC" w:rsidRDefault="001A239D" w:rsidP="00AE224C">
            <w:pPr>
              <w:ind w:right="175"/>
              <w:jc w:val="right"/>
            </w:pPr>
            <w:r w:rsidRPr="00CA72AC">
              <w:rPr>
                <w:sz w:val="22"/>
                <w:szCs w:val="22"/>
              </w:rPr>
              <w:t>- 55 340</w:t>
            </w:r>
          </w:p>
        </w:tc>
      </w:tr>
      <w:tr w:rsidR="001A239D" w:rsidRPr="00CA72AC">
        <w:trPr>
          <w:trHeight w:val="377"/>
          <w:jc w:val="center"/>
        </w:trPr>
        <w:tc>
          <w:tcPr>
            <w:tcW w:w="8047" w:type="dxa"/>
            <w:vMerge/>
          </w:tcPr>
          <w:p w:rsidR="001A239D" w:rsidRPr="00CA72AC" w:rsidRDefault="001A239D" w:rsidP="0011099B"/>
        </w:tc>
        <w:tc>
          <w:tcPr>
            <w:tcW w:w="1270" w:type="dxa"/>
          </w:tcPr>
          <w:p w:rsidR="001A239D" w:rsidRPr="00CA72AC" w:rsidRDefault="001A239D" w:rsidP="0011099B"/>
        </w:tc>
        <w:tc>
          <w:tcPr>
            <w:tcW w:w="1271" w:type="dxa"/>
          </w:tcPr>
          <w:p w:rsidR="001A239D" w:rsidRPr="00CA72AC" w:rsidRDefault="001A239D" w:rsidP="005C6FB0">
            <w:pPr>
              <w:spacing w:before="120" w:after="120"/>
              <w:ind w:right="176"/>
              <w:jc w:val="right"/>
              <w:rPr>
                <w:b/>
                <w:bCs/>
              </w:rPr>
            </w:pPr>
            <w:r w:rsidRPr="00CA72AC">
              <w:rPr>
                <w:b/>
                <w:bCs/>
                <w:sz w:val="22"/>
                <w:szCs w:val="22"/>
              </w:rPr>
              <w:t>- 55 340</w:t>
            </w:r>
          </w:p>
        </w:tc>
      </w:tr>
      <w:tr w:rsidR="001A239D" w:rsidRPr="00CA72AC">
        <w:trPr>
          <w:trHeight w:val="1971"/>
          <w:jc w:val="center"/>
        </w:trPr>
        <w:tc>
          <w:tcPr>
            <w:tcW w:w="8047" w:type="dxa"/>
            <w:vMerge w:val="restart"/>
          </w:tcPr>
          <w:p w:rsidR="001A239D" w:rsidRPr="00CA72AC" w:rsidRDefault="001A239D" w:rsidP="0011099B">
            <w:pPr>
              <w:rPr>
                <w:b/>
                <w:bCs/>
              </w:rPr>
            </w:pPr>
            <w:r w:rsidRPr="00CA72AC">
              <w:rPr>
                <w:b/>
                <w:bCs/>
                <w:sz w:val="22"/>
                <w:szCs w:val="22"/>
              </w:rPr>
              <w:t>Flux de trésorerie liés aux opérations de financement</w:t>
            </w:r>
          </w:p>
          <w:p w:rsidR="001A239D" w:rsidRPr="00CA72AC" w:rsidRDefault="001A239D" w:rsidP="00AE224C">
            <w:pPr>
              <w:spacing w:line="360" w:lineRule="auto"/>
            </w:pPr>
            <w:r w:rsidRPr="00CA72AC">
              <w:rPr>
                <w:sz w:val="22"/>
                <w:szCs w:val="22"/>
              </w:rPr>
              <w:t>Augmentation ou réduction de capital</w:t>
            </w:r>
          </w:p>
          <w:p w:rsidR="001A239D" w:rsidRPr="00CA72AC" w:rsidRDefault="001A239D" w:rsidP="00C37E19">
            <w:pPr>
              <w:pStyle w:val="Paragraphedeliste"/>
              <w:numPr>
                <w:ilvl w:val="0"/>
                <w:numId w:val="14"/>
              </w:numPr>
              <w:spacing w:line="360" w:lineRule="auto"/>
              <w:ind w:left="176" w:hanging="176"/>
            </w:pPr>
            <w:r w:rsidRPr="00CA72AC">
              <w:rPr>
                <w:sz w:val="22"/>
                <w:szCs w:val="22"/>
              </w:rPr>
              <w:t>Dividendes versés</w:t>
            </w:r>
          </w:p>
          <w:p w:rsidR="001A239D" w:rsidRPr="00CA72AC" w:rsidRDefault="001A239D" w:rsidP="00AE224C">
            <w:pPr>
              <w:spacing w:line="360" w:lineRule="auto"/>
            </w:pPr>
            <w:r w:rsidRPr="00CA72AC">
              <w:rPr>
                <w:sz w:val="22"/>
                <w:szCs w:val="22"/>
              </w:rPr>
              <w:t>+ Augmentation des dettes financières</w:t>
            </w:r>
          </w:p>
          <w:p w:rsidR="001A239D" w:rsidRPr="00CA72AC" w:rsidRDefault="001A239D" w:rsidP="00C37E19">
            <w:pPr>
              <w:pStyle w:val="Paragraphedeliste"/>
              <w:numPr>
                <w:ilvl w:val="0"/>
                <w:numId w:val="14"/>
              </w:numPr>
              <w:spacing w:line="360" w:lineRule="auto"/>
              <w:ind w:left="176" w:hanging="142"/>
            </w:pPr>
            <w:r w:rsidRPr="00CA72AC">
              <w:rPr>
                <w:sz w:val="22"/>
                <w:szCs w:val="22"/>
              </w:rPr>
              <w:t>Remboursements des dettes financières</w:t>
            </w:r>
          </w:p>
          <w:p w:rsidR="001A239D" w:rsidRPr="00CA72AC" w:rsidRDefault="001A239D" w:rsidP="00AE224C">
            <w:pPr>
              <w:spacing w:line="360" w:lineRule="auto"/>
            </w:pPr>
            <w:r w:rsidRPr="00CA72AC">
              <w:rPr>
                <w:sz w:val="22"/>
                <w:szCs w:val="22"/>
              </w:rPr>
              <w:t>+ Subventions d'investissements reçues</w:t>
            </w:r>
          </w:p>
          <w:p w:rsidR="001A239D" w:rsidRPr="00CA72AC" w:rsidRDefault="001A239D" w:rsidP="00C37E19">
            <w:pPr>
              <w:pStyle w:val="Paragraphedeliste"/>
              <w:numPr>
                <w:ilvl w:val="0"/>
                <w:numId w:val="14"/>
              </w:numPr>
              <w:spacing w:line="360" w:lineRule="auto"/>
              <w:ind w:left="176" w:hanging="142"/>
            </w:pPr>
            <w:r w:rsidRPr="00CA72AC">
              <w:rPr>
                <w:sz w:val="22"/>
                <w:szCs w:val="22"/>
              </w:rPr>
              <w:t>Variation du capital souscrit non appelé</w:t>
            </w:r>
          </w:p>
          <w:p w:rsidR="001A239D" w:rsidRPr="00CA72AC" w:rsidRDefault="001A239D" w:rsidP="005C6FB0">
            <w:pPr>
              <w:spacing w:before="240"/>
              <w:ind w:left="1877" w:right="-108"/>
              <w:rPr>
                <w:b/>
                <w:bCs/>
              </w:rPr>
            </w:pPr>
            <w:r w:rsidRPr="00CA72AC">
              <w:rPr>
                <w:b/>
                <w:bCs/>
                <w:sz w:val="22"/>
                <w:szCs w:val="22"/>
              </w:rPr>
              <w:t>Flux net de trésorerie lié aux opérations de financement (C)</w:t>
            </w:r>
          </w:p>
        </w:tc>
        <w:tc>
          <w:tcPr>
            <w:tcW w:w="1270" w:type="dxa"/>
          </w:tcPr>
          <w:p w:rsidR="001A239D" w:rsidRPr="00CA72AC" w:rsidRDefault="001A239D" w:rsidP="00AE224C">
            <w:pPr>
              <w:spacing w:line="360" w:lineRule="auto"/>
              <w:ind w:left="-85" w:right="-108"/>
            </w:pPr>
          </w:p>
          <w:p w:rsidR="001A239D" w:rsidRPr="00CA72AC" w:rsidRDefault="001A239D" w:rsidP="00C37E19">
            <w:pPr>
              <w:spacing w:before="240" w:line="360" w:lineRule="auto"/>
              <w:ind w:left="-85" w:right="-108"/>
            </w:pPr>
            <w:r w:rsidRPr="00CA72AC">
              <w:rPr>
                <w:sz w:val="22"/>
                <w:szCs w:val="22"/>
              </w:rPr>
              <w:t>……………..</w:t>
            </w:r>
          </w:p>
          <w:p w:rsidR="001A239D" w:rsidRPr="00CA72AC" w:rsidRDefault="001A239D" w:rsidP="00AE224C">
            <w:pPr>
              <w:spacing w:line="360" w:lineRule="auto"/>
              <w:ind w:left="-85" w:right="-108"/>
            </w:pPr>
            <w:r w:rsidRPr="00CA72AC">
              <w:rPr>
                <w:sz w:val="22"/>
                <w:szCs w:val="22"/>
              </w:rPr>
              <w:t>…………….</w:t>
            </w:r>
          </w:p>
          <w:p w:rsidR="001A239D" w:rsidRPr="00CA72AC" w:rsidRDefault="001A239D" w:rsidP="00AE224C">
            <w:pPr>
              <w:spacing w:line="360" w:lineRule="auto"/>
              <w:ind w:left="-85" w:right="-108"/>
            </w:pPr>
            <w:r w:rsidRPr="00CA72AC">
              <w:rPr>
                <w:sz w:val="22"/>
                <w:szCs w:val="22"/>
              </w:rPr>
              <w:t>…………….</w:t>
            </w:r>
          </w:p>
          <w:p w:rsidR="001A239D" w:rsidRPr="00CA72AC" w:rsidRDefault="001A239D" w:rsidP="00AE224C">
            <w:pPr>
              <w:spacing w:line="360" w:lineRule="auto"/>
              <w:ind w:left="-85" w:right="-108"/>
            </w:pPr>
            <w:r w:rsidRPr="00CA72AC">
              <w:rPr>
                <w:sz w:val="22"/>
                <w:szCs w:val="22"/>
              </w:rPr>
              <w:t>…………….</w:t>
            </w:r>
          </w:p>
          <w:p w:rsidR="001A239D" w:rsidRPr="00CA72AC" w:rsidRDefault="001A239D" w:rsidP="00AE224C">
            <w:pPr>
              <w:spacing w:line="360" w:lineRule="auto"/>
              <w:ind w:left="-85" w:right="-108"/>
            </w:pPr>
            <w:r w:rsidRPr="00CA72AC">
              <w:rPr>
                <w:sz w:val="22"/>
                <w:szCs w:val="22"/>
              </w:rPr>
              <w:t>…………….</w:t>
            </w:r>
          </w:p>
          <w:p w:rsidR="001A239D" w:rsidRPr="00CA72AC" w:rsidRDefault="001A239D" w:rsidP="00AE224C">
            <w:pPr>
              <w:spacing w:line="360" w:lineRule="auto"/>
              <w:ind w:left="-85" w:right="-108"/>
            </w:pPr>
            <w:r w:rsidRPr="00CA72AC">
              <w:rPr>
                <w:sz w:val="22"/>
                <w:szCs w:val="22"/>
              </w:rPr>
              <w:t>…………….</w:t>
            </w:r>
          </w:p>
        </w:tc>
        <w:tc>
          <w:tcPr>
            <w:tcW w:w="1271" w:type="dxa"/>
          </w:tcPr>
          <w:p w:rsidR="001A239D" w:rsidRPr="00CA72AC" w:rsidRDefault="001A239D" w:rsidP="00AE224C">
            <w:pPr>
              <w:spacing w:line="360" w:lineRule="auto"/>
              <w:ind w:left="-85" w:right="175"/>
              <w:jc w:val="right"/>
            </w:pPr>
          </w:p>
          <w:p w:rsidR="001A239D" w:rsidRPr="00CA72AC" w:rsidRDefault="001A239D" w:rsidP="00AE224C">
            <w:pPr>
              <w:spacing w:line="360" w:lineRule="auto"/>
              <w:ind w:left="-85" w:right="175"/>
              <w:jc w:val="right"/>
            </w:pPr>
          </w:p>
          <w:p w:rsidR="001A239D" w:rsidRPr="00CA72AC" w:rsidRDefault="001A239D" w:rsidP="00AE224C">
            <w:pPr>
              <w:spacing w:line="360" w:lineRule="auto"/>
              <w:ind w:left="-85" w:right="175"/>
              <w:jc w:val="right"/>
            </w:pPr>
          </w:p>
          <w:p w:rsidR="001A239D" w:rsidRPr="00CA72AC" w:rsidRDefault="001A239D" w:rsidP="00C37E19">
            <w:pPr>
              <w:spacing w:before="240" w:line="360" w:lineRule="auto"/>
              <w:ind w:left="-85" w:right="176"/>
              <w:jc w:val="right"/>
            </w:pPr>
            <w:r w:rsidRPr="00CA72AC">
              <w:rPr>
                <w:sz w:val="22"/>
                <w:szCs w:val="22"/>
              </w:rPr>
              <w:t>17 896</w:t>
            </w:r>
          </w:p>
        </w:tc>
      </w:tr>
      <w:tr w:rsidR="001A239D" w:rsidRPr="00CA72AC">
        <w:trPr>
          <w:trHeight w:val="278"/>
          <w:jc w:val="center"/>
        </w:trPr>
        <w:tc>
          <w:tcPr>
            <w:tcW w:w="8047" w:type="dxa"/>
            <w:vMerge/>
          </w:tcPr>
          <w:p w:rsidR="001A239D" w:rsidRPr="00CA72AC" w:rsidRDefault="001A239D" w:rsidP="0011099B"/>
        </w:tc>
        <w:tc>
          <w:tcPr>
            <w:tcW w:w="1270" w:type="dxa"/>
          </w:tcPr>
          <w:p w:rsidR="001A239D" w:rsidRPr="00CA72AC" w:rsidRDefault="001A239D" w:rsidP="00AE224C">
            <w:pPr>
              <w:spacing w:line="360" w:lineRule="auto"/>
              <w:ind w:left="-85" w:right="-108"/>
            </w:pPr>
          </w:p>
        </w:tc>
        <w:tc>
          <w:tcPr>
            <w:tcW w:w="1271" w:type="dxa"/>
          </w:tcPr>
          <w:p w:rsidR="001A239D" w:rsidRPr="00CA72AC" w:rsidRDefault="001A239D" w:rsidP="005C6FB0">
            <w:pPr>
              <w:spacing w:before="120" w:after="120"/>
              <w:ind w:left="-85" w:right="176"/>
              <w:jc w:val="right"/>
              <w:rPr>
                <w:b/>
                <w:bCs/>
              </w:rPr>
            </w:pPr>
            <w:r w:rsidRPr="00CA72AC">
              <w:rPr>
                <w:b/>
                <w:bCs/>
                <w:sz w:val="22"/>
                <w:szCs w:val="22"/>
              </w:rPr>
              <w:t>17 896</w:t>
            </w:r>
          </w:p>
        </w:tc>
      </w:tr>
      <w:tr w:rsidR="001A239D" w:rsidRPr="00CA72AC">
        <w:trPr>
          <w:trHeight w:val="1634"/>
          <w:jc w:val="center"/>
        </w:trPr>
        <w:tc>
          <w:tcPr>
            <w:tcW w:w="8047" w:type="dxa"/>
          </w:tcPr>
          <w:p w:rsidR="001A239D" w:rsidRPr="00CA72AC" w:rsidRDefault="001A239D" w:rsidP="0011099B">
            <w:pPr>
              <w:rPr>
                <w:b/>
                <w:bCs/>
              </w:rPr>
            </w:pPr>
          </w:p>
          <w:p w:rsidR="001A239D" w:rsidRPr="00CA72AC" w:rsidRDefault="001A239D" w:rsidP="0011099B">
            <w:pPr>
              <w:rPr>
                <w:b/>
                <w:bCs/>
              </w:rPr>
            </w:pPr>
            <w:r w:rsidRPr="00CA72AC">
              <w:rPr>
                <w:b/>
                <w:bCs/>
                <w:sz w:val="22"/>
                <w:szCs w:val="22"/>
              </w:rPr>
              <w:t>Variation de la trésorerie (A+B+C)</w:t>
            </w:r>
          </w:p>
          <w:p w:rsidR="001A239D" w:rsidRPr="00CA72AC" w:rsidRDefault="001A239D" w:rsidP="0011099B">
            <w:pPr>
              <w:rPr>
                <w:b/>
                <w:bCs/>
              </w:rPr>
            </w:pPr>
          </w:p>
          <w:p w:rsidR="001A239D" w:rsidRPr="00CA72AC" w:rsidRDefault="001A239D" w:rsidP="0011099B">
            <w:r w:rsidRPr="00CA72AC">
              <w:rPr>
                <w:sz w:val="22"/>
                <w:szCs w:val="22"/>
              </w:rPr>
              <w:t>Trésorerie d'ouverture</w:t>
            </w:r>
          </w:p>
          <w:p w:rsidR="001A239D" w:rsidRPr="00CA72AC" w:rsidRDefault="001A239D" w:rsidP="0011099B"/>
          <w:p w:rsidR="001A239D" w:rsidRPr="00CA72AC" w:rsidRDefault="001A239D" w:rsidP="0011099B">
            <w:r w:rsidRPr="00CA72AC">
              <w:rPr>
                <w:sz w:val="22"/>
                <w:szCs w:val="22"/>
              </w:rPr>
              <w:t>Trésorerie de clôture</w:t>
            </w:r>
          </w:p>
        </w:tc>
        <w:tc>
          <w:tcPr>
            <w:tcW w:w="1270" w:type="dxa"/>
          </w:tcPr>
          <w:p w:rsidR="001A239D" w:rsidRPr="00CA72AC" w:rsidRDefault="001A239D" w:rsidP="0011099B">
            <w:pPr>
              <w:ind w:left="-85" w:right="-108"/>
            </w:pPr>
          </w:p>
          <w:p w:rsidR="001A239D" w:rsidRPr="00CA72AC" w:rsidRDefault="001A239D" w:rsidP="0011099B">
            <w:pPr>
              <w:ind w:left="-85" w:right="-108"/>
            </w:pPr>
            <w:r w:rsidRPr="00CA72AC">
              <w:rPr>
                <w:sz w:val="22"/>
                <w:szCs w:val="22"/>
              </w:rPr>
              <w:t>…..………...</w:t>
            </w:r>
          </w:p>
          <w:p w:rsidR="001A239D" w:rsidRPr="00CA72AC" w:rsidRDefault="001A239D" w:rsidP="0011099B">
            <w:pPr>
              <w:ind w:left="-85" w:right="-108"/>
            </w:pPr>
          </w:p>
          <w:p w:rsidR="001A239D" w:rsidRPr="00CA72AC" w:rsidRDefault="001A239D" w:rsidP="0011099B">
            <w:pPr>
              <w:ind w:left="-85" w:right="-108"/>
            </w:pPr>
            <w:r w:rsidRPr="00CA72AC">
              <w:rPr>
                <w:sz w:val="22"/>
                <w:szCs w:val="22"/>
              </w:rPr>
              <w:t>….…………</w:t>
            </w:r>
          </w:p>
          <w:p w:rsidR="001A239D" w:rsidRPr="00CA72AC" w:rsidRDefault="001A239D" w:rsidP="0011099B">
            <w:pPr>
              <w:ind w:left="-85" w:right="-108"/>
            </w:pPr>
          </w:p>
          <w:p w:rsidR="001A239D" w:rsidRPr="00CA72AC" w:rsidRDefault="001A239D" w:rsidP="0011099B">
            <w:pPr>
              <w:ind w:left="-85" w:right="-108"/>
            </w:pPr>
            <w:r w:rsidRPr="00CA72AC">
              <w:rPr>
                <w:sz w:val="22"/>
                <w:szCs w:val="22"/>
              </w:rPr>
              <w:t>……………..</w:t>
            </w:r>
          </w:p>
        </w:tc>
        <w:tc>
          <w:tcPr>
            <w:tcW w:w="1271" w:type="dxa"/>
          </w:tcPr>
          <w:p w:rsidR="001A239D" w:rsidRPr="00CA72AC" w:rsidRDefault="001A239D" w:rsidP="00580E9B">
            <w:pPr>
              <w:ind w:left="-85" w:right="175"/>
              <w:jc w:val="right"/>
            </w:pPr>
          </w:p>
          <w:p w:rsidR="001A239D" w:rsidRPr="00CA72AC" w:rsidRDefault="001A239D" w:rsidP="00580E9B">
            <w:pPr>
              <w:ind w:left="-85" w:right="175"/>
              <w:jc w:val="right"/>
              <w:rPr>
                <w:b/>
                <w:bCs/>
              </w:rPr>
            </w:pPr>
            <w:r w:rsidRPr="00CA72AC">
              <w:rPr>
                <w:b/>
                <w:bCs/>
                <w:sz w:val="22"/>
                <w:szCs w:val="22"/>
              </w:rPr>
              <w:t>28 159</w:t>
            </w:r>
          </w:p>
          <w:p w:rsidR="001A239D" w:rsidRPr="00CA72AC" w:rsidRDefault="001A239D" w:rsidP="00580E9B">
            <w:pPr>
              <w:ind w:left="-85" w:right="175"/>
              <w:jc w:val="right"/>
            </w:pPr>
          </w:p>
          <w:p w:rsidR="001A239D" w:rsidRPr="00CA72AC" w:rsidRDefault="001A239D" w:rsidP="00580E9B">
            <w:pPr>
              <w:ind w:left="-85" w:right="175"/>
              <w:jc w:val="right"/>
            </w:pPr>
            <w:r w:rsidRPr="00CA72AC">
              <w:rPr>
                <w:sz w:val="22"/>
                <w:szCs w:val="22"/>
              </w:rPr>
              <w:t>107 632</w:t>
            </w:r>
          </w:p>
          <w:p w:rsidR="001A239D" w:rsidRPr="00CA72AC" w:rsidRDefault="001A239D" w:rsidP="00580E9B">
            <w:pPr>
              <w:ind w:left="-85" w:right="175"/>
              <w:jc w:val="right"/>
            </w:pPr>
          </w:p>
          <w:p w:rsidR="001A239D" w:rsidRPr="00CA72AC" w:rsidRDefault="001A239D" w:rsidP="00580E9B">
            <w:pPr>
              <w:ind w:left="-85" w:right="175"/>
              <w:jc w:val="right"/>
            </w:pPr>
            <w:r w:rsidRPr="00CA72AC">
              <w:rPr>
                <w:sz w:val="22"/>
                <w:szCs w:val="22"/>
              </w:rPr>
              <w:t>135 791</w:t>
            </w:r>
          </w:p>
        </w:tc>
      </w:tr>
    </w:tbl>
    <w:p w:rsidR="001A239D" w:rsidRPr="00BE3FCC" w:rsidRDefault="001A239D" w:rsidP="003E09FD">
      <w:pPr>
        <w:widowControl/>
        <w:autoSpaceDE/>
        <w:autoSpaceDN/>
        <w:jc w:val="center"/>
        <w:rPr>
          <w:b/>
          <w:bCs/>
          <w:sz w:val="28"/>
          <w:szCs w:val="28"/>
        </w:rPr>
      </w:pPr>
      <w:r w:rsidRPr="00BE3FCC">
        <w:rPr>
          <w:b/>
          <w:bCs/>
          <w:sz w:val="28"/>
          <w:szCs w:val="28"/>
          <w:u w:val="single"/>
        </w:rPr>
        <w:lastRenderedPageBreak/>
        <w:t>ANNEXE C - Plan de financement</w:t>
      </w:r>
      <w:r w:rsidRPr="00BE3FCC">
        <w:rPr>
          <w:b/>
          <w:bCs/>
          <w:sz w:val="28"/>
          <w:szCs w:val="28"/>
        </w:rPr>
        <w:t xml:space="preserve"> (à rendre avec la copie)</w:t>
      </w:r>
    </w:p>
    <w:p w:rsidR="001A239D" w:rsidRPr="00CA72AC" w:rsidRDefault="001A239D" w:rsidP="00396292">
      <w:pPr>
        <w:tabs>
          <w:tab w:val="left" w:pos="477"/>
        </w:tabs>
        <w:rPr>
          <w:b/>
          <w:bCs/>
          <w:sz w:val="22"/>
          <w:szCs w:val="22"/>
        </w:rPr>
      </w:pPr>
    </w:p>
    <w:p w:rsidR="001A239D" w:rsidRPr="00CA72AC" w:rsidRDefault="001A239D" w:rsidP="003E09FD">
      <w:pPr>
        <w:tabs>
          <w:tab w:val="left" w:pos="477"/>
        </w:tabs>
        <w:jc w:val="center"/>
        <w:rPr>
          <w:b/>
          <w:bCs/>
          <w:sz w:val="22"/>
          <w:szCs w:val="22"/>
        </w:rPr>
      </w:pPr>
      <w:r w:rsidRPr="00CA72AC">
        <w:rPr>
          <w:b/>
          <w:bCs/>
          <w:sz w:val="22"/>
          <w:szCs w:val="22"/>
        </w:rPr>
        <w:t>Plan de financement initial</w:t>
      </w:r>
    </w:p>
    <w:p w:rsidR="001A239D" w:rsidRPr="00CA72AC" w:rsidRDefault="001A239D" w:rsidP="003E09FD">
      <w:pPr>
        <w:tabs>
          <w:tab w:val="left" w:pos="477"/>
        </w:tabs>
        <w:jc w:val="center"/>
        <w:rPr>
          <w:b/>
          <w:bCs/>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12"/>
        <w:gridCol w:w="1842"/>
        <w:gridCol w:w="1843"/>
        <w:gridCol w:w="1953"/>
        <w:gridCol w:w="236"/>
      </w:tblGrid>
      <w:tr w:rsidR="001A239D" w:rsidRPr="00CA72AC">
        <w:tc>
          <w:tcPr>
            <w:tcW w:w="3012" w:type="dxa"/>
          </w:tcPr>
          <w:p w:rsidR="001A239D" w:rsidRPr="00D262E0" w:rsidRDefault="001A239D" w:rsidP="00D262E0">
            <w:pPr>
              <w:jc w:val="both"/>
            </w:pPr>
          </w:p>
        </w:tc>
        <w:tc>
          <w:tcPr>
            <w:tcW w:w="1842" w:type="dxa"/>
          </w:tcPr>
          <w:p w:rsidR="001A239D" w:rsidRPr="00D262E0" w:rsidRDefault="001A239D" w:rsidP="00D262E0">
            <w:pPr>
              <w:jc w:val="center"/>
              <w:rPr>
                <w:b/>
                <w:bCs/>
              </w:rPr>
            </w:pPr>
            <w:r w:rsidRPr="00D262E0">
              <w:rPr>
                <w:b/>
                <w:bCs/>
                <w:sz w:val="22"/>
                <w:szCs w:val="22"/>
              </w:rPr>
              <w:t>2017</w:t>
            </w:r>
          </w:p>
        </w:tc>
        <w:tc>
          <w:tcPr>
            <w:tcW w:w="1843" w:type="dxa"/>
          </w:tcPr>
          <w:p w:rsidR="001A239D" w:rsidRPr="00D262E0" w:rsidRDefault="001A239D" w:rsidP="00D262E0">
            <w:pPr>
              <w:jc w:val="center"/>
              <w:rPr>
                <w:b/>
                <w:bCs/>
              </w:rPr>
            </w:pPr>
            <w:r w:rsidRPr="00D262E0">
              <w:rPr>
                <w:b/>
                <w:bCs/>
                <w:sz w:val="22"/>
                <w:szCs w:val="22"/>
              </w:rPr>
              <w:t>2018</w:t>
            </w:r>
          </w:p>
        </w:tc>
        <w:tc>
          <w:tcPr>
            <w:tcW w:w="1953" w:type="dxa"/>
          </w:tcPr>
          <w:p w:rsidR="001A239D" w:rsidRPr="00D262E0" w:rsidRDefault="001A239D" w:rsidP="00D262E0">
            <w:pPr>
              <w:jc w:val="center"/>
              <w:rPr>
                <w:b/>
                <w:bCs/>
              </w:rPr>
            </w:pPr>
            <w:r w:rsidRPr="00D262E0">
              <w:rPr>
                <w:b/>
                <w:bCs/>
                <w:sz w:val="22"/>
                <w:szCs w:val="22"/>
              </w:rPr>
              <w:t>2019</w:t>
            </w:r>
          </w:p>
        </w:tc>
        <w:tc>
          <w:tcPr>
            <w:tcW w:w="236" w:type="dxa"/>
            <w:tcBorders>
              <w:top w:val="nil"/>
              <w:bottom w:val="nil"/>
              <w:right w:val="nil"/>
            </w:tcBorders>
          </w:tcPr>
          <w:p w:rsidR="001A239D" w:rsidRPr="00D262E0" w:rsidRDefault="001A239D" w:rsidP="00D262E0">
            <w:pPr>
              <w:jc w:val="center"/>
              <w:rPr>
                <w:b/>
                <w:bCs/>
              </w:rPr>
            </w:pPr>
          </w:p>
        </w:tc>
      </w:tr>
      <w:tr w:rsidR="001A239D" w:rsidRPr="00CA72AC">
        <w:tc>
          <w:tcPr>
            <w:tcW w:w="3012" w:type="dxa"/>
            <w:tcBorders>
              <w:bottom w:val="nil"/>
            </w:tcBorders>
          </w:tcPr>
          <w:p w:rsidR="001A239D" w:rsidRPr="00D262E0" w:rsidRDefault="001A239D" w:rsidP="00D262E0">
            <w:pPr>
              <w:jc w:val="both"/>
              <w:rPr>
                <w:b/>
                <w:bCs/>
              </w:rPr>
            </w:pPr>
            <w:r w:rsidRPr="00D262E0">
              <w:rPr>
                <w:b/>
                <w:bCs/>
                <w:sz w:val="22"/>
                <w:szCs w:val="22"/>
              </w:rPr>
              <w:t>Ressources</w:t>
            </w:r>
          </w:p>
        </w:tc>
        <w:tc>
          <w:tcPr>
            <w:tcW w:w="1842" w:type="dxa"/>
            <w:tcBorders>
              <w:bottom w:val="nil"/>
            </w:tcBorders>
          </w:tcPr>
          <w:p w:rsidR="001A239D" w:rsidRPr="00D262E0" w:rsidRDefault="001A239D" w:rsidP="00D262E0">
            <w:pPr>
              <w:jc w:val="both"/>
            </w:pPr>
          </w:p>
        </w:tc>
        <w:tc>
          <w:tcPr>
            <w:tcW w:w="1843" w:type="dxa"/>
            <w:tcBorders>
              <w:bottom w:val="nil"/>
            </w:tcBorders>
          </w:tcPr>
          <w:p w:rsidR="001A239D" w:rsidRPr="00D262E0" w:rsidRDefault="001A239D" w:rsidP="00D262E0">
            <w:pPr>
              <w:jc w:val="both"/>
            </w:pPr>
          </w:p>
        </w:tc>
        <w:tc>
          <w:tcPr>
            <w:tcW w:w="1953" w:type="dxa"/>
            <w:tcBorders>
              <w:bottom w:val="nil"/>
            </w:tcBorders>
          </w:tcPr>
          <w:p w:rsidR="001A239D" w:rsidRPr="00D262E0" w:rsidRDefault="001A239D" w:rsidP="00D262E0">
            <w:pPr>
              <w:jc w:val="both"/>
            </w:pPr>
          </w:p>
        </w:tc>
        <w:tc>
          <w:tcPr>
            <w:tcW w:w="236" w:type="dxa"/>
            <w:tcBorders>
              <w:top w:val="nil"/>
              <w:bottom w:val="nil"/>
              <w:right w:val="nil"/>
            </w:tcBorders>
          </w:tcPr>
          <w:p w:rsidR="001A239D" w:rsidRPr="00D262E0" w:rsidRDefault="001A239D" w:rsidP="00D262E0">
            <w:pPr>
              <w:jc w:val="both"/>
            </w:pPr>
          </w:p>
        </w:tc>
      </w:tr>
      <w:tr w:rsidR="001A239D" w:rsidRPr="00CA72AC">
        <w:tc>
          <w:tcPr>
            <w:tcW w:w="3012" w:type="dxa"/>
            <w:tcBorders>
              <w:top w:val="nil"/>
              <w:bottom w:val="nil"/>
            </w:tcBorders>
          </w:tcPr>
          <w:p w:rsidR="001A239D" w:rsidRPr="00D262E0" w:rsidRDefault="001A239D" w:rsidP="00D262E0">
            <w:pPr>
              <w:jc w:val="both"/>
            </w:pPr>
          </w:p>
        </w:tc>
        <w:tc>
          <w:tcPr>
            <w:tcW w:w="1842" w:type="dxa"/>
            <w:tcBorders>
              <w:top w:val="nil"/>
              <w:bottom w:val="nil"/>
            </w:tcBorders>
          </w:tcPr>
          <w:p w:rsidR="001A239D" w:rsidRPr="00D262E0" w:rsidRDefault="001A239D" w:rsidP="00D262E0">
            <w:pPr>
              <w:ind w:right="175"/>
              <w:jc w:val="right"/>
            </w:pPr>
          </w:p>
        </w:tc>
        <w:tc>
          <w:tcPr>
            <w:tcW w:w="1843" w:type="dxa"/>
            <w:tcBorders>
              <w:top w:val="nil"/>
              <w:bottom w:val="nil"/>
            </w:tcBorders>
          </w:tcPr>
          <w:p w:rsidR="001A239D" w:rsidRPr="00D262E0" w:rsidRDefault="001A239D" w:rsidP="00D262E0">
            <w:pPr>
              <w:ind w:right="175"/>
              <w:jc w:val="right"/>
            </w:pPr>
          </w:p>
        </w:tc>
        <w:tc>
          <w:tcPr>
            <w:tcW w:w="1953" w:type="dxa"/>
            <w:tcBorders>
              <w:top w:val="nil"/>
              <w:bottom w:val="nil"/>
            </w:tcBorders>
          </w:tcPr>
          <w:p w:rsidR="001A239D" w:rsidRPr="00D262E0" w:rsidRDefault="001A239D" w:rsidP="00D262E0">
            <w:pPr>
              <w:ind w:right="175"/>
              <w:jc w:val="right"/>
            </w:pPr>
          </w:p>
        </w:tc>
        <w:tc>
          <w:tcPr>
            <w:tcW w:w="236" w:type="dxa"/>
            <w:tcBorders>
              <w:top w:val="nil"/>
              <w:bottom w:val="nil"/>
              <w:right w:val="nil"/>
            </w:tcBorders>
          </w:tcPr>
          <w:p w:rsidR="001A239D" w:rsidRPr="00D262E0" w:rsidRDefault="001A239D" w:rsidP="00D262E0">
            <w:pPr>
              <w:ind w:right="175"/>
              <w:jc w:val="right"/>
            </w:pPr>
          </w:p>
        </w:tc>
      </w:tr>
      <w:tr w:rsidR="001A239D" w:rsidRPr="00CA72AC">
        <w:tc>
          <w:tcPr>
            <w:tcW w:w="3012" w:type="dxa"/>
            <w:tcBorders>
              <w:top w:val="nil"/>
              <w:bottom w:val="nil"/>
            </w:tcBorders>
          </w:tcPr>
          <w:p w:rsidR="001A239D" w:rsidRPr="00D262E0" w:rsidRDefault="001A239D" w:rsidP="00D262E0">
            <w:pPr>
              <w:jc w:val="both"/>
            </w:pPr>
          </w:p>
          <w:p w:rsidR="001A239D" w:rsidRPr="00D262E0" w:rsidRDefault="001A239D" w:rsidP="00D262E0">
            <w:pPr>
              <w:jc w:val="both"/>
            </w:pPr>
          </w:p>
          <w:p w:rsidR="001A239D" w:rsidRPr="00D262E0" w:rsidRDefault="001A239D" w:rsidP="00D262E0">
            <w:pPr>
              <w:jc w:val="both"/>
            </w:pPr>
          </w:p>
          <w:p w:rsidR="001A239D" w:rsidRPr="00D262E0" w:rsidRDefault="001A239D" w:rsidP="00D262E0">
            <w:pPr>
              <w:jc w:val="both"/>
            </w:pPr>
          </w:p>
        </w:tc>
        <w:tc>
          <w:tcPr>
            <w:tcW w:w="1842" w:type="dxa"/>
            <w:tcBorders>
              <w:top w:val="nil"/>
              <w:bottom w:val="nil"/>
            </w:tcBorders>
          </w:tcPr>
          <w:p w:rsidR="001A239D" w:rsidRPr="00D262E0" w:rsidRDefault="001A239D" w:rsidP="00D262E0">
            <w:pPr>
              <w:ind w:right="175"/>
              <w:jc w:val="right"/>
            </w:pPr>
          </w:p>
        </w:tc>
        <w:tc>
          <w:tcPr>
            <w:tcW w:w="1843" w:type="dxa"/>
            <w:tcBorders>
              <w:top w:val="nil"/>
              <w:bottom w:val="nil"/>
            </w:tcBorders>
          </w:tcPr>
          <w:p w:rsidR="001A239D" w:rsidRPr="00D262E0" w:rsidRDefault="001A239D" w:rsidP="00D262E0">
            <w:pPr>
              <w:ind w:right="175"/>
              <w:jc w:val="right"/>
            </w:pPr>
          </w:p>
        </w:tc>
        <w:tc>
          <w:tcPr>
            <w:tcW w:w="1953" w:type="dxa"/>
            <w:tcBorders>
              <w:top w:val="nil"/>
              <w:bottom w:val="nil"/>
            </w:tcBorders>
          </w:tcPr>
          <w:p w:rsidR="001A239D" w:rsidRPr="00D262E0" w:rsidRDefault="001A239D" w:rsidP="00D262E0">
            <w:pPr>
              <w:ind w:right="175"/>
              <w:jc w:val="right"/>
            </w:pPr>
          </w:p>
        </w:tc>
        <w:tc>
          <w:tcPr>
            <w:tcW w:w="236" w:type="dxa"/>
            <w:tcBorders>
              <w:top w:val="nil"/>
              <w:bottom w:val="nil"/>
              <w:right w:val="nil"/>
            </w:tcBorders>
          </w:tcPr>
          <w:p w:rsidR="001A239D" w:rsidRPr="00D262E0" w:rsidRDefault="001A239D" w:rsidP="00D262E0">
            <w:pPr>
              <w:ind w:right="175"/>
              <w:jc w:val="right"/>
            </w:pPr>
          </w:p>
        </w:tc>
      </w:tr>
      <w:tr w:rsidR="001A239D" w:rsidRPr="00CA72AC">
        <w:tc>
          <w:tcPr>
            <w:tcW w:w="3012" w:type="dxa"/>
            <w:tcBorders>
              <w:top w:val="nil"/>
            </w:tcBorders>
          </w:tcPr>
          <w:p w:rsidR="001A239D" w:rsidRPr="00D262E0" w:rsidRDefault="001A239D" w:rsidP="00D262E0">
            <w:pPr>
              <w:jc w:val="both"/>
            </w:pPr>
          </w:p>
        </w:tc>
        <w:tc>
          <w:tcPr>
            <w:tcW w:w="1842" w:type="dxa"/>
            <w:tcBorders>
              <w:top w:val="nil"/>
            </w:tcBorders>
          </w:tcPr>
          <w:p w:rsidR="001A239D" w:rsidRPr="00D262E0" w:rsidRDefault="001A239D" w:rsidP="00D262E0">
            <w:pPr>
              <w:ind w:right="175"/>
              <w:jc w:val="right"/>
            </w:pPr>
          </w:p>
        </w:tc>
        <w:tc>
          <w:tcPr>
            <w:tcW w:w="1843" w:type="dxa"/>
            <w:tcBorders>
              <w:top w:val="nil"/>
            </w:tcBorders>
          </w:tcPr>
          <w:p w:rsidR="001A239D" w:rsidRPr="00D262E0" w:rsidRDefault="001A239D" w:rsidP="00D262E0">
            <w:pPr>
              <w:ind w:right="175"/>
              <w:jc w:val="right"/>
            </w:pPr>
          </w:p>
        </w:tc>
        <w:tc>
          <w:tcPr>
            <w:tcW w:w="1953" w:type="dxa"/>
            <w:tcBorders>
              <w:top w:val="nil"/>
            </w:tcBorders>
          </w:tcPr>
          <w:p w:rsidR="001A239D" w:rsidRPr="00D262E0" w:rsidRDefault="001A239D" w:rsidP="00D262E0">
            <w:pPr>
              <w:ind w:right="175"/>
              <w:jc w:val="right"/>
            </w:pPr>
          </w:p>
        </w:tc>
        <w:tc>
          <w:tcPr>
            <w:tcW w:w="236" w:type="dxa"/>
            <w:tcBorders>
              <w:top w:val="nil"/>
              <w:bottom w:val="nil"/>
              <w:right w:val="nil"/>
            </w:tcBorders>
          </w:tcPr>
          <w:p w:rsidR="001A239D" w:rsidRPr="00D262E0" w:rsidRDefault="001A239D" w:rsidP="00D262E0">
            <w:pPr>
              <w:ind w:right="175"/>
              <w:rPr>
                <w:b/>
                <w:bCs/>
                <w:color w:val="FF0000"/>
              </w:rPr>
            </w:pPr>
          </w:p>
        </w:tc>
      </w:tr>
      <w:tr w:rsidR="001A239D" w:rsidRPr="00CA72AC">
        <w:tc>
          <w:tcPr>
            <w:tcW w:w="3012" w:type="dxa"/>
          </w:tcPr>
          <w:p w:rsidR="001A239D" w:rsidRPr="00D262E0" w:rsidRDefault="001A239D" w:rsidP="00D262E0">
            <w:pPr>
              <w:jc w:val="both"/>
              <w:rPr>
                <w:b/>
                <w:bCs/>
              </w:rPr>
            </w:pPr>
            <w:r w:rsidRPr="00D262E0">
              <w:rPr>
                <w:b/>
                <w:bCs/>
                <w:sz w:val="22"/>
                <w:szCs w:val="22"/>
              </w:rPr>
              <w:t>Total ressources</w:t>
            </w:r>
          </w:p>
        </w:tc>
        <w:tc>
          <w:tcPr>
            <w:tcW w:w="1842" w:type="dxa"/>
          </w:tcPr>
          <w:p w:rsidR="001A239D" w:rsidRPr="00D262E0" w:rsidRDefault="001A239D" w:rsidP="00D262E0">
            <w:pPr>
              <w:ind w:right="175"/>
              <w:jc w:val="right"/>
              <w:rPr>
                <w:b/>
                <w:bCs/>
              </w:rPr>
            </w:pPr>
          </w:p>
        </w:tc>
        <w:tc>
          <w:tcPr>
            <w:tcW w:w="1843" w:type="dxa"/>
          </w:tcPr>
          <w:p w:rsidR="001A239D" w:rsidRPr="00D262E0" w:rsidRDefault="001A239D" w:rsidP="00D262E0">
            <w:pPr>
              <w:ind w:right="175"/>
              <w:jc w:val="right"/>
              <w:rPr>
                <w:b/>
                <w:bCs/>
              </w:rPr>
            </w:pPr>
          </w:p>
        </w:tc>
        <w:tc>
          <w:tcPr>
            <w:tcW w:w="1953" w:type="dxa"/>
          </w:tcPr>
          <w:p w:rsidR="001A239D" w:rsidRPr="00D262E0" w:rsidRDefault="001A239D" w:rsidP="00D262E0">
            <w:pPr>
              <w:ind w:right="175"/>
              <w:jc w:val="right"/>
              <w:rPr>
                <w:b/>
                <w:bCs/>
              </w:rPr>
            </w:pPr>
          </w:p>
        </w:tc>
        <w:tc>
          <w:tcPr>
            <w:tcW w:w="236" w:type="dxa"/>
            <w:tcBorders>
              <w:top w:val="nil"/>
              <w:bottom w:val="nil"/>
              <w:right w:val="nil"/>
            </w:tcBorders>
          </w:tcPr>
          <w:p w:rsidR="001A239D" w:rsidRPr="00D262E0" w:rsidRDefault="001A239D" w:rsidP="00D262E0">
            <w:pPr>
              <w:ind w:right="175"/>
              <w:jc w:val="right"/>
              <w:rPr>
                <w:b/>
                <w:bCs/>
              </w:rPr>
            </w:pPr>
          </w:p>
        </w:tc>
      </w:tr>
      <w:tr w:rsidR="001A239D" w:rsidRPr="00CA72AC">
        <w:tc>
          <w:tcPr>
            <w:tcW w:w="3012" w:type="dxa"/>
            <w:tcBorders>
              <w:bottom w:val="nil"/>
            </w:tcBorders>
          </w:tcPr>
          <w:p w:rsidR="001A239D" w:rsidRPr="00D262E0" w:rsidRDefault="001A239D" w:rsidP="00D262E0">
            <w:pPr>
              <w:jc w:val="both"/>
              <w:rPr>
                <w:b/>
                <w:bCs/>
              </w:rPr>
            </w:pPr>
            <w:r w:rsidRPr="00D262E0">
              <w:rPr>
                <w:b/>
                <w:bCs/>
                <w:sz w:val="22"/>
                <w:szCs w:val="22"/>
              </w:rPr>
              <w:t>Emplois</w:t>
            </w:r>
          </w:p>
        </w:tc>
        <w:tc>
          <w:tcPr>
            <w:tcW w:w="1842" w:type="dxa"/>
            <w:tcBorders>
              <w:bottom w:val="nil"/>
            </w:tcBorders>
          </w:tcPr>
          <w:p w:rsidR="001A239D" w:rsidRPr="00D262E0" w:rsidRDefault="001A239D" w:rsidP="00D262E0">
            <w:pPr>
              <w:ind w:right="175"/>
              <w:jc w:val="right"/>
              <w:rPr>
                <w:b/>
                <w:bCs/>
              </w:rPr>
            </w:pPr>
          </w:p>
        </w:tc>
        <w:tc>
          <w:tcPr>
            <w:tcW w:w="1843" w:type="dxa"/>
            <w:tcBorders>
              <w:bottom w:val="nil"/>
            </w:tcBorders>
          </w:tcPr>
          <w:p w:rsidR="001A239D" w:rsidRPr="00D262E0" w:rsidRDefault="001A239D" w:rsidP="00D262E0">
            <w:pPr>
              <w:ind w:right="175"/>
              <w:jc w:val="right"/>
              <w:rPr>
                <w:b/>
                <w:bCs/>
              </w:rPr>
            </w:pPr>
          </w:p>
        </w:tc>
        <w:tc>
          <w:tcPr>
            <w:tcW w:w="1953" w:type="dxa"/>
            <w:tcBorders>
              <w:bottom w:val="nil"/>
            </w:tcBorders>
          </w:tcPr>
          <w:p w:rsidR="001A239D" w:rsidRPr="00D262E0" w:rsidRDefault="001A239D" w:rsidP="00D262E0">
            <w:pPr>
              <w:ind w:right="175"/>
              <w:jc w:val="right"/>
              <w:rPr>
                <w:b/>
                <w:bCs/>
              </w:rPr>
            </w:pPr>
          </w:p>
        </w:tc>
        <w:tc>
          <w:tcPr>
            <w:tcW w:w="236" w:type="dxa"/>
            <w:tcBorders>
              <w:top w:val="nil"/>
              <w:bottom w:val="nil"/>
              <w:right w:val="nil"/>
            </w:tcBorders>
          </w:tcPr>
          <w:p w:rsidR="001A239D" w:rsidRPr="00D262E0" w:rsidRDefault="001A239D" w:rsidP="00D262E0">
            <w:pPr>
              <w:ind w:right="175"/>
              <w:jc w:val="right"/>
              <w:rPr>
                <w:b/>
                <w:bCs/>
              </w:rPr>
            </w:pPr>
          </w:p>
        </w:tc>
      </w:tr>
      <w:tr w:rsidR="001A239D" w:rsidRPr="00CA72AC">
        <w:tc>
          <w:tcPr>
            <w:tcW w:w="3012" w:type="dxa"/>
            <w:tcBorders>
              <w:top w:val="nil"/>
              <w:bottom w:val="nil"/>
            </w:tcBorders>
          </w:tcPr>
          <w:p w:rsidR="001A239D" w:rsidRPr="00D262E0" w:rsidRDefault="001A239D" w:rsidP="00D262E0">
            <w:pPr>
              <w:jc w:val="both"/>
            </w:pPr>
          </w:p>
        </w:tc>
        <w:tc>
          <w:tcPr>
            <w:tcW w:w="1842" w:type="dxa"/>
            <w:tcBorders>
              <w:top w:val="nil"/>
              <w:bottom w:val="nil"/>
            </w:tcBorders>
          </w:tcPr>
          <w:p w:rsidR="001A239D" w:rsidRPr="00D262E0" w:rsidRDefault="001A239D" w:rsidP="00D262E0">
            <w:pPr>
              <w:ind w:right="175"/>
              <w:jc w:val="right"/>
            </w:pPr>
          </w:p>
        </w:tc>
        <w:tc>
          <w:tcPr>
            <w:tcW w:w="1843" w:type="dxa"/>
            <w:tcBorders>
              <w:top w:val="nil"/>
              <w:bottom w:val="nil"/>
            </w:tcBorders>
          </w:tcPr>
          <w:p w:rsidR="001A239D" w:rsidRPr="00D262E0" w:rsidRDefault="001A239D" w:rsidP="00D262E0">
            <w:pPr>
              <w:ind w:right="175"/>
              <w:jc w:val="right"/>
            </w:pPr>
          </w:p>
        </w:tc>
        <w:tc>
          <w:tcPr>
            <w:tcW w:w="1953" w:type="dxa"/>
            <w:tcBorders>
              <w:top w:val="nil"/>
              <w:bottom w:val="nil"/>
            </w:tcBorders>
          </w:tcPr>
          <w:p w:rsidR="001A239D" w:rsidRPr="00D262E0" w:rsidRDefault="001A239D" w:rsidP="00D262E0">
            <w:pPr>
              <w:ind w:right="175"/>
              <w:jc w:val="right"/>
            </w:pPr>
          </w:p>
        </w:tc>
        <w:tc>
          <w:tcPr>
            <w:tcW w:w="236" w:type="dxa"/>
            <w:tcBorders>
              <w:top w:val="nil"/>
              <w:bottom w:val="nil"/>
              <w:right w:val="nil"/>
            </w:tcBorders>
          </w:tcPr>
          <w:p w:rsidR="001A239D" w:rsidRPr="00D262E0" w:rsidRDefault="001A239D" w:rsidP="00D262E0">
            <w:pPr>
              <w:ind w:right="175"/>
              <w:rPr>
                <w:b/>
                <w:bCs/>
                <w:color w:val="FF0000"/>
              </w:rPr>
            </w:pPr>
          </w:p>
        </w:tc>
      </w:tr>
      <w:tr w:rsidR="001A239D" w:rsidRPr="00CA72AC">
        <w:tc>
          <w:tcPr>
            <w:tcW w:w="3012" w:type="dxa"/>
            <w:tcBorders>
              <w:top w:val="nil"/>
              <w:bottom w:val="nil"/>
            </w:tcBorders>
          </w:tcPr>
          <w:p w:rsidR="001A239D" w:rsidRPr="00D262E0" w:rsidRDefault="001A239D" w:rsidP="00D262E0">
            <w:pPr>
              <w:jc w:val="both"/>
            </w:pPr>
          </w:p>
          <w:p w:rsidR="001A239D" w:rsidRPr="00D262E0" w:rsidRDefault="001A239D" w:rsidP="00D262E0">
            <w:pPr>
              <w:jc w:val="both"/>
            </w:pPr>
          </w:p>
          <w:p w:rsidR="001A239D" w:rsidRPr="00D262E0" w:rsidRDefault="001A239D" w:rsidP="00D262E0">
            <w:pPr>
              <w:jc w:val="both"/>
            </w:pPr>
          </w:p>
          <w:p w:rsidR="001A239D" w:rsidRPr="00D262E0" w:rsidRDefault="001A239D" w:rsidP="00D262E0">
            <w:pPr>
              <w:jc w:val="both"/>
            </w:pPr>
          </w:p>
        </w:tc>
        <w:tc>
          <w:tcPr>
            <w:tcW w:w="1842" w:type="dxa"/>
            <w:tcBorders>
              <w:top w:val="nil"/>
              <w:bottom w:val="nil"/>
            </w:tcBorders>
          </w:tcPr>
          <w:p w:rsidR="001A239D" w:rsidRPr="00D262E0" w:rsidRDefault="001A239D" w:rsidP="00D262E0">
            <w:pPr>
              <w:ind w:right="175"/>
              <w:jc w:val="right"/>
            </w:pPr>
          </w:p>
        </w:tc>
        <w:tc>
          <w:tcPr>
            <w:tcW w:w="1843" w:type="dxa"/>
            <w:tcBorders>
              <w:top w:val="nil"/>
              <w:bottom w:val="nil"/>
            </w:tcBorders>
          </w:tcPr>
          <w:p w:rsidR="001A239D" w:rsidRPr="00D262E0" w:rsidRDefault="001A239D" w:rsidP="00D262E0">
            <w:pPr>
              <w:ind w:right="175"/>
              <w:jc w:val="right"/>
            </w:pPr>
          </w:p>
        </w:tc>
        <w:tc>
          <w:tcPr>
            <w:tcW w:w="1953" w:type="dxa"/>
            <w:tcBorders>
              <w:top w:val="nil"/>
              <w:bottom w:val="nil"/>
            </w:tcBorders>
          </w:tcPr>
          <w:p w:rsidR="001A239D" w:rsidRPr="00D262E0" w:rsidRDefault="001A239D" w:rsidP="00D262E0">
            <w:pPr>
              <w:ind w:right="175"/>
              <w:jc w:val="right"/>
            </w:pPr>
          </w:p>
        </w:tc>
        <w:tc>
          <w:tcPr>
            <w:tcW w:w="236" w:type="dxa"/>
            <w:tcBorders>
              <w:top w:val="nil"/>
              <w:bottom w:val="nil"/>
              <w:right w:val="nil"/>
            </w:tcBorders>
          </w:tcPr>
          <w:p w:rsidR="001A239D" w:rsidRPr="00D262E0" w:rsidRDefault="001A239D" w:rsidP="00D262E0">
            <w:pPr>
              <w:ind w:right="175"/>
              <w:rPr>
                <w:b/>
                <w:bCs/>
                <w:color w:val="FF0000"/>
              </w:rPr>
            </w:pPr>
          </w:p>
        </w:tc>
      </w:tr>
      <w:tr w:rsidR="001A239D" w:rsidRPr="00CA72AC">
        <w:tc>
          <w:tcPr>
            <w:tcW w:w="3012" w:type="dxa"/>
            <w:tcBorders>
              <w:top w:val="nil"/>
            </w:tcBorders>
          </w:tcPr>
          <w:p w:rsidR="001A239D" w:rsidRPr="00D262E0" w:rsidRDefault="001A239D" w:rsidP="00D262E0">
            <w:pPr>
              <w:jc w:val="both"/>
            </w:pPr>
          </w:p>
        </w:tc>
        <w:tc>
          <w:tcPr>
            <w:tcW w:w="1842" w:type="dxa"/>
            <w:tcBorders>
              <w:top w:val="nil"/>
            </w:tcBorders>
          </w:tcPr>
          <w:p w:rsidR="001A239D" w:rsidRPr="00D262E0" w:rsidRDefault="001A239D" w:rsidP="00D262E0">
            <w:pPr>
              <w:ind w:right="175"/>
              <w:jc w:val="right"/>
            </w:pPr>
          </w:p>
        </w:tc>
        <w:tc>
          <w:tcPr>
            <w:tcW w:w="1843" w:type="dxa"/>
            <w:tcBorders>
              <w:top w:val="nil"/>
            </w:tcBorders>
          </w:tcPr>
          <w:p w:rsidR="001A239D" w:rsidRPr="00D262E0" w:rsidRDefault="001A239D" w:rsidP="00D262E0">
            <w:pPr>
              <w:ind w:right="175"/>
              <w:jc w:val="right"/>
            </w:pPr>
          </w:p>
        </w:tc>
        <w:tc>
          <w:tcPr>
            <w:tcW w:w="1953" w:type="dxa"/>
            <w:tcBorders>
              <w:top w:val="nil"/>
            </w:tcBorders>
          </w:tcPr>
          <w:p w:rsidR="001A239D" w:rsidRPr="00D262E0" w:rsidRDefault="001A239D" w:rsidP="00D262E0">
            <w:pPr>
              <w:ind w:right="175"/>
              <w:jc w:val="right"/>
            </w:pPr>
          </w:p>
        </w:tc>
        <w:tc>
          <w:tcPr>
            <w:tcW w:w="236" w:type="dxa"/>
            <w:tcBorders>
              <w:top w:val="nil"/>
              <w:bottom w:val="nil"/>
              <w:right w:val="nil"/>
            </w:tcBorders>
          </w:tcPr>
          <w:p w:rsidR="001A239D" w:rsidRPr="00D262E0" w:rsidRDefault="001A239D" w:rsidP="00D262E0">
            <w:pPr>
              <w:ind w:right="175"/>
              <w:rPr>
                <w:b/>
                <w:bCs/>
                <w:color w:val="FF0000"/>
              </w:rPr>
            </w:pPr>
          </w:p>
        </w:tc>
      </w:tr>
      <w:tr w:rsidR="001A239D" w:rsidRPr="00CA72AC">
        <w:tc>
          <w:tcPr>
            <w:tcW w:w="3012" w:type="dxa"/>
          </w:tcPr>
          <w:p w:rsidR="001A239D" w:rsidRPr="00D262E0" w:rsidRDefault="001A239D" w:rsidP="00D262E0">
            <w:pPr>
              <w:jc w:val="both"/>
              <w:rPr>
                <w:b/>
                <w:bCs/>
              </w:rPr>
            </w:pPr>
            <w:r w:rsidRPr="00D262E0">
              <w:rPr>
                <w:b/>
                <w:bCs/>
                <w:sz w:val="22"/>
                <w:szCs w:val="22"/>
              </w:rPr>
              <w:t>Total emplois</w:t>
            </w:r>
          </w:p>
        </w:tc>
        <w:tc>
          <w:tcPr>
            <w:tcW w:w="1842" w:type="dxa"/>
          </w:tcPr>
          <w:p w:rsidR="001A239D" w:rsidRPr="00D262E0" w:rsidRDefault="001A239D" w:rsidP="00D262E0">
            <w:pPr>
              <w:ind w:right="175"/>
              <w:jc w:val="right"/>
              <w:rPr>
                <w:b/>
                <w:bCs/>
              </w:rPr>
            </w:pPr>
          </w:p>
        </w:tc>
        <w:tc>
          <w:tcPr>
            <w:tcW w:w="1843" w:type="dxa"/>
          </w:tcPr>
          <w:p w:rsidR="001A239D" w:rsidRPr="00D262E0" w:rsidRDefault="001A239D" w:rsidP="00D262E0">
            <w:pPr>
              <w:ind w:right="175"/>
              <w:jc w:val="right"/>
              <w:rPr>
                <w:b/>
                <w:bCs/>
              </w:rPr>
            </w:pPr>
          </w:p>
        </w:tc>
        <w:tc>
          <w:tcPr>
            <w:tcW w:w="1953" w:type="dxa"/>
          </w:tcPr>
          <w:p w:rsidR="001A239D" w:rsidRPr="00D262E0" w:rsidRDefault="001A239D" w:rsidP="00D262E0">
            <w:pPr>
              <w:ind w:right="175"/>
              <w:jc w:val="right"/>
              <w:rPr>
                <w:b/>
                <w:bCs/>
              </w:rPr>
            </w:pPr>
          </w:p>
        </w:tc>
        <w:tc>
          <w:tcPr>
            <w:tcW w:w="236" w:type="dxa"/>
            <w:tcBorders>
              <w:top w:val="nil"/>
              <w:bottom w:val="nil"/>
              <w:right w:val="nil"/>
            </w:tcBorders>
          </w:tcPr>
          <w:p w:rsidR="001A239D" w:rsidRPr="00D262E0" w:rsidRDefault="001A239D" w:rsidP="00D262E0">
            <w:pPr>
              <w:ind w:right="175"/>
              <w:rPr>
                <w:b/>
                <w:bCs/>
                <w:color w:val="FF0000"/>
              </w:rPr>
            </w:pPr>
          </w:p>
        </w:tc>
      </w:tr>
      <w:tr w:rsidR="001A239D" w:rsidRPr="00CA72AC">
        <w:tc>
          <w:tcPr>
            <w:tcW w:w="3012" w:type="dxa"/>
          </w:tcPr>
          <w:p w:rsidR="001A239D" w:rsidRPr="00D262E0" w:rsidRDefault="001A239D" w:rsidP="00D262E0">
            <w:pPr>
              <w:jc w:val="both"/>
              <w:rPr>
                <w:b/>
                <w:bCs/>
              </w:rPr>
            </w:pPr>
            <w:r w:rsidRPr="00D262E0">
              <w:rPr>
                <w:b/>
                <w:bCs/>
                <w:sz w:val="22"/>
                <w:szCs w:val="22"/>
              </w:rPr>
              <w:t>Écart annuel</w:t>
            </w:r>
          </w:p>
        </w:tc>
        <w:tc>
          <w:tcPr>
            <w:tcW w:w="1842" w:type="dxa"/>
          </w:tcPr>
          <w:p w:rsidR="001A239D" w:rsidRPr="00D262E0" w:rsidRDefault="001A239D" w:rsidP="00D262E0">
            <w:pPr>
              <w:ind w:right="175"/>
              <w:jc w:val="right"/>
              <w:rPr>
                <w:b/>
                <w:bCs/>
              </w:rPr>
            </w:pPr>
          </w:p>
        </w:tc>
        <w:tc>
          <w:tcPr>
            <w:tcW w:w="1843" w:type="dxa"/>
          </w:tcPr>
          <w:p w:rsidR="001A239D" w:rsidRPr="00D262E0" w:rsidRDefault="001A239D" w:rsidP="00D262E0">
            <w:pPr>
              <w:ind w:right="175"/>
              <w:jc w:val="right"/>
              <w:rPr>
                <w:b/>
                <w:bCs/>
              </w:rPr>
            </w:pPr>
          </w:p>
        </w:tc>
        <w:tc>
          <w:tcPr>
            <w:tcW w:w="1953" w:type="dxa"/>
          </w:tcPr>
          <w:p w:rsidR="001A239D" w:rsidRPr="00D262E0" w:rsidRDefault="001A239D" w:rsidP="00D262E0">
            <w:pPr>
              <w:ind w:right="175"/>
              <w:jc w:val="right"/>
              <w:rPr>
                <w:b/>
                <w:bCs/>
              </w:rPr>
            </w:pPr>
          </w:p>
        </w:tc>
        <w:tc>
          <w:tcPr>
            <w:tcW w:w="236" w:type="dxa"/>
            <w:tcBorders>
              <w:top w:val="nil"/>
              <w:bottom w:val="nil"/>
              <w:right w:val="nil"/>
            </w:tcBorders>
          </w:tcPr>
          <w:p w:rsidR="001A239D" w:rsidRPr="00D262E0" w:rsidRDefault="001A239D" w:rsidP="00D262E0">
            <w:pPr>
              <w:ind w:right="175"/>
              <w:rPr>
                <w:b/>
                <w:bCs/>
                <w:color w:val="FF0000"/>
              </w:rPr>
            </w:pPr>
          </w:p>
        </w:tc>
      </w:tr>
      <w:tr w:rsidR="001A239D" w:rsidRPr="00CA72AC">
        <w:tc>
          <w:tcPr>
            <w:tcW w:w="3012" w:type="dxa"/>
          </w:tcPr>
          <w:p w:rsidR="001A239D" w:rsidRPr="00D262E0" w:rsidRDefault="001A239D" w:rsidP="00D262E0">
            <w:pPr>
              <w:jc w:val="both"/>
              <w:rPr>
                <w:b/>
                <w:bCs/>
              </w:rPr>
            </w:pPr>
            <w:r w:rsidRPr="00D262E0">
              <w:rPr>
                <w:b/>
                <w:bCs/>
                <w:sz w:val="22"/>
                <w:szCs w:val="22"/>
              </w:rPr>
              <w:t>Trésorerie initiale</w:t>
            </w:r>
          </w:p>
        </w:tc>
        <w:tc>
          <w:tcPr>
            <w:tcW w:w="1842" w:type="dxa"/>
          </w:tcPr>
          <w:p w:rsidR="001A239D" w:rsidRPr="00D262E0" w:rsidRDefault="001A239D" w:rsidP="00D262E0">
            <w:pPr>
              <w:ind w:right="175"/>
              <w:jc w:val="right"/>
              <w:rPr>
                <w:b/>
                <w:bCs/>
              </w:rPr>
            </w:pPr>
          </w:p>
        </w:tc>
        <w:tc>
          <w:tcPr>
            <w:tcW w:w="1843" w:type="dxa"/>
          </w:tcPr>
          <w:p w:rsidR="001A239D" w:rsidRPr="00D262E0" w:rsidRDefault="001A239D" w:rsidP="00D262E0">
            <w:pPr>
              <w:ind w:right="175"/>
              <w:jc w:val="right"/>
              <w:rPr>
                <w:b/>
                <w:bCs/>
              </w:rPr>
            </w:pPr>
          </w:p>
        </w:tc>
        <w:tc>
          <w:tcPr>
            <w:tcW w:w="1953" w:type="dxa"/>
          </w:tcPr>
          <w:p w:rsidR="001A239D" w:rsidRPr="00D262E0" w:rsidRDefault="001A239D" w:rsidP="00D262E0">
            <w:pPr>
              <w:ind w:right="175"/>
              <w:jc w:val="right"/>
              <w:rPr>
                <w:b/>
                <w:bCs/>
              </w:rPr>
            </w:pPr>
          </w:p>
        </w:tc>
        <w:tc>
          <w:tcPr>
            <w:tcW w:w="236" w:type="dxa"/>
            <w:tcBorders>
              <w:top w:val="nil"/>
              <w:bottom w:val="nil"/>
              <w:right w:val="nil"/>
            </w:tcBorders>
          </w:tcPr>
          <w:p w:rsidR="001A239D" w:rsidRPr="00D262E0" w:rsidRDefault="001A239D" w:rsidP="00D262E0">
            <w:pPr>
              <w:ind w:right="175"/>
              <w:rPr>
                <w:b/>
                <w:bCs/>
                <w:color w:val="FF0000"/>
              </w:rPr>
            </w:pPr>
          </w:p>
        </w:tc>
      </w:tr>
      <w:tr w:rsidR="001A239D" w:rsidRPr="00CA72AC">
        <w:tc>
          <w:tcPr>
            <w:tcW w:w="3012" w:type="dxa"/>
          </w:tcPr>
          <w:p w:rsidR="001A239D" w:rsidRPr="00D262E0" w:rsidRDefault="001A239D" w:rsidP="00D262E0">
            <w:pPr>
              <w:jc w:val="both"/>
              <w:rPr>
                <w:b/>
                <w:bCs/>
              </w:rPr>
            </w:pPr>
            <w:r w:rsidRPr="00D262E0">
              <w:rPr>
                <w:b/>
                <w:bCs/>
                <w:sz w:val="22"/>
                <w:szCs w:val="22"/>
              </w:rPr>
              <w:t>Trésorerie finale</w:t>
            </w:r>
          </w:p>
        </w:tc>
        <w:tc>
          <w:tcPr>
            <w:tcW w:w="1842" w:type="dxa"/>
          </w:tcPr>
          <w:p w:rsidR="001A239D" w:rsidRPr="00D262E0" w:rsidRDefault="001A239D" w:rsidP="00D262E0">
            <w:pPr>
              <w:ind w:right="175"/>
              <w:jc w:val="right"/>
              <w:rPr>
                <w:b/>
                <w:bCs/>
              </w:rPr>
            </w:pPr>
          </w:p>
        </w:tc>
        <w:tc>
          <w:tcPr>
            <w:tcW w:w="1843" w:type="dxa"/>
          </w:tcPr>
          <w:p w:rsidR="001A239D" w:rsidRPr="00D262E0" w:rsidRDefault="001A239D" w:rsidP="00D262E0">
            <w:pPr>
              <w:ind w:right="175"/>
              <w:jc w:val="right"/>
              <w:rPr>
                <w:b/>
                <w:bCs/>
              </w:rPr>
            </w:pPr>
          </w:p>
        </w:tc>
        <w:tc>
          <w:tcPr>
            <w:tcW w:w="1953" w:type="dxa"/>
          </w:tcPr>
          <w:p w:rsidR="001A239D" w:rsidRPr="00D262E0" w:rsidRDefault="001A239D" w:rsidP="00D262E0">
            <w:pPr>
              <w:ind w:right="175"/>
              <w:jc w:val="right"/>
              <w:rPr>
                <w:b/>
                <w:bCs/>
              </w:rPr>
            </w:pPr>
          </w:p>
        </w:tc>
        <w:tc>
          <w:tcPr>
            <w:tcW w:w="236" w:type="dxa"/>
            <w:tcBorders>
              <w:top w:val="nil"/>
              <w:bottom w:val="nil"/>
              <w:right w:val="nil"/>
            </w:tcBorders>
          </w:tcPr>
          <w:p w:rsidR="001A239D" w:rsidRPr="00D262E0" w:rsidRDefault="001A239D" w:rsidP="00D262E0">
            <w:pPr>
              <w:ind w:right="175"/>
              <w:rPr>
                <w:b/>
                <w:bCs/>
                <w:color w:val="FF0000"/>
              </w:rPr>
            </w:pPr>
          </w:p>
        </w:tc>
      </w:tr>
    </w:tbl>
    <w:p w:rsidR="001A239D" w:rsidRPr="00CA72AC" w:rsidRDefault="001A239D" w:rsidP="00396292">
      <w:pPr>
        <w:tabs>
          <w:tab w:val="left" w:pos="477"/>
        </w:tabs>
        <w:rPr>
          <w:b/>
          <w:bCs/>
          <w:sz w:val="22"/>
          <w:szCs w:val="22"/>
        </w:rPr>
      </w:pPr>
    </w:p>
    <w:p w:rsidR="001A239D" w:rsidRPr="00CA72AC" w:rsidRDefault="001A239D">
      <w:pPr>
        <w:widowControl/>
        <w:autoSpaceDE/>
        <w:autoSpaceDN/>
        <w:spacing w:after="200" w:line="276" w:lineRule="auto"/>
        <w:rPr>
          <w:b/>
          <w:bCs/>
          <w:sz w:val="22"/>
          <w:szCs w:val="22"/>
        </w:rPr>
      </w:pPr>
    </w:p>
    <w:p w:rsidR="001A239D" w:rsidRPr="00CA72AC" w:rsidRDefault="001A239D" w:rsidP="003E09FD">
      <w:pPr>
        <w:tabs>
          <w:tab w:val="left" w:pos="477"/>
        </w:tabs>
        <w:jc w:val="center"/>
        <w:rPr>
          <w:b/>
          <w:bCs/>
          <w:sz w:val="22"/>
          <w:szCs w:val="22"/>
        </w:rPr>
      </w:pPr>
      <w:r w:rsidRPr="00CA72AC">
        <w:rPr>
          <w:b/>
          <w:bCs/>
          <w:sz w:val="22"/>
          <w:szCs w:val="22"/>
        </w:rPr>
        <w:t>Plan de financement définitif</w:t>
      </w:r>
    </w:p>
    <w:p w:rsidR="001A239D" w:rsidRPr="00CA72AC" w:rsidRDefault="001A239D" w:rsidP="003E09FD">
      <w:pPr>
        <w:tabs>
          <w:tab w:val="left" w:pos="477"/>
        </w:tabs>
        <w:jc w:val="center"/>
        <w:rPr>
          <w:b/>
          <w:bCs/>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12"/>
        <w:gridCol w:w="1842"/>
        <w:gridCol w:w="1843"/>
        <w:gridCol w:w="1953"/>
        <w:gridCol w:w="236"/>
      </w:tblGrid>
      <w:tr w:rsidR="001A239D" w:rsidRPr="00CA72AC">
        <w:tc>
          <w:tcPr>
            <w:tcW w:w="3012" w:type="dxa"/>
          </w:tcPr>
          <w:p w:rsidR="001A239D" w:rsidRPr="00D262E0" w:rsidRDefault="001A239D" w:rsidP="00D262E0">
            <w:pPr>
              <w:jc w:val="both"/>
            </w:pPr>
          </w:p>
        </w:tc>
        <w:tc>
          <w:tcPr>
            <w:tcW w:w="1842" w:type="dxa"/>
          </w:tcPr>
          <w:p w:rsidR="001A239D" w:rsidRPr="00D262E0" w:rsidRDefault="001A239D" w:rsidP="00D262E0">
            <w:pPr>
              <w:jc w:val="center"/>
              <w:rPr>
                <w:b/>
                <w:bCs/>
              </w:rPr>
            </w:pPr>
            <w:r w:rsidRPr="00D262E0">
              <w:rPr>
                <w:b/>
                <w:bCs/>
                <w:sz w:val="22"/>
                <w:szCs w:val="22"/>
              </w:rPr>
              <w:t>2017</w:t>
            </w:r>
          </w:p>
        </w:tc>
        <w:tc>
          <w:tcPr>
            <w:tcW w:w="1843" w:type="dxa"/>
          </w:tcPr>
          <w:p w:rsidR="001A239D" w:rsidRPr="00D262E0" w:rsidRDefault="001A239D" w:rsidP="00D262E0">
            <w:pPr>
              <w:jc w:val="center"/>
              <w:rPr>
                <w:b/>
                <w:bCs/>
              </w:rPr>
            </w:pPr>
            <w:r w:rsidRPr="00D262E0">
              <w:rPr>
                <w:b/>
                <w:bCs/>
                <w:sz w:val="22"/>
                <w:szCs w:val="22"/>
              </w:rPr>
              <w:t>2018</w:t>
            </w:r>
          </w:p>
        </w:tc>
        <w:tc>
          <w:tcPr>
            <w:tcW w:w="1953" w:type="dxa"/>
          </w:tcPr>
          <w:p w:rsidR="001A239D" w:rsidRPr="00D262E0" w:rsidRDefault="001A239D" w:rsidP="00D262E0">
            <w:pPr>
              <w:jc w:val="center"/>
              <w:rPr>
                <w:b/>
                <w:bCs/>
              </w:rPr>
            </w:pPr>
            <w:r w:rsidRPr="00D262E0">
              <w:rPr>
                <w:b/>
                <w:bCs/>
                <w:sz w:val="22"/>
                <w:szCs w:val="22"/>
              </w:rPr>
              <w:t>2019</w:t>
            </w:r>
          </w:p>
        </w:tc>
        <w:tc>
          <w:tcPr>
            <w:tcW w:w="236" w:type="dxa"/>
            <w:tcBorders>
              <w:top w:val="nil"/>
              <w:bottom w:val="nil"/>
              <w:right w:val="nil"/>
            </w:tcBorders>
          </w:tcPr>
          <w:p w:rsidR="001A239D" w:rsidRPr="00D262E0" w:rsidRDefault="001A239D" w:rsidP="00D262E0">
            <w:pPr>
              <w:jc w:val="center"/>
              <w:rPr>
                <w:b/>
                <w:bCs/>
              </w:rPr>
            </w:pPr>
          </w:p>
        </w:tc>
      </w:tr>
      <w:tr w:rsidR="001A239D" w:rsidRPr="00CA72AC">
        <w:tc>
          <w:tcPr>
            <w:tcW w:w="3012" w:type="dxa"/>
            <w:tcBorders>
              <w:bottom w:val="nil"/>
            </w:tcBorders>
          </w:tcPr>
          <w:p w:rsidR="001A239D" w:rsidRPr="00D262E0" w:rsidRDefault="001A239D" w:rsidP="00D262E0">
            <w:pPr>
              <w:jc w:val="both"/>
              <w:rPr>
                <w:b/>
                <w:bCs/>
              </w:rPr>
            </w:pPr>
            <w:r w:rsidRPr="00D262E0">
              <w:rPr>
                <w:b/>
                <w:bCs/>
                <w:sz w:val="22"/>
                <w:szCs w:val="22"/>
              </w:rPr>
              <w:t>Ressources</w:t>
            </w:r>
          </w:p>
        </w:tc>
        <w:tc>
          <w:tcPr>
            <w:tcW w:w="1842" w:type="dxa"/>
            <w:tcBorders>
              <w:bottom w:val="nil"/>
            </w:tcBorders>
          </w:tcPr>
          <w:p w:rsidR="001A239D" w:rsidRPr="00D262E0" w:rsidRDefault="001A239D" w:rsidP="00D262E0">
            <w:pPr>
              <w:jc w:val="both"/>
            </w:pPr>
          </w:p>
        </w:tc>
        <w:tc>
          <w:tcPr>
            <w:tcW w:w="1843" w:type="dxa"/>
            <w:tcBorders>
              <w:bottom w:val="nil"/>
            </w:tcBorders>
          </w:tcPr>
          <w:p w:rsidR="001A239D" w:rsidRPr="00D262E0" w:rsidRDefault="001A239D" w:rsidP="00D262E0">
            <w:pPr>
              <w:jc w:val="both"/>
            </w:pPr>
          </w:p>
        </w:tc>
        <w:tc>
          <w:tcPr>
            <w:tcW w:w="1953" w:type="dxa"/>
            <w:tcBorders>
              <w:bottom w:val="nil"/>
            </w:tcBorders>
          </w:tcPr>
          <w:p w:rsidR="001A239D" w:rsidRPr="00D262E0" w:rsidRDefault="001A239D" w:rsidP="00D262E0">
            <w:pPr>
              <w:jc w:val="both"/>
            </w:pPr>
          </w:p>
        </w:tc>
        <w:tc>
          <w:tcPr>
            <w:tcW w:w="236" w:type="dxa"/>
            <w:tcBorders>
              <w:top w:val="nil"/>
              <w:bottom w:val="nil"/>
              <w:right w:val="nil"/>
            </w:tcBorders>
          </w:tcPr>
          <w:p w:rsidR="001A239D" w:rsidRPr="00D262E0" w:rsidRDefault="001A239D" w:rsidP="00D262E0">
            <w:pPr>
              <w:jc w:val="both"/>
            </w:pPr>
          </w:p>
        </w:tc>
      </w:tr>
      <w:tr w:rsidR="001A239D" w:rsidRPr="00CA72AC">
        <w:tc>
          <w:tcPr>
            <w:tcW w:w="3012" w:type="dxa"/>
            <w:tcBorders>
              <w:top w:val="nil"/>
              <w:bottom w:val="nil"/>
            </w:tcBorders>
          </w:tcPr>
          <w:p w:rsidR="001A239D" w:rsidRPr="00D262E0" w:rsidRDefault="001A239D" w:rsidP="00D262E0">
            <w:pPr>
              <w:jc w:val="both"/>
            </w:pPr>
          </w:p>
        </w:tc>
        <w:tc>
          <w:tcPr>
            <w:tcW w:w="1842" w:type="dxa"/>
            <w:tcBorders>
              <w:top w:val="nil"/>
              <w:bottom w:val="nil"/>
            </w:tcBorders>
          </w:tcPr>
          <w:p w:rsidR="001A239D" w:rsidRPr="00D262E0" w:rsidRDefault="001A239D" w:rsidP="00D262E0">
            <w:pPr>
              <w:ind w:right="175"/>
              <w:jc w:val="right"/>
            </w:pPr>
          </w:p>
        </w:tc>
        <w:tc>
          <w:tcPr>
            <w:tcW w:w="1843" w:type="dxa"/>
            <w:tcBorders>
              <w:top w:val="nil"/>
              <w:bottom w:val="nil"/>
            </w:tcBorders>
          </w:tcPr>
          <w:p w:rsidR="001A239D" w:rsidRPr="00D262E0" w:rsidRDefault="001A239D" w:rsidP="00D262E0">
            <w:pPr>
              <w:ind w:right="175"/>
              <w:jc w:val="right"/>
            </w:pPr>
          </w:p>
        </w:tc>
        <w:tc>
          <w:tcPr>
            <w:tcW w:w="1953" w:type="dxa"/>
            <w:tcBorders>
              <w:top w:val="nil"/>
              <w:bottom w:val="nil"/>
            </w:tcBorders>
          </w:tcPr>
          <w:p w:rsidR="001A239D" w:rsidRPr="00D262E0" w:rsidRDefault="001A239D" w:rsidP="00D262E0">
            <w:pPr>
              <w:ind w:right="175"/>
              <w:jc w:val="right"/>
            </w:pPr>
          </w:p>
        </w:tc>
        <w:tc>
          <w:tcPr>
            <w:tcW w:w="236" w:type="dxa"/>
            <w:tcBorders>
              <w:top w:val="nil"/>
              <w:bottom w:val="nil"/>
              <w:right w:val="nil"/>
            </w:tcBorders>
          </w:tcPr>
          <w:p w:rsidR="001A239D" w:rsidRPr="00D262E0" w:rsidRDefault="001A239D" w:rsidP="00D262E0">
            <w:pPr>
              <w:ind w:right="175"/>
              <w:jc w:val="right"/>
            </w:pPr>
          </w:p>
        </w:tc>
      </w:tr>
      <w:tr w:rsidR="001A239D" w:rsidRPr="00CA72AC">
        <w:tc>
          <w:tcPr>
            <w:tcW w:w="3012" w:type="dxa"/>
            <w:tcBorders>
              <w:top w:val="nil"/>
              <w:bottom w:val="nil"/>
            </w:tcBorders>
          </w:tcPr>
          <w:p w:rsidR="001A239D" w:rsidRPr="00D262E0" w:rsidRDefault="001A239D" w:rsidP="00D262E0">
            <w:pPr>
              <w:jc w:val="both"/>
            </w:pPr>
          </w:p>
          <w:p w:rsidR="001A239D" w:rsidRPr="00D262E0" w:rsidRDefault="001A239D" w:rsidP="00D262E0">
            <w:pPr>
              <w:jc w:val="both"/>
            </w:pPr>
          </w:p>
          <w:p w:rsidR="001A239D" w:rsidRPr="00D262E0" w:rsidRDefault="001A239D" w:rsidP="00D262E0">
            <w:pPr>
              <w:jc w:val="both"/>
            </w:pPr>
          </w:p>
          <w:p w:rsidR="001A239D" w:rsidRPr="00D262E0" w:rsidRDefault="001A239D" w:rsidP="00D262E0">
            <w:pPr>
              <w:jc w:val="both"/>
            </w:pPr>
          </w:p>
        </w:tc>
        <w:tc>
          <w:tcPr>
            <w:tcW w:w="1842" w:type="dxa"/>
            <w:tcBorders>
              <w:top w:val="nil"/>
              <w:bottom w:val="nil"/>
            </w:tcBorders>
          </w:tcPr>
          <w:p w:rsidR="001A239D" w:rsidRPr="00D262E0" w:rsidRDefault="001A239D" w:rsidP="00D262E0">
            <w:pPr>
              <w:ind w:right="175"/>
              <w:jc w:val="right"/>
            </w:pPr>
          </w:p>
        </w:tc>
        <w:tc>
          <w:tcPr>
            <w:tcW w:w="1843" w:type="dxa"/>
            <w:tcBorders>
              <w:top w:val="nil"/>
              <w:bottom w:val="nil"/>
            </w:tcBorders>
          </w:tcPr>
          <w:p w:rsidR="001A239D" w:rsidRPr="00D262E0" w:rsidRDefault="001A239D" w:rsidP="00D262E0">
            <w:pPr>
              <w:ind w:right="175"/>
              <w:jc w:val="right"/>
            </w:pPr>
          </w:p>
        </w:tc>
        <w:tc>
          <w:tcPr>
            <w:tcW w:w="1953" w:type="dxa"/>
            <w:tcBorders>
              <w:top w:val="nil"/>
              <w:bottom w:val="nil"/>
            </w:tcBorders>
          </w:tcPr>
          <w:p w:rsidR="001A239D" w:rsidRPr="00D262E0" w:rsidRDefault="001A239D" w:rsidP="00D262E0">
            <w:pPr>
              <w:ind w:right="175"/>
              <w:jc w:val="right"/>
            </w:pPr>
          </w:p>
        </w:tc>
        <w:tc>
          <w:tcPr>
            <w:tcW w:w="236" w:type="dxa"/>
            <w:tcBorders>
              <w:top w:val="nil"/>
              <w:bottom w:val="nil"/>
              <w:right w:val="nil"/>
            </w:tcBorders>
          </w:tcPr>
          <w:p w:rsidR="001A239D" w:rsidRPr="00D262E0" w:rsidRDefault="001A239D" w:rsidP="00D262E0">
            <w:pPr>
              <w:ind w:right="175"/>
              <w:jc w:val="right"/>
            </w:pPr>
          </w:p>
        </w:tc>
      </w:tr>
      <w:tr w:rsidR="001A239D" w:rsidRPr="00CA72AC">
        <w:tc>
          <w:tcPr>
            <w:tcW w:w="3012" w:type="dxa"/>
            <w:tcBorders>
              <w:top w:val="nil"/>
            </w:tcBorders>
          </w:tcPr>
          <w:p w:rsidR="001A239D" w:rsidRPr="00D262E0" w:rsidRDefault="001A239D" w:rsidP="00D262E0">
            <w:pPr>
              <w:jc w:val="both"/>
            </w:pPr>
          </w:p>
        </w:tc>
        <w:tc>
          <w:tcPr>
            <w:tcW w:w="1842" w:type="dxa"/>
            <w:tcBorders>
              <w:top w:val="nil"/>
            </w:tcBorders>
          </w:tcPr>
          <w:p w:rsidR="001A239D" w:rsidRPr="00D262E0" w:rsidRDefault="001A239D" w:rsidP="00D262E0">
            <w:pPr>
              <w:ind w:right="175"/>
              <w:jc w:val="right"/>
            </w:pPr>
          </w:p>
        </w:tc>
        <w:tc>
          <w:tcPr>
            <w:tcW w:w="1843" w:type="dxa"/>
            <w:tcBorders>
              <w:top w:val="nil"/>
            </w:tcBorders>
          </w:tcPr>
          <w:p w:rsidR="001A239D" w:rsidRPr="00D262E0" w:rsidRDefault="001A239D" w:rsidP="00D262E0">
            <w:pPr>
              <w:ind w:right="175"/>
              <w:jc w:val="right"/>
            </w:pPr>
          </w:p>
        </w:tc>
        <w:tc>
          <w:tcPr>
            <w:tcW w:w="1953" w:type="dxa"/>
            <w:tcBorders>
              <w:top w:val="nil"/>
            </w:tcBorders>
          </w:tcPr>
          <w:p w:rsidR="001A239D" w:rsidRPr="00D262E0" w:rsidRDefault="001A239D" w:rsidP="00D262E0">
            <w:pPr>
              <w:ind w:right="175"/>
              <w:jc w:val="right"/>
            </w:pPr>
          </w:p>
        </w:tc>
        <w:tc>
          <w:tcPr>
            <w:tcW w:w="236" w:type="dxa"/>
            <w:tcBorders>
              <w:top w:val="nil"/>
              <w:bottom w:val="nil"/>
              <w:right w:val="nil"/>
            </w:tcBorders>
          </w:tcPr>
          <w:p w:rsidR="001A239D" w:rsidRPr="00D262E0" w:rsidRDefault="001A239D" w:rsidP="00D262E0">
            <w:pPr>
              <w:ind w:right="175"/>
              <w:rPr>
                <w:b/>
                <w:bCs/>
                <w:color w:val="FF0000"/>
              </w:rPr>
            </w:pPr>
          </w:p>
        </w:tc>
      </w:tr>
      <w:tr w:rsidR="001A239D" w:rsidRPr="00CA72AC">
        <w:tc>
          <w:tcPr>
            <w:tcW w:w="3012" w:type="dxa"/>
          </w:tcPr>
          <w:p w:rsidR="001A239D" w:rsidRPr="00D262E0" w:rsidRDefault="001A239D" w:rsidP="00D262E0">
            <w:pPr>
              <w:jc w:val="both"/>
              <w:rPr>
                <w:b/>
                <w:bCs/>
              </w:rPr>
            </w:pPr>
            <w:r w:rsidRPr="00D262E0">
              <w:rPr>
                <w:b/>
                <w:bCs/>
                <w:sz w:val="22"/>
                <w:szCs w:val="22"/>
              </w:rPr>
              <w:t>Total ressources</w:t>
            </w:r>
          </w:p>
        </w:tc>
        <w:tc>
          <w:tcPr>
            <w:tcW w:w="1842" w:type="dxa"/>
          </w:tcPr>
          <w:p w:rsidR="001A239D" w:rsidRPr="00D262E0" w:rsidRDefault="001A239D" w:rsidP="00D262E0">
            <w:pPr>
              <w:ind w:right="175"/>
              <w:jc w:val="right"/>
              <w:rPr>
                <w:b/>
                <w:bCs/>
              </w:rPr>
            </w:pPr>
          </w:p>
        </w:tc>
        <w:tc>
          <w:tcPr>
            <w:tcW w:w="1843" w:type="dxa"/>
          </w:tcPr>
          <w:p w:rsidR="001A239D" w:rsidRPr="00D262E0" w:rsidRDefault="001A239D" w:rsidP="00D262E0">
            <w:pPr>
              <w:ind w:right="175"/>
              <w:jc w:val="right"/>
              <w:rPr>
                <w:b/>
                <w:bCs/>
              </w:rPr>
            </w:pPr>
          </w:p>
        </w:tc>
        <w:tc>
          <w:tcPr>
            <w:tcW w:w="1953" w:type="dxa"/>
          </w:tcPr>
          <w:p w:rsidR="001A239D" w:rsidRPr="00D262E0" w:rsidRDefault="001A239D" w:rsidP="00D262E0">
            <w:pPr>
              <w:ind w:right="175"/>
              <w:jc w:val="right"/>
              <w:rPr>
                <w:b/>
                <w:bCs/>
              </w:rPr>
            </w:pPr>
          </w:p>
        </w:tc>
        <w:tc>
          <w:tcPr>
            <w:tcW w:w="236" w:type="dxa"/>
            <w:tcBorders>
              <w:top w:val="nil"/>
              <w:bottom w:val="nil"/>
              <w:right w:val="nil"/>
            </w:tcBorders>
          </w:tcPr>
          <w:p w:rsidR="001A239D" w:rsidRPr="00D262E0" w:rsidRDefault="001A239D" w:rsidP="00D262E0">
            <w:pPr>
              <w:ind w:right="175"/>
              <w:jc w:val="right"/>
              <w:rPr>
                <w:b/>
                <w:bCs/>
              </w:rPr>
            </w:pPr>
          </w:p>
        </w:tc>
      </w:tr>
      <w:tr w:rsidR="001A239D" w:rsidRPr="00CA72AC">
        <w:tc>
          <w:tcPr>
            <w:tcW w:w="3012" w:type="dxa"/>
            <w:tcBorders>
              <w:bottom w:val="nil"/>
            </w:tcBorders>
          </w:tcPr>
          <w:p w:rsidR="001A239D" w:rsidRPr="00D262E0" w:rsidRDefault="001A239D" w:rsidP="00D262E0">
            <w:pPr>
              <w:jc w:val="both"/>
              <w:rPr>
                <w:b/>
                <w:bCs/>
              </w:rPr>
            </w:pPr>
            <w:r w:rsidRPr="00D262E0">
              <w:rPr>
                <w:b/>
                <w:bCs/>
                <w:sz w:val="22"/>
                <w:szCs w:val="22"/>
              </w:rPr>
              <w:t>Emplois</w:t>
            </w:r>
          </w:p>
        </w:tc>
        <w:tc>
          <w:tcPr>
            <w:tcW w:w="1842" w:type="dxa"/>
            <w:tcBorders>
              <w:bottom w:val="nil"/>
            </w:tcBorders>
          </w:tcPr>
          <w:p w:rsidR="001A239D" w:rsidRPr="00D262E0" w:rsidRDefault="001A239D" w:rsidP="00D262E0">
            <w:pPr>
              <w:ind w:right="175"/>
              <w:jc w:val="right"/>
              <w:rPr>
                <w:b/>
                <w:bCs/>
              </w:rPr>
            </w:pPr>
          </w:p>
        </w:tc>
        <w:tc>
          <w:tcPr>
            <w:tcW w:w="1843" w:type="dxa"/>
            <w:tcBorders>
              <w:bottom w:val="nil"/>
            </w:tcBorders>
          </w:tcPr>
          <w:p w:rsidR="001A239D" w:rsidRPr="00D262E0" w:rsidRDefault="001A239D" w:rsidP="00D262E0">
            <w:pPr>
              <w:ind w:right="175"/>
              <w:jc w:val="right"/>
              <w:rPr>
                <w:b/>
                <w:bCs/>
              </w:rPr>
            </w:pPr>
          </w:p>
        </w:tc>
        <w:tc>
          <w:tcPr>
            <w:tcW w:w="1953" w:type="dxa"/>
            <w:tcBorders>
              <w:bottom w:val="nil"/>
            </w:tcBorders>
          </w:tcPr>
          <w:p w:rsidR="001A239D" w:rsidRPr="00D262E0" w:rsidRDefault="001A239D" w:rsidP="00D262E0">
            <w:pPr>
              <w:ind w:right="175"/>
              <w:jc w:val="right"/>
              <w:rPr>
                <w:b/>
                <w:bCs/>
              </w:rPr>
            </w:pPr>
          </w:p>
        </w:tc>
        <w:tc>
          <w:tcPr>
            <w:tcW w:w="236" w:type="dxa"/>
            <w:tcBorders>
              <w:top w:val="nil"/>
              <w:bottom w:val="nil"/>
              <w:right w:val="nil"/>
            </w:tcBorders>
          </w:tcPr>
          <w:p w:rsidR="001A239D" w:rsidRPr="00D262E0" w:rsidRDefault="001A239D" w:rsidP="00D262E0">
            <w:pPr>
              <w:ind w:right="175"/>
              <w:jc w:val="right"/>
              <w:rPr>
                <w:b/>
                <w:bCs/>
              </w:rPr>
            </w:pPr>
          </w:p>
        </w:tc>
      </w:tr>
      <w:tr w:rsidR="001A239D" w:rsidRPr="00CA72AC">
        <w:tc>
          <w:tcPr>
            <w:tcW w:w="3012" w:type="dxa"/>
            <w:tcBorders>
              <w:top w:val="nil"/>
              <w:bottom w:val="nil"/>
            </w:tcBorders>
          </w:tcPr>
          <w:p w:rsidR="001A239D" w:rsidRPr="00D262E0" w:rsidRDefault="001A239D" w:rsidP="00D262E0">
            <w:pPr>
              <w:jc w:val="both"/>
            </w:pPr>
          </w:p>
        </w:tc>
        <w:tc>
          <w:tcPr>
            <w:tcW w:w="1842" w:type="dxa"/>
            <w:tcBorders>
              <w:top w:val="nil"/>
              <w:bottom w:val="nil"/>
            </w:tcBorders>
          </w:tcPr>
          <w:p w:rsidR="001A239D" w:rsidRPr="00D262E0" w:rsidRDefault="001A239D" w:rsidP="00D262E0">
            <w:pPr>
              <w:ind w:right="175"/>
              <w:jc w:val="right"/>
            </w:pPr>
          </w:p>
        </w:tc>
        <w:tc>
          <w:tcPr>
            <w:tcW w:w="1843" w:type="dxa"/>
            <w:tcBorders>
              <w:top w:val="nil"/>
              <w:bottom w:val="nil"/>
            </w:tcBorders>
          </w:tcPr>
          <w:p w:rsidR="001A239D" w:rsidRPr="00D262E0" w:rsidRDefault="001A239D" w:rsidP="00D262E0">
            <w:pPr>
              <w:ind w:right="175"/>
              <w:jc w:val="right"/>
            </w:pPr>
          </w:p>
        </w:tc>
        <w:tc>
          <w:tcPr>
            <w:tcW w:w="1953" w:type="dxa"/>
            <w:tcBorders>
              <w:top w:val="nil"/>
              <w:bottom w:val="nil"/>
            </w:tcBorders>
          </w:tcPr>
          <w:p w:rsidR="001A239D" w:rsidRPr="00D262E0" w:rsidRDefault="001A239D" w:rsidP="00D262E0">
            <w:pPr>
              <w:ind w:right="175"/>
              <w:jc w:val="right"/>
            </w:pPr>
          </w:p>
        </w:tc>
        <w:tc>
          <w:tcPr>
            <w:tcW w:w="236" w:type="dxa"/>
            <w:tcBorders>
              <w:top w:val="nil"/>
              <w:bottom w:val="nil"/>
              <w:right w:val="nil"/>
            </w:tcBorders>
          </w:tcPr>
          <w:p w:rsidR="001A239D" w:rsidRPr="00D262E0" w:rsidRDefault="001A239D" w:rsidP="00D262E0">
            <w:pPr>
              <w:ind w:right="175"/>
              <w:rPr>
                <w:b/>
                <w:bCs/>
                <w:color w:val="FF0000"/>
              </w:rPr>
            </w:pPr>
          </w:p>
        </w:tc>
      </w:tr>
      <w:tr w:rsidR="001A239D" w:rsidRPr="00CA72AC">
        <w:tc>
          <w:tcPr>
            <w:tcW w:w="3012" w:type="dxa"/>
            <w:tcBorders>
              <w:top w:val="nil"/>
              <w:bottom w:val="nil"/>
            </w:tcBorders>
          </w:tcPr>
          <w:p w:rsidR="001A239D" w:rsidRPr="00D262E0" w:rsidRDefault="001A239D" w:rsidP="00D262E0">
            <w:pPr>
              <w:jc w:val="both"/>
            </w:pPr>
          </w:p>
          <w:p w:rsidR="001A239D" w:rsidRPr="00D262E0" w:rsidRDefault="001A239D" w:rsidP="00D262E0">
            <w:pPr>
              <w:jc w:val="both"/>
            </w:pPr>
          </w:p>
          <w:p w:rsidR="001A239D" w:rsidRPr="00D262E0" w:rsidRDefault="001A239D" w:rsidP="00D262E0">
            <w:pPr>
              <w:jc w:val="both"/>
            </w:pPr>
          </w:p>
          <w:p w:rsidR="001A239D" w:rsidRPr="00D262E0" w:rsidRDefault="001A239D" w:rsidP="00D262E0">
            <w:pPr>
              <w:jc w:val="both"/>
            </w:pPr>
          </w:p>
        </w:tc>
        <w:tc>
          <w:tcPr>
            <w:tcW w:w="1842" w:type="dxa"/>
            <w:tcBorders>
              <w:top w:val="nil"/>
              <w:bottom w:val="nil"/>
            </w:tcBorders>
          </w:tcPr>
          <w:p w:rsidR="001A239D" w:rsidRPr="00D262E0" w:rsidRDefault="001A239D" w:rsidP="00D262E0">
            <w:pPr>
              <w:ind w:right="175"/>
              <w:jc w:val="right"/>
            </w:pPr>
          </w:p>
        </w:tc>
        <w:tc>
          <w:tcPr>
            <w:tcW w:w="1843" w:type="dxa"/>
            <w:tcBorders>
              <w:top w:val="nil"/>
              <w:bottom w:val="nil"/>
            </w:tcBorders>
          </w:tcPr>
          <w:p w:rsidR="001A239D" w:rsidRPr="00D262E0" w:rsidRDefault="001A239D" w:rsidP="00D262E0">
            <w:pPr>
              <w:ind w:right="175"/>
              <w:jc w:val="right"/>
            </w:pPr>
          </w:p>
        </w:tc>
        <w:tc>
          <w:tcPr>
            <w:tcW w:w="1953" w:type="dxa"/>
            <w:tcBorders>
              <w:top w:val="nil"/>
              <w:bottom w:val="nil"/>
            </w:tcBorders>
          </w:tcPr>
          <w:p w:rsidR="001A239D" w:rsidRPr="00D262E0" w:rsidRDefault="001A239D" w:rsidP="00D262E0">
            <w:pPr>
              <w:ind w:right="175"/>
              <w:jc w:val="right"/>
            </w:pPr>
          </w:p>
        </w:tc>
        <w:tc>
          <w:tcPr>
            <w:tcW w:w="236" w:type="dxa"/>
            <w:tcBorders>
              <w:top w:val="nil"/>
              <w:bottom w:val="nil"/>
              <w:right w:val="nil"/>
            </w:tcBorders>
          </w:tcPr>
          <w:p w:rsidR="001A239D" w:rsidRPr="00D262E0" w:rsidRDefault="001A239D" w:rsidP="00D262E0">
            <w:pPr>
              <w:ind w:right="175"/>
              <w:rPr>
                <w:b/>
                <w:bCs/>
                <w:color w:val="FF0000"/>
              </w:rPr>
            </w:pPr>
          </w:p>
        </w:tc>
      </w:tr>
      <w:tr w:rsidR="001A239D" w:rsidRPr="00CA72AC">
        <w:tc>
          <w:tcPr>
            <w:tcW w:w="3012" w:type="dxa"/>
            <w:tcBorders>
              <w:top w:val="nil"/>
            </w:tcBorders>
          </w:tcPr>
          <w:p w:rsidR="001A239D" w:rsidRPr="00D262E0" w:rsidRDefault="001A239D" w:rsidP="00D262E0">
            <w:pPr>
              <w:jc w:val="both"/>
            </w:pPr>
          </w:p>
        </w:tc>
        <w:tc>
          <w:tcPr>
            <w:tcW w:w="1842" w:type="dxa"/>
            <w:tcBorders>
              <w:top w:val="nil"/>
            </w:tcBorders>
          </w:tcPr>
          <w:p w:rsidR="001A239D" w:rsidRPr="00D262E0" w:rsidRDefault="001A239D" w:rsidP="00D262E0">
            <w:pPr>
              <w:ind w:right="175"/>
              <w:jc w:val="right"/>
            </w:pPr>
          </w:p>
        </w:tc>
        <w:tc>
          <w:tcPr>
            <w:tcW w:w="1843" w:type="dxa"/>
            <w:tcBorders>
              <w:top w:val="nil"/>
            </w:tcBorders>
          </w:tcPr>
          <w:p w:rsidR="001A239D" w:rsidRPr="00D262E0" w:rsidRDefault="001A239D" w:rsidP="00D262E0">
            <w:pPr>
              <w:ind w:right="175"/>
              <w:jc w:val="right"/>
            </w:pPr>
          </w:p>
        </w:tc>
        <w:tc>
          <w:tcPr>
            <w:tcW w:w="1953" w:type="dxa"/>
            <w:tcBorders>
              <w:top w:val="nil"/>
            </w:tcBorders>
          </w:tcPr>
          <w:p w:rsidR="001A239D" w:rsidRPr="00D262E0" w:rsidRDefault="001A239D" w:rsidP="00D262E0">
            <w:pPr>
              <w:ind w:right="175"/>
              <w:jc w:val="right"/>
            </w:pPr>
          </w:p>
        </w:tc>
        <w:tc>
          <w:tcPr>
            <w:tcW w:w="236" w:type="dxa"/>
            <w:tcBorders>
              <w:top w:val="nil"/>
              <w:bottom w:val="nil"/>
              <w:right w:val="nil"/>
            </w:tcBorders>
          </w:tcPr>
          <w:p w:rsidR="001A239D" w:rsidRPr="00D262E0" w:rsidRDefault="001A239D" w:rsidP="00D262E0">
            <w:pPr>
              <w:ind w:right="175"/>
              <w:rPr>
                <w:b/>
                <w:bCs/>
                <w:color w:val="FF0000"/>
              </w:rPr>
            </w:pPr>
          </w:p>
        </w:tc>
      </w:tr>
      <w:tr w:rsidR="001A239D" w:rsidRPr="00CA72AC">
        <w:tc>
          <w:tcPr>
            <w:tcW w:w="3012" w:type="dxa"/>
          </w:tcPr>
          <w:p w:rsidR="001A239D" w:rsidRPr="00D262E0" w:rsidRDefault="001A239D" w:rsidP="00D262E0">
            <w:pPr>
              <w:jc w:val="both"/>
              <w:rPr>
                <w:b/>
                <w:bCs/>
              </w:rPr>
            </w:pPr>
            <w:r w:rsidRPr="00D262E0">
              <w:rPr>
                <w:b/>
                <w:bCs/>
                <w:sz w:val="22"/>
                <w:szCs w:val="22"/>
              </w:rPr>
              <w:t>Total emplois</w:t>
            </w:r>
          </w:p>
        </w:tc>
        <w:tc>
          <w:tcPr>
            <w:tcW w:w="1842" w:type="dxa"/>
          </w:tcPr>
          <w:p w:rsidR="001A239D" w:rsidRPr="00D262E0" w:rsidRDefault="001A239D" w:rsidP="00D262E0">
            <w:pPr>
              <w:ind w:right="175"/>
              <w:jc w:val="right"/>
              <w:rPr>
                <w:b/>
                <w:bCs/>
              </w:rPr>
            </w:pPr>
          </w:p>
        </w:tc>
        <w:tc>
          <w:tcPr>
            <w:tcW w:w="1843" w:type="dxa"/>
          </w:tcPr>
          <w:p w:rsidR="001A239D" w:rsidRPr="00D262E0" w:rsidRDefault="001A239D" w:rsidP="00D262E0">
            <w:pPr>
              <w:ind w:right="175"/>
              <w:jc w:val="right"/>
              <w:rPr>
                <w:b/>
                <w:bCs/>
              </w:rPr>
            </w:pPr>
          </w:p>
        </w:tc>
        <w:tc>
          <w:tcPr>
            <w:tcW w:w="1953" w:type="dxa"/>
          </w:tcPr>
          <w:p w:rsidR="001A239D" w:rsidRPr="00D262E0" w:rsidRDefault="001A239D" w:rsidP="00D262E0">
            <w:pPr>
              <w:ind w:right="175"/>
              <w:jc w:val="right"/>
              <w:rPr>
                <w:b/>
                <w:bCs/>
              </w:rPr>
            </w:pPr>
          </w:p>
        </w:tc>
        <w:tc>
          <w:tcPr>
            <w:tcW w:w="236" w:type="dxa"/>
            <w:tcBorders>
              <w:top w:val="nil"/>
              <w:bottom w:val="nil"/>
              <w:right w:val="nil"/>
            </w:tcBorders>
          </w:tcPr>
          <w:p w:rsidR="001A239D" w:rsidRPr="00D262E0" w:rsidRDefault="001A239D" w:rsidP="00D262E0">
            <w:pPr>
              <w:ind w:right="175"/>
              <w:rPr>
                <w:b/>
                <w:bCs/>
                <w:color w:val="FF0000"/>
              </w:rPr>
            </w:pPr>
          </w:p>
        </w:tc>
      </w:tr>
      <w:tr w:rsidR="001A239D" w:rsidRPr="00CA72AC">
        <w:tc>
          <w:tcPr>
            <w:tcW w:w="3012" w:type="dxa"/>
          </w:tcPr>
          <w:p w:rsidR="001A239D" w:rsidRPr="00D262E0" w:rsidRDefault="001A239D" w:rsidP="00D262E0">
            <w:pPr>
              <w:jc w:val="both"/>
              <w:rPr>
                <w:b/>
                <w:bCs/>
              </w:rPr>
            </w:pPr>
            <w:r w:rsidRPr="00D262E0">
              <w:rPr>
                <w:b/>
                <w:bCs/>
                <w:sz w:val="22"/>
                <w:szCs w:val="22"/>
              </w:rPr>
              <w:t>Écart annuel</w:t>
            </w:r>
          </w:p>
        </w:tc>
        <w:tc>
          <w:tcPr>
            <w:tcW w:w="1842" w:type="dxa"/>
          </w:tcPr>
          <w:p w:rsidR="001A239D" w:rsidRPr="00D262E0" w:rsidRDefault="001A239D" w:rsidP="00D262E0">
            <w:pPr>
              <w:ind w:right="175"/>
              <w:jc w:val="right"/>
              <w:rPr>
                <w:b/>
                <w:bCs/>
              </w:rPr>
            </w:pPr>
          </w:p>
        </w:tc>
        <w:tc>
          <w:tcPr>
            <w:tcW w:w="1843" w:type="dxa"/>
          </w:tcPr>
          <w:p w:rsidR="001A239D" w:rsidRPr="00D262E0" w:rsidRDefault="001A239D" w:rsidP="00D262E0">
            <w:pPr>
              <w:ind w:right="175"/>
              <w:jc w:val="right"/>
              <w:rPr>
                <w:b/>
                <w:bCs/>
              </w:rPr>
            </w:pPr>
          </w:p>
        </w:tc>
        <w:tc>
          <w:tcPr>
            <w:tcW w:w="1953" w:type="dxa"/>
          </w:tcPr>
          <w:p w:rsidR="001A239D" w:rsidRPr="00D262E0" w:rsidRDefault="001A239D" w:rsidP="00D262E0">
            <w:pPr>
              <w:ind w:right="175"/>
              <w:jc w:val="right"/>
              <w:rPr>
                <w:b/>
                <w:bCs/>
              </w:rPr>
            </w:pPr>
          </w:p>
        </w:tc>
        <w:tc>
          <w:tcPr>
            <w:tcW w:w="236" w:type="dxa"/>
            <w:tcBorders>
              <w:top w:val="nil"/>
              <w:bottom w:val="nil"/>
              <w:right w:val="nil"/>
            </w:tcBorders>
          </w:tcPr>
          <w:p w:rsidR="001A239D" w:rsidRPr="00D262E0" w:rsidRDefault="001A239D" w:rsidP="00D262E0">
            <w:pPr>
              <w:ind w:right="175"/>
              <w:rPr>
                <w:b/>
                <w:bCs/>
                <w:color w:val="FF0000"/>
              </w:rPr>
            </w:pPr>
          </w:p>
        </w:tc>
      </w:tr>
      <w:tr w:rsidR="001A239D" w:rsidRPr="00CA72AC">
        <w:tc>
          <w:tcPr>
            <w:tcW w:w="3012" w:type="dxa"/>
          </w:tcPr>
          <w:p w:rsidR="001A239D" w:rsidRPr="00D262E0" w:rsidRDefault="001A239D" w:rsidP="00D262E0">
            <w:pPr>
              <w:jc w:val="both"/>
              <w:rPr>
                <w:b/>
                <w:bCs/>
              </w:rPr>
            </w:pPr>
            <w:r w:rsidRPr="00D262E0">
              <w:rPr>
                <w:b/>
                <w:bCs/>
                <w:sz w:val="22"/>
                <w:szCs w:val="22"/>
              </w:rPr>
              <w:t>Trésorerie initiale</w:t>
            </w:r>
          </w:p>
        </w:tc>
        <w:tc>
          <w:tcPr>
            <w:tcW w:w="1842" w:type="dxa"/>
          </w:tcPr>
          <w:p w:rsidR="001A239D" w:rsidRPr="00D262E0" w:rsidRDefault="001A239D" w:rsidP="00D262E0">
            <w:pPr>
              <w:ind w:right="175"/>
              <w:jc w:val="right"/>
              <w:rPr>
                <w:b/>
                <w:bCs/>
              </w:rPr>
            </w:pPr>
          </w:p>
        </w:tc>
        <w:tc>
          <w:tcPr>
            <w:tcW w:w="1843" w:type="dxa"/>
          </w:tcPr>
          <w:p w:rsidR="001A239D" w:rsidRPr="00D262E0" w:rsidRDefault="001A239D" w:rsidP="00D262E0">
            <w:pPr>
              <w:ind w:right="175"/>
              <w:jc w:val="right"/>
              <w:rPr>
                <w:b/>
                <w:bCs/>
              </w:rPr>
            </w:pPr>
          </w:p>
        </w:tc>
        <w:tc>
          <w:tcPr>
            <w:tcW w:w="1953" w:type="dxa"/>
          </w:tcPr>
          <w:p w:rsidR="001A239D" w:rsidRPr="00D262E0" w:rsidRDefault="001A239D" w:rsidP="00D262E0">
            <w:pPr>
              <w:ind w:right="175"/>
              <w:jc w:val="right"/>
              <w:rPr>
                <w:b/>
                <w:bCs/>
              </w:rPr>
            </w:pPr>
          </w:p>
        </w:tc>
        <w:tc>
          <w:tcPr>
            <w:tcW w:w="236" w:type="dxa"/>
            <w:tcBorders>
              <w:top w:val="nil"/>
              <w:bottom w:val="nil"/>
              <w:right w:val="nil"/>
            </w:tcBorders>
          </w:tcPr>
          <w:p w:rsidR="001A239D" w:rsidRPr="00D262E0" w:rsidRDefault="001A239D" w:rsidP="00D262E0">
            <w:pPr>
              <w:ind w:right="175"/>
              <w:rPr>
                <w:b/>
                <w:bCs/>
                <w:color w:val="FF0000"/>
              </w:rPr>
            </w:pPr>
          </w:p>
        </w:tc>
      </w:tr>
      <w:tr w:rsidR="001A239D" w:rsidRPr="00CA72AC">
        <w:tc>
          <w:tcPr>
            <w:tcW w:w="3012" w:type="dxa"/>
          </w:tcPr>
          <w:p w:rsidR="001A239D" w:rsidRPr="00D262E0" w:rsidRDefault="001A239D" w:rsidP="00D262E0">
            <w:pPr>
              <w:jc w:val="both"/>
              <w:rPr>
                <w:b/>
                <w:bCs/>
              </w:rPr>
            </w:pPr>
            <w:r w:rsidRPr="00D262E0">
              <w:rPr>
                <w:b/>
                <w:bCs/>
                <w:sz w:val="22"/>
                <w:szCs w:val="22"/>
              </w:rPr>
              <w:t>Trésorerie finale</w:t>
            </w:r>
          </w:p>
        </w:tc>
        <w:tc>
          <w:tcPr>
            <w:tcW w:w="1842" w:type="dxa"/>
          </w:tcPr>
          <w:p w:rsidR="001A239D" w:rsidRPr="00D262E0" w:rsidRDefault="001A239D" w:rsidP="00D262E0">
            <w:pPr>
              <w:ind w:right="175"/>
              <w:jc w:val="right"/>
              <w:rPr>
                <w:b/>
                <w:bCs/>
              </w:rPr>
            </w:pPr>
          </w:p>
        </w:tc>
        <w:tc>
          <w:tcPr>
            <w:tcW w:w="1843" w:type="dxa"/>
          </w:tcPr>
          <w:p w:rsidR="001A239D" w:rsidRPr="00D262E0" w:rsidRDefault="001A239D" w:rsidP="00D262E0">
            <w:pPr>
              <w:ind w:right="175"/>
              <w:jc w:val="right"/>
              <w:rPr>
                <w:b/>
                <w:bCs/>
              </w:rPr>
            </w:pPr>
          </w:p>
        </w:tc>
        <w:tc>
          <w:tcPr>
            <w:tcW w:w="1953" w:type="dxa"/>
          </w:tcPr>
          <w:p w:rsidR="001A239D" w:rsidRPr="00D262E0" w:rsidRDefault="001A239D" w:rsidP="00D262E0">
            <w:pPr>
              <w:ind w:right="175"/>
              <w:jc w:val="right"/>
              <w:rPr>
                <w:b/>
                <w:bCs/>
              </w:rPr>
            </w:pPr>
          </w:p>
        </w:tc>
        <w:tc>
          <w:tcPr>
            <w:tcW w:w="236" w:type="dxa"/>
            <w:tcBorders>
              <w:top w:val="nil"/>
              <w:bottom w:val="nil"/>
              <w:right w:val="nil"/>
            </w:tcBorders>
          </w:tcPr>
          <w:p w:rsidR="001A239D" w:rsidRPr="00D262E0" w:rsidRDefault="001A239D" w:rsidP="00D262E0">
            <w:pPr>
              <w:ind w:right="175"/>
              <w:rPr>
                <w:b/>
                <w:bCs/>
                <w:color w:val="FF0000"/>
              </w:rPr>
            </w:pPr>
          </w:p>
        </w:tc>
      </w:tr>
    </w:tbl>
    <w:p w:rsidR="001A239D" w:rsidRPr="00CA72AC" w:rsidRDefault="001A239D" w:rsidP="003E09FD">
      <w:pPr>
        <w:widowControl/>
        <w:autoSpaceDE/>
        <w:autoSpaceDN/>
        <w:spacing w:after="200" w:line="276" w:lineRule="auto"/>
        <w:rPr>
          <w:b/>
          <w:bCs/>
          <w:sz w:val="22"/>
          <w:szCs w:val="22"/>
        </w:rPr>
      </w:pPr>
    </w:p>
    <w:sectPr w:rsidR="001A239D" w:rsidRPr="00CA72AC" w:rsidSect="00BE3FCC">
      <w:pgSz w:w="11906" w:h="16838"/>
      <w:pgMar w:top="1021" w:right="1134" w:bottom="1021" w:left="1134"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CE6" w:rsidRDefault="00023CE6" w:rsidP="000C6084">
      <w:r>
        <w:separator/>
      </w:r>
    </w:p>
  </w:endnote>
  <w:endnote w:type="continuationSeparator" w:id="0">
    <w:p w:rsidR="00023CE6" w:rsidRDefault="00023CE6" w:rsidP="000C60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39D" w:rsidRPr="004F0BA4" w:rsidRDefault="001A239D">
    <w:pPr>
      <w:pStyle w:val="Pieddepage"/>
      <w:rPr>
        <w:sz w:val="20"/>
        <w:szCs w:val="20"/>
      </w:rPr>
    </w:pPr>
    <w:r w:rsidRPr="004F0BA4">
      <w:rPr>
        <w:sz w:val="20"/>
        <w:szCs w:val="20"/>
      </w:rPr>
      <w:t>DCG 2016 UE6 – Finance d’entreprise</w:t>
    </w:r>
    <w:r w:rsidRPr="004F0BA4">
      <w:rPr>
        <w:sz w:val="20"/>
        <w:szCs w:val="20"/>
      </w:rPr>
      <w:tab/>
    </w:r>
    <w:r w:rsidRPr="004F0BA4">
      <w:rPr>
        <w:sz w:val="20"/>
        <w:szCs w:val="20"/>
      </w:rPr>
      <w:tab/>
      <w:t xml:space="preserve">Page </w:t>
    </w:r>
    <w:r w:rsidR="00AF19FF" w:rsidRPr="004F0BA4">
      <w:rPr>
        <w:b/>
        <w:bCs/>
        <w:sz w:val="20"/>
        <w:szCs w:val="20"/>
      </w:rPr>
      <w:fldChar w:fldCharType="begin"/>
    </w:r>
    <w:r w:rsidRPr="004F0BA4">
      <w:rPr>
        <w:b/>
        <w:bCs/>
        <w:sz w:val="20"/>
        <w:szCs w:val="20"/>
      </w:rPr>
      <w:instrText>PAGE  \* Arabic  \* MERGEFORMAT</w:instrText>
    </w:r>
    <w:r w:rsidR="00AF19FF" w:rsidRPr="004F0BA4">
      <w:rPr>
        <w:b/>
        <w:bCs/>
        <w:sz w:val="20"/>
        <w:szCs w:val="20"/>
      </w:rPr>
      <w:fldChar w:fldCharType="separate"/>
    </w:r>
    <w:r w:rsidR="00291FF0">
      <w:rPr>
        <w:b/>
        <w:bCs/>
        <w:noProof/>
        <w:sz w:val="20"/>
        <w:szCs w:val="20"/>
      </w:rPr>
      <w:t>1</w:t>
    </w:r>
    <w:r w:rsidR="00AF19FF" w:rsidRPr="004F0BA4">
      <w:rPr>
        <w:b/>
        <w:bCs/>
        <w:sz w:val="20"/>
        <w:szCs w:val="20"/>
      </w:rPr>
      <w:fldChar w:fldCharType="end"/>
    </w:r>
    <w:r w:rsidRPr="004F0BA4">
      <w:rPr>
        <w:sz w:val="20"/>
        <w:szCs w:val="20"/>
      </w:rPr>
      <w:t xml:space="preserve"> sur </w:t>
    </w:r>
    <w:fldSimple w:instr="NUMPAGES  \* Arabic  \* MERGEFORMAT">
      <w:r w:rsidR="00291FF0" w:rsidRPr="00291FF0">
        <w:rPr>
          <w:b/>
          <w:bCs/>
          <w:noProof/>
          <w:sz w:val="20"/>
          <w:szCs w:val="20"/>
        </w:rPr>
        <w:t>14</w:t>
      </w:r>
    </w:fldSimple>
  </w:p>
  <w:p w:rsidR="001A239D" w:rsidRDefault="001A239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CE6" w:rsidRDefault="00023CE6" w:rsidP="000C6084">
      <w:r>
        <w:separator/>
      </w:r>
    </w:p>
  </w:footnote>
  <w:footnote w:type="continuationSeparator" w:id="0">
    <w:p w:rsidR="00023CE6" w:rsidRDefault="00023CE6" w:rsidP="000C60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A6F28"/>
    <w:multiLevelType w:val="hybridMultilevel"/>
    <w:tmpl w:val="4942F6E4"/>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
    <w:nsid w:val="0A522CC4"/>
    <w:multiLevelType w:val="hybridMultilevel"/>
    <w:tmpl w:val="33F0D63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0E3D75AF"/>
    <w:multiLevelType w:val="hybridMultilevel"/>
    <w:tmpl w:val="287C9DA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nsid w:val="107E5DD0"/>
    <w:multiLevelType w:val="hybridMultilevel"/>
    <w:tmpl w:val="753CE6AA"/>
    <w:lvl w:ilvl="0" w:tplc="B9BCD20A">
      <w:start w:val="32"/>
      <w:numFmt w:val="decimal"/>
      <w:lvlText w:val="%1"/>
      <w:lvlJc w:val="left"/>
      <w:pPr>
        <w:ind w:left="524" w:hanging="360"/>
      </w:pPr>
      <w:rPr>
        <w:rFonts w:hint="default"/>
      </w:rPr>
    </w:lvl>
    <w:lvl w:ilvl="1" w:tplc="040C0019">
      <w:start w:val="1"/>
      <w:numFmt w:val="lowerLetter"/>
      <w:lvlText w:val="%2."/>
      <w:lvlJc w:val="left"/>
      <w:pPr>
        <w:ind w:left="1244" w:hanging="360"/>
      </w:pPr>
    </w:lvl>
    <w:lvl w:ilvl="2" w:tplc="040C001B">
      <w:start w:val="1"/>
      <w:numFmt w:val="lowerRoman"/>
      <w:lvlText w:val="%3."/>
      <w:lvlJc w:val="right"/>
      <w:pPr>
        <w:ind w:left="1964" w:hanging="180"/>
      </w:pPr>
    </w:lvl>
    <w:lvl w:ilvl="3" w:tplc="040C000F">
      <w:start w:val="1"/>
      <w:numFmt w:val="decimal"/>
      <w:lvlText w:val="%4."/>
      <w:lvlJc w:val="left"/>
      <w:pPr>
        <w:ind w:left="2684" w:hanging="360"/>
      </w:pPr>
    </w:lvl>
    <w:lvl w:ilvl="4" w:tplc="040C0019">
      <w:start w:val="1"/>
      <w:numFmt w:val="lowerLetter"/>
      <w:lvlText w:val="%5."/>
      <w:lvlJc w:val="left"/>
      <w:pPr>
        <w:ind w:left="3404" w:hanging="360"/>
      </w:pPr>
    </w:lvl>
    <w:lvl w:ilvl="5" w:tplc="040C001B">
      <w:start w:val="1"/>
      <w:numFmt w:val="lowerRoman"/>
      <w:lvlText w:val="%6."/>
      <w:lvlJc w:val="right"/>
      <w:pPr>
        <w:ind w:left="4124" w:hanging="180"/>
      </w:pPr>
    </w:lvl>
    <w:lvl w:ilvl="6" w:tplc="040C000F">
      <w:start w:val="1"/>
      <w:numFmt w:val="decimal"/>
      <w:lvlText w:val="%7."/>
      <w:lvlJc w:val="left"/>
      <w:pPr>
        <w:ind w:left="4844" w:hanging="360"/>
      </w:pPr>
    </w:lvl>
    <w:lvl w:ilvl="7" w:tplc="040C0019">
      <w:start w:val="1"/>
      <w:numFmt w:val="lowerLetter"/>
      <w:lvlText w:val="%8."/>
      <w:lvlJc w:val="left"/>
      <w:pPr>
        <w:ind w:left="5564" w:hanging="360"/>
      </w:pPr>
    </w:lvl>
    <w:lvl w:ilvl="8" w:tplc="040C001B">
      <w:start w:val="1"/>
      <w:numFmt w:val="lowerRoman"/>
      <w:lvlText w:val="%9."/>
      <w:lvlJc w:val="right"/>
      <w:pPr>
        <w:ind w:left="6284" w:hanging="180"/>
      </w:pPr>
    </w:lvl>
  </w:abstractNum>
  <w:abstractNum w:abstractNumId="4">
    <w:nsid w:val="12CC4BF8"/>
    <w:multiLevelType w:val="hybridMultilevel"/>
    <w:tmpl w:val="BD7CF884"/>
    <w:lvl w:ilvl="0" w:tplc="A6EC3424">
      <w:start w:val="32"/>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5">
    <w:nsid w:val="1ACE0A31"/>
    <w:multiLevelType w:val="hybridMultilevel"/>
    <w:tmpl w:val="B32C237C"/>
    <w:lvl w:ilvl="0" w:tplc="79A0716C">
      <w:start w:val="32"/>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nsid w:val="1E4C798B"/>
    <w:multiLevelType w:val="hybridMultilevel"/>
    <w:tmpl w:val="19F6583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nsid w:val="327B5952"/>
    <w:multiLevelType w:val="hybridMultilevel"/>
    <w:tmpl w:val="B704B180"/>
    <w:lvl w:ilvl="0" w:tplc="B940520A">
      <w:start w:val="1"/>
      <w:numFmt w:val="lowerLetter"/>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8">
    <w:nsid w:val="370B659C"/>
    <w:multiLevelType w:val="hybridMultilevel"/>
    <w:tmpl w:val="99C230E4"/>
    <w:lvl w:ilvl="0" w:tplc="78CCD060">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nsid w:val="39AB18C7"/>
    <w:multiLevelType w:val="hybridMultilevel"/>
    <w:tmpl w:val="5B1E2592"/>
    <w:lvl w:ilvl="0" w:tplc="51905704">
      <w:start w:val="32"/>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0">
    <w:nsid w:val="3D885CCA"/>
    <w:multiLevelType w:val="hybridMultilevel"/>
    <w:tmpl w:val="30241A2E"/>
    <w:lvl w:ilvl="0" w:tplc="0B3EC01A">
      <w:start w:val="32"/>
      <w:numFmt w:val="decimal"/>
      <w:lvlText w:val="%1"/>
      <w:lvlJc w:val="left"/>
      <w:pPr>
        <w:ind w:left="383" w:hanging="360"/>
      </w:pPr>
      <w:rPr>
        <w:rFonts w:hint="default"/>
      </w:rPr>
    </w:lvl>
    <w:lvl w:ilvl="1" w:tplc="040C0019">
      <w:start w:val="1"/>
      <w:numFmt w:val="lowerLetter"/>
      <w:lvlText w:val="%2."/>
      <w:lvlJc w:val="left"/>
      <w:pPr>
        <w:ind w:left="1103" w:hanging="360"/>
      </w:pPr>
    </w:lvl>
    <w:lvl w:ilvl="2" w:tplc="040C001B">
      <w:start w:val="1"/>
      <w:numFmt w:val="lowerRoman"/>
      <w:lvlText w:val="%3."/>
      <w:lvlJc w:val="right"/>
      <w:pPr>
        <w:ind w:left="1823" w:hanging="180"/>
      </w:pPr>
    </w:lvl>
    <w:lvl w:ilvl="3" w:tplc="040C000F">
      <w:start w:val="1"/>
      <w:numFmt w:val="decimal"/>
      <w:lvlText w:val="%4."/>
      <w:lvlJc w:val="left"/>
      <w:pPr>
        <w:ind w:left="2543" w:hanging="360"/>
      </w:pPr>
    </w:lvl>
    <w:lvl w:ilvl="4" w:tplc="040C0019">
      <w:start w:val="1"/>
      <w:numFmt w:val="lowerLetter"/>
      <w:lvlText w:val="%5."/>
      <w:lvlJc w:val="left"/>
      <w:pPr>
        <w:ind w:left="3263" w:hanging="360"/>
      </w:pPr>
    </w:lvl>
    <w:lvl w:ilvl="5" w:tplc="040C001B">
      <w:start w:val="1"/>
      <w:numFmt w:val="lowerRoman"/>
      <w:lvlText w:val="%6."/>
      <w:lvlJc w:val="right"/>
      <w:pPr>
        <w:ind w:left="3983" w:hanging="180"/>
      </w:pPr>
    </w:lvl>
    <w:lvl w:ilvl="6" w:tplc="040C000F">
      <w:start w:val="1"/>
      <w:numFmt w:val="decimal"/>
      <w:lvlText w:val="%7."/>
      <w:lvlJc w:val="left"/>
      <w:pPr>
        <w:ind w:left="4703" w:hanging="360"/>
      </w:pPr>
    </w:lvl>
    <w:lvl w:ilvl="7" w:tplc="040C0019">
      <w:start w:val="1"/>
      <w:numFmt w:val="lowerLetter"/>
      <w:lvlText w:val="%8."/>
      <w:lvlJc w:val="left"/>
      <w:pPr>
        <w:ind w:left="5423" w:hanging="360"/>
      </w:pPr>
    </w:lvl>
    <w:lvl w:ilvl="8" w:tplc="040C001B">
      <w:start w:val="1"/>
      <w:numFmt w:val="lowerRoman"/>
      <w:lvlText w:val="%9."/>
      <w:lvlJc w:val="right"/>
      <w:pPr>
        <w:ind w:left="6143" w:hanging="180"/>
      </w:pPr>
    </w:lvl>
  </w:abstractNum>
  <w:abstractNum w:abstractNumId="11">
    <w:nsid w:val="3F142BF1"/>
    <w:multiLevelType w:val="hybridMultilevel"/>
    <w:tmpl w:val="57F014BA"/>
    <w:lvl w:ilvl="0" w:tplc="FD6CC01A">
      <w:start w:val="32"/>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12">
    <w:nsid w:val="41C86337"/>
    <w:multiLevelType w:val="hybridMultilevel"/>
    <w:tmpl w:val="11900600"/>
    <w:lvl w:ilvl="0" w:tplc="A2AE9BAA">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3">
    <w:nsid w:val="48BB7E63"/>
    <w:multiLevelType w:val="hybridMultilevel"/>
    <w:tmpl w:val="3C724E88"/>
    <w:lvl w:ilvl="0" w:tplc="92C2AAA6">
      <w:start w:val="2"/>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4">
    <w:nsid w:val="4D0F01DF"/>
    <w:multiLevelType w:val="hybridMultilevel"/>
    <w:tmpl w:val="034AAC9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nsid w:val="4DC96FE8"/>
    <w:multiLevelType w:val="hybridMultilevel"/>
    <w:tmpl w:val="E6782E80"/>
    <w:lvl w:ilvl="0" w:tplc="4B9865E2">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nsid w:val="4E4F6212"/>
    <w:multiLevelType w:val="hybridMultilevel"/>
    <w:tmpl w:val="1A76936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nsid w:val="51F56E7C"/>
    <w:multiLevelType w:val="hybridMultilevel"/>
    <w:tmpl w:val="CA829884"/>
    <w:lvl w:ilvl="0" w:tplc="040C0001">
      <w:start w:val="1"/>
      <w:numFmt w:val="bullet"/>
      <w:lvlText w:val=""/>
      <w:lvlJc w:val="left"/>
      <w:pPr>
        <w:ind w:left="1069" w:hanging="360"/>
      </w:pPr>
      <w:rPr>
        <w:rFonts w:ascii="Symbol" w:hAnsi="Symbol" w:cs="Symbol"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cs="Wingdings" w:hint="default"/>
      </w:rPr>
    </w:lvl>
    <w:lvl w:ilvl="3" w:tplc="040C0001">
      <w:start w:val="1"/>
      <w:numFmt w:val="bullet"/>
      <w:lvlText w:val=""/>
      <w:lvlJc w:val="left"/>
      <w:pPr>
        <w:ind w:left="3229" w:hanging="360"/>
      </w:pPr>
      <w:rPr>
        <w:rFonts w:ascii="Symbol" w:hAnsi="Symbol" w:cs="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cs="Wingdings" w:hint="default"/>
      </w:rPr>
    </w:lvl>
    <w:lvl w:ilvl="6" w:tplc="040C0001">
      <w:start w:val="1"/>
      <w:numFmt w:val="bullet"/>
      <w:lvlText w:val=""/>
      <w:lvlJc w:val="left"/>
      <w:pPr>
        <w:ind w:left="5389" w:hanging="360"/>
      </w:pPr>
      <w:rPr>
        <w:rFonts w:ascii="Symbol" w:hAnsi="Symbol" w:cs="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cs="Wingdings" w:hint="default"/>
      </w:rPr>
    </w:lvl>
  </w:abstractNum>
  <w:abstractNum w:abstractNumId="18">
    <w:nsid w:val="55394558"/>
    <w:multiLevelType w:val="hybridMultilevel"/>
    <w:tmpl w:val="229C42BE"/>
    <w:lvl w:ilvl="0" w:tplc="485C6A20">
      <w:start w:val="5"/>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nsid w:val="58F02AB1"/>
    <w:multiLevelType w:val="hybridMultilevel"/>
    <w:tmpl w:val="1ED8926C"/>
    <w:lvl w:ilvl="0" w:tplc="A2AE9BAA">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0">
    <w:nsid w:val="5AD90CD4"/>
    <w:multiLevelType w:val="hybridMultilevel"/>
    <w:tmpl w:val="75908B50"/>
    <w:lvl w:ilvl="0" w:tplc="93EEB5F2">
      <w:start w:val="1"/>
      <w:numFmt w:val="bullet"/>
      <w:lvlText w:val="-"/>
      <w:lvlJc w:val="left"/>
      <w:pPr>
        <w:ind w:left="1080" w:hanging="360"/>
      </w:pPr>
      <w:rPr>
        <w:rFonts w:ascii="Arial" w:eastAsia="Times New Roman" w:hAnsi="Aria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cs="Wingdings" w:hint="default"/>
      </w:rPr>
    </w:lvl>
    <w:lvl w:ilvl="3" w:tplc="040C0001">
      <w:start w:val="1"/>
      <w:numFmt w:val="bullet"/>
      <w:lvlText w:val=""/>
      <w:lvlJc w:val="left"/>
      <w:pPr>
        <w:ind w:left="3240" w:hanging="360"/>
      </w:pPr>
      <w:rPr>
        <w:rFonts w:ascii="Symbol" w:hAnsi="Symbol" w:cs="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cs="Wingdings" w:hint="default"/>
      </w:rPr>
    </w:lvl>
    <w:lvl w:ilvl="6" w:tplc="040C0001">
      <w:start w:val="1"/>
      <w:numFmt w:val="bullet"/>
      <w:lvlText w:val=""/>
      <w:lvlJc w:val="left"/>
      <w:pPr>
        <w:ind w:left="5400" w:hanging="360"/>
      </w:pPr>
      <w:rPr>
        <w:rFonts w:ascii="Symbol" w:hAnsi="Symbol" w:cs="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cs="Wingdings" w:hint="default"/>
      </w:rPr>
    </w:lvl>
  </w:abstractNum>
  <w:abstractNum w:abstractNumId="21">
    <w:nsid w:val="5C12602B"/>
    <w:multiLevelType w:val="hybridMultilevel"/>
    <w:tmpl w:val="3FF036AA"/>
    <w:lvl w:ilvl="0" w:tplc="51905704">
      <w:start w:val="32"/>
      <w:numFmt w:val="bullet"/>
      <w:lvlText w:val="-"/>
      <w:lvlJc w:val="left"/>
      <w:pPr>
        <w:ind w:left="1077" w:hanging="360"/>
      </w:pPr>
      <w:rPr>
        <w:rFonts w:ascii="Arial" w:eastAsia="Times New Roman" w:hAnsi="Arial" w:hint="default"/>
      </w:rPr>
    </w:lvl>
    <w:lvl w:ilvl="1" w:tplc="040C0003">
      <w:start w:val="1"/>
      <w:numFmt w:val="bullet"/>
      <w:lvlText w:val="o"/>
      <w:lvlJc w:val="left"/>
      <w:pPr>
        <w:ind w:left="1797" w:hanging="360"/>
      </w:pPr>
      <w:rPr>
        <w:rFonts w:ascii="Courier New" w:hAnsi="Courier New" w:cs="Courier New" w:hint="default"/>
      </w:rPr>
    </w:lvl>
    <w:lvl w:ilvl="2" w:tplc="040C0005">
      <w:start w:val="1"/>
      <w:numFmt w:val="bullet"/>
      <w:lvlText w:val=""/>
      <w:lvlJc w:val="left"/>
      <w:pPr>
        <w:ind w:left="2517" w:hanging="360"/>
      </w:pPr>
      <w:rPr>
        <w:rFonts w:ascii="Wingdings" w:hAnsi="Wingdings" w:cs="Wingdings" w:hint="default"/>
      </w:rPr>
    </w:lvl>
    <w:lvl w:ilvl="3" w:tplc="040C0001">
      <w:start w:val="1"/>
      <w:numFmt w:val="bullet"/>
      <w:lvlText w:val=""/>
      <w:lvlJc w:val="left"/>
      <w:pPr>
        <w:ind w:left="3237" w:hanging="360"/>
      </w:pPr>
      <w:rPr>
        <w:rFonts w:ascii="Symbol" w:hAnsi="Symbol" w:cs="Symbol" w:hint="default"/>
      </w:rPr>
    </w:lvl>
    <w:lvl w:ilvl="4" w:tplc="040C0003">
      <w:start w:val="1"/>
      <w:numFmt w:val="bullet"/>
      <w:lvlText w:val="o"/>
      <w:lvlJc w:val="left"/>
      <w:pPr>
        <w:ind w:left="3957" w:hanging="360"/>
      </w:pPr>
      <w:rPr>
        <w:rFonts w:ascii="Courier New" w:hAnsi="Courier New" w:cs="Courier New" w:hint="default"/>
      </w:rPr>
    </w:lvl>
    <w:lvl w:ilvl="5" w:tplc="040C0005">
      <w:start w:val="1"/>
      <w:numFmt w:val="bullet"/>
      <w:lvlText w:val=""/>
      <w:lvlJc w:val="left"/>
      <w:pPr>
        <w:ind w:left="4677" w:hanging="360"/>
      </w:pPr>
      <w:rPr>
        <w:rFonts w:ascii="Wingdings" w:hAnsi="Wingdings" w:cs="Wingdings" w:hint="default"/>
      </w:rPr>
    </w:lvl>
    <w:lvl w:ilvl="6" w:tplc="040C0001">
      <w:start w:val="1"/>
      <w:numFmt w:val="bullet"/>
      <w:lvlText w:val=""/>
      <w:lvlJc w:val="left"/>
      <w:pPr>
        <w:ind w:left="5397" w:hanging="360"/>
      </w:pPr>
      <w:rPr>
        <w:rFonts w:ascii="Symbol" w:hAnsi="Symbol" w:cs="Symbol" w:hint="default"/>
      </w:rPr>
    </w:lvl>
    <w:lvl w:ilvl="7" w:tplc="040C0003">
      <w:start w:val="1"/>
      <w:numFmt w:val="bullet"/>
      <w:lvlText w:val="o"/>
      <w:lvlJc w:val="left"/>
      <w:pPr>
        <w:ind w:left="6117" w:hanging="360"/>
      </w:pPr>
      <w:rPr>
        <w:rFonts w:ascii="Courier New" w:hAnsi="Courier New" w:cs="Courier New" w:hint="default"/>
      </w:rPr>
    </w:lvl>
    <w:lvl w:ilvl="8" w:tplc="040C0005">
      <w:start w:val="1"/>
      <w:numFmt w:val="bullet"/>
      <w:lvlText w:val=""/>
      <w:lvlJc w:val="left"/>
      <w:pPr>
        <w:ind w:left="6837" w:hanging="360"/>
      </w:pPr>
      <w:rPr>
        <w:rFonts w:ascii="Wingdings" w:hAnsi="Wingdings" w:cs="Wingdings" w:hint="default"/>
      </w:rPr>
    </w:lvl>
  </w:abstractNum>
  <w:abstractNum w:abstractNumId="22">
    <w:nsid w:val="5DE26BD1"/>
    <w:multiLevelType w:val="hybridMultilevel"/>
    <w:tmpl w:val="6F3CE09C"/>
    <w:lvl w:ilvl="0" w:tplc="DD7A18C4">
      <w:start w:val="32"/>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3">
    <w:nsid w:val="6B9B6C5B"/>
    <w:multiLevelType w:val="hybridMultilevel"/>
    <w:tmpl w:val="42F6564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4">
    <w:nsid w:val="718D0A9F"/>
    <w:multiLevelType w:val="hybridMultilevel"/>
    <w:tmpl w:val="21647856"/>
    <w:lvl w:ilvl="0" w:tplc="E1A8786C">
      <w:start w:val="1"/>
      <w:numFmt w:val="bullet"/>
      <w:lvlText w:val="-"/>
      <w:lvlJc w:val="left"/>
      <w:pPr>
        <w:ind w:left="1069" w:hanging="360"/>
      </w:pPr>
      <w:rPr>
        <w:rFonts w:ascii="Times New Roman" w:eastAsia="Times New Roman" w:hAnsi="Times New Roman"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cs="Wingdings" w:hint="default"/>
      </w:rPr>
    </w:lvl>
    <w:lvl w:ilvl="3" w:tplc="040C0001">
      <w:start w:val="1"/>
      <w:numFmt w:val="bullet"/>
      <w:lvlText w:val=""/>
      <w:lvlJc w:val="left"/>
      <w:pPr>
        <w:ind w:left="3229" w:hanging="360"/>
      </w:pPr>
      <w:rPr>
        <w:rFonts w:ascii="Symbol" w:hAnsi="Symbol" w:cs="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cs="Wingdings" w:hint="default"/>
      </w:rPr>
    </w:lvl>
    <w:lvl w:ilvl="6" w:tplc="040C0001">
      <w:start w:val="1"/>
      <w:numFmt w:val="bullet"/>
      <w:lvlText w:val=""/>
      <w:lvlJc w:val="left"/>
      <w:pPr>
        <w:ind w:left="5389" w:hanging="360"/>
      </w:pPr>
      <w:rPr>
        <w:rFonts w:ascii="Symbol" w:hAnsi="Symbol" w:cs="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cs="Wingdings" w:hint="default"/>
      </w:rPr>
    </w:lvl>
  </w:abstractNum>
  <w:abstractNum w:abstractNumId="25">
    <w:nsid w:val="73875C56"/>
    <w:multiLevelType w:val="hybridMultilevel"/>
    <w:tmpl w:val="A0C8CACA"/>
    <w:lvl w:ilvl="0" w:tplc="51905704">
      <w:start w:val="32"/>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6">
    <w:nsid w:val="76417C64"/>
    <w:multiLevelType w:val="hybridMultilevel"/>
    <w:tmpl w:val="930CB69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7">
    <w:nsid w:val="76783545"/>
    <w:multiLevelType w:val="hybridMultilevel"/>
    <w:tmpl w:val="3A4E3638"/>
    <w:lvl w:ilvl="0" w:tplc="845C53F4">
      <w:start w:val="18"/>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8">
    <w:nsid w:val="76B70AEA"/>
    <w:multiLevelType w:val="hybridMultilevel"/>
    <w:tmpl w:val="040E0816"/>
    <w:lvl w:ilvl="0" w:tplc="905C7DE4">
      <w:start w:val="1"/>
      <w:numFmt w:val="lowerLetter"/>
      <w:lvlText w:val="(%1)"/>
      <w:lvlJc w:val="left"/>
      <w:pPr>
        <w:ind w:left="360" w:hanging="360"/>
      </w:pPr>
      <w:rPr>
        <w:rFonts w:hint="default"/>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9">
    <w:nsid w:val="7DFE3F82"/>
    <w:multiLevelType w:val="hybridMultilevel"/>
    <w:tmpl w:val="BE66DF14"/>
    <w:lvl w:ilvl="0" w:tplc="040C000B">
      <w:start w:val="1"/>
      <w:numFmt w:val="bullet"/>
      <w:lvlText w:val=""/>
      <w:lvlJc w:val="left"/>
      <w:pPr>
        <w:ind w:left="360" w:hanging="360"/>
      </w:pPr>
      <w:rPr>
        <w:rFonts w:ascii="Wingdings" w:hAnsi="Wingdings" w:cs="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cs="Wingdings" w:hint="default"/>
      </w:rPr>
    </w:lvl>
    <w:lvl w:ilvl="3" w:tplc="040C0001">
      <w:start w:val="1"/>
      <w:numFmt w:val="bullet"/>
      <w:lvlText w:val=""/>
      <w:lvlJc w:val="left"/>
      <w:pPr>
        <w:ind w:left="2520" w:hanging="360"/>
      </w:pPr>
      <w:rPr>
        <w:rFonts w:ascii="Symbol" w:hAnsi="Symbol" w:cs="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cs="Wingdings" w:hint="default"/>
      </w:rPr>
    </w:lvl>
    <w:lvl w:ilvl="6" w:tplc="040C0001">
      <w:start w:val="1"/>
      <w:numFmt w:val="bullet"/>
      <w:lvlText w:val=""/>
      <w:lvlJc w:val="left"/>
      <w:pPr>
        <w:ind w:left="4680" w:hanging="360"/>
      </w:pPr>
      <w:rPr>
        <w:rFonts w:ascii="Symbol" w:hAnsi="Symbol" w:cs="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cs="Wingdings" w:hint="default"/>
      </w:rPr>
    </w:lvl>
  </w:abstractNum>
  <w:num w:numId="1">
    <w:abstractNumId w:val="13"/>
  </w:num>
  <w:num w:numId="2">
    <w:abstractNumId w:val="25"/>
  </w:num>
  <w:num w:numId="3">
    <w:abstractNumId w:val="22"/>
  </w:num>
  <w:num w:numId="4">
    <w:abstractNumId w:val="20"/>
  </w:num>
  <w:num w:numId="5">
    <w:abstractNumId w:val="11"/>
  </w:num>
  <w:num w:numId="6">
    <w:abstractNumId w:val="3"/>
  </w:num>
  <w:num w:numId="7">
    <w:abstractNumId w:val="10"/>
  </w:num>
  <w:num w:numId="8">
    <w:abstractNumId w:val="4"/>
  </w:num>
  <w:num w:numId="9">
    <w:abstractNumId w:val="5"/>
  </w:num>
  <w:num w:numId="10">
    <w:abstractNumId w:val="27"/>
  </w:num>
  <w:num w:numId="11">
    <w:abstractNumId w:val="1"/>
  </w:num>
  <w:num w:numId="12">
    <w:abstractNumId w:val="16"/>
  </w:num>
  <w:num w:numId="13">
    <w:abstractNumId w:val="7"/>
  </w:num>
  <w:num w:numId="14">
    <w:abstractNumId w:val="24"/>
  </w:num>
  <w:num w:numId="15">
    <w:abstractNumId w:val="17"/>
  </w:num>
  <w:num w:numId="16">
    <w:abstractNumId w:val="23"/>
  </w:num>
  <w:num w:numId="17">
    <w:abstractNumId w:val="8"/>
  </w:num>
  <w:num w:numId="18">
    <w:abstractNumId w:val="6"/>
  </w:num>
  <w:num w:numId="19">
    <w:abstractNumId w:val="21"/>
  </w:num>
  <w:num w:numId="20">
    <w:abstractNumId w:val="14"/>
  </w:num>
  <w:num w:numId="21">
    <w:abstractNumId w:val="2"/>
  </w:num>
  <w:num w:numId="22">
    <w:abstractNumId w:val="18"/>
  </w:num>
  <w:num w:numId="23">
    <w:abstractNumId w:val="15"/>
  </w:num>
  <w:num w:numId="24">
    <w:abstractNumId w:val="26"/>
  </w:num>
  <w:num w:numId="25">
    <w:abstractNumId w:val="9"/>
  </w:num>
  <w:num w:numId="26">
    <w:abstractNumId w:val="0"/>
  </w:num>
  <w:num w:numId="27">
    <w:abstractNumId w:val="29"/>
  </w:num>
  <w:num w:numId="28">
    <w:abstractNumId w:val="28"/>
  </w:num>
  <w:num w:numId="29">
    <w:abstractNumId w:val="19"/>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09"/>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3B4ED1"/>
    <w:rsid w:val="00007516"/>
    <w:rsid w:val="00023CE6"/>
    <w:rsid w:val="000265DC"/>
    <w:rsid w:val="000379DC"/>
    <w:rsid w:val="00046DDD"/>
    <w:rsid w:val="00055DD4"/>
    <w:rsid w:val="00056338"/>
    <w:rsid w:val="0007212F"/>
    <w:rsid w:val="00073ECD"/>
    <w:rsid w:val="000971F5"/>
    <w:rsid w:val="000B2739"/>
    <w:rsid w:val="000B3296"/>
    <w:rsid w:val="000B4F68"/>
    <w:rsid w:val="000C2FD9"/>
    <w:rsid w:val="000C4C11"/>
    <w:rsid w:val="000C6084"/>
    <w:rsid w:val="000C744C"/>
    <w:rsid w:val="000D66E6"/>
    <w:rsid w:val="000D766A"/>
    <w:rsid w:val="000D7826"/>
    <w:rsid w:val="000E59B5"/>
    <w:rsid w:val="000F2111"/>
    <w:rsid w:val="00105DD6"/>
    <w:rsid w:val="0011099B"/>
    <w:rsid w:val="0012548E"/>
    <w:rsid w:val="00137F0F"/>
    <w:rsid w:val="001443D5"/>
    <w:rsid w:val="001452A5"/>
    <w:rsid w:val="00151430"/>
    <w:rsid w:val="001526A5"/>
    <w:rsid w:val="00164589"/>
    <w:rsid w:val="00166E84"/>
    <w:rsid w:val="001762FD"/>
    <w:rsid w:val="00181A7C"/>
    <w:rsid w:val="00181FEA"/>
    <w:rsid w:val="00183AFD"/>
    <w:rsid w:val="001A239D"/>
    <w:rsid w:val="001B2D66"/>
    <w:rsid w:val="001B5848"/>
    <w:rsid w:val="001B6630"/>
    <w:rsid w:val="001B6727"/>
    <w:rsid w:val="001C3746"/>
    <w:rsid w:val="001D1192"/>
    <w:rsid w:val="00220F10"/>
    <w:rsid w:val="00234320"/>
    <w:rsid w:val="002374CE"/>
    <w:rsid w:val="0025592A"/>
    <w:rsid w:val="00264761"/>
    <w:rsid w:val="00266CEF"/>
    <w:rsid w:val="002729E5"/>
    <w:rsid w:val="00281C35"/>
    <w:rsid w:val="00287120"/>
    <w:rsid w:val="00291FF0"/>
    <w:rsid w:val="002A167B"/>
    <w:rsid w:val="002B37FE"/>
    <w:rsid w:val="002C324F"/>
    <w:rsid w:val="002D420A"/>
    <w:rsid w:val="002D507C"/>
    <w:rsid w:val="002E00FB"/>
    <w:rsid w:val="002E2D6E"/>
    <w:rsid w:val="002E4904"/>
    <w:rsid w:val="002E67E3"/>
    <w:rsid w:val="002F1C07"/>
    <w:rsid w:val="002F781C"/>
    <w:rsid w:val="00307AE6"/>
    <w:rsid w:val="003373E9"/>
    <w:rsid w:val="00337B9A"/>
    <w:rsid w:val="003478AE"/>
    <w:rsid w:val="00364D98"/>
    <w:rsid w:val="00366A6A"/>
    <w:rsid w:val="00396292"/>
    <w:rsid w:val="00397857"/>
    <w:rsid w:val="003B24EE"/>
    <w:rsid w:val="003B4ED1"/>
    <w:rsid w:val="003B5FD0"/>
    <w:rsid w:val="003D37BB"/>
    <w:rsid w:val="003E09FD"/>
    <w:rsid w:val="00404594"/>
    <w:rsid w:val="00404F92"/>
    <w:rsid w:val="00405D7F"/>
    <w:rsid w:val="00421306"/>
    <w:rsid w:val="004318FA"/>
    <w:rsid w:val="00432228"/>
    <w:rsid w:val="00454C6B"/>
    <w:rsid w:val="0045793F"/>
    <w:rsid w:val="00460ABE"/>
    <w:rsid w:val="004660F1"/>
    <w:rsid w:val="004677EB"/>
    <w:rsid w:val="00475677"/>
    <w:rsid w:val="00487FFC"/>
    <w:rsid w:val="004C1235"/>
    <w:rsid w:val="004C76ED"/>
    <w:rsid w:val="004F0BA4"/>
    <w:rsid w:val="00516497"/>
    <w:rsid w:val="00522872"/>
    <w:rsid w:val="0054090D"/>
    <w:rsid w:val="00543A9A"/>
    <w:rsid w:val="00552D1C"/>
    <w:rsid w:val="00553CDA"/>
    <w:rsid w:val="005555FC"/>
    <w:rsid w:val="005561CD"/>
    <w:rsid w:val="00557B61"/>
    <w:rsid w:val="00567DDF"/>
    <w:rsid w:val="00572C78"/>
    <w:rsid w:val="00580E9B"/>
    <w:rsid w:val="005A0FE9"/>
    <w:rsid w:val="005B3CFF"/>
    <w:rsid w:val="005C6FB0"/>
    <w:rsid w:val="005E59C4"/>
    <w:rsid w:val="00605471"/>
    <w:rsid w:val="00612F4D"/>
    <w:rsid w:val="0062668F"/>
    <w:rsid w:val="006430DB"/>
    <w:rsid w:val="00650B6E"/>
    <w:rsid w:val="00675D35"/>
    <w:rsid w:val="00691C5E"/>
    <w:rsid w:val="006A6433"/>
    <w:rsid w:val="006A75D2"/>
    <w:rsid w:val="006C314D"/>
    <w:rsid w:val="006E2215"/>
    <w:rsid w:val="00724D36"/>
    <w:rsid w:val="00733676"/>
    <w:rsid w:val="007409C6"/>
    <w:rsid w:val="007520FD"/>
    <w:rsid w:val="00770EAA"/>
    <w:rsid w:val="007762FC"/>
    <w:rsid w:val="007811AA"/>
    <w:rsid w:val="0078154B"/>
    <w:rsid w:val="0078683A"/>
    <w:rsid w:val="007941A5"/>
    <w:rsid w:val="007C16A6"/>
    <w:rsid w:val="007C320F"/>
    <w:rsid w:val="007C5E8C"/>
    <w:rsid w:val="007D13B6"/>
    <w:rsid w:val="007D4A5E"/>
    <w:rsid w:val="007E37D9"/>
    <w:rsid w:val="007E4BA7"/>
    <w:rsid w:val="007F2124"/>
    <w:rsid w:val="008042EF"/>
    <w:rsid w:val="00805301"/>
    <w:rsid w:val="00817D5F"/>
    <w:rsid w:val="008533D5"/>
    <w:rsid w:val="00860B26"/>
    <w:rsid w:val="00864B31"/>
    <w:rsid w:val="00895A8D"/>
    <w:rsid w:val="0089630F"/>
    <w:rsid w:val="008B1452"/>
    <w:rsid w:val="008C212C"/>
    <w:rsid w:val="008E1845"/>
    <w:rsid w:val="008F6CD1"/>
    <w:rsid w:val="0092553C"/>
    <w:rsid w:val="00930BCC"/>
    <w:rsid w:val="00952801"/>
    <w:rsid w:val="0095542F"/>
    <w:rsid w:val="00964027"/>
    <w:rsid w:val="00982B63"/>
    <w:rsid w:val="00985E52"/>
    <w:rsid w:val="009940CE"/>
    <w:rsid w:val="00994513"/>
    <w:rsid w:val="009B1139"/>
    <w:rsid w:val="009D65B5"/>
    <w:rsid w:val="009E26C0"/>
    <w:rsid w:val="00A05FEE"/>
    <w:rsid w:val="00A141CA"/>
    <w:rsid w:val="00A20649"/>
    <w:rsid w:val="00A332A7"/>
    <w:rsid w:val="00A34201"/>
    <w:rsid w:val="00A50440"/>
    <w:rsid w:val="00A5524B"/>
    <w:rsid w:val="00A63C6F"/>
    <w:rsid w:val="00A72298"/>
    <w:rsid w:val="00A93F23"/>
    <w:rsid w:val="00A96FBD"/>
    <w:rsid w:val="00AA63C5"/>
    <w:rsid w:val="00AB061B"/>
    <w:rsid w:val="00AD5C1B"/>
    <w:rsid w:val="00AE224C"/>
    <w:rsid w:val="00AE6A15"/>
    <w:rsid w:val="00AE77CC"/>
    <w:rsid w:val="00AF19FF"/>
    <w:rsid w:val="00AF282F"/>
    <w:rsid w:val="00AF52BB"/>
    <w:rsid w:val="00B00578"/>
    <w:rsid w:val="00B12C2F"/>
    <w:rsid w:val="00B14C8E"/>
    <w:rsid w:val="00B30D42"/>
    <w:rsid w:val="00B3674E"/>
    <w:rsid w:val="00B436A8"/>
    <w:rsid w:val="00B5047B"/>
    <w:rsid w:val="00B538B6"/>
    <w:rsid w:val="00B542F2"/>
    <w:rsid w:val="00B60BA8"/>
    <w:rsid w:val="00B62A98"/>
    <w:rsid w:val="00B858AC"/>
    <w:rsid w:val="00B86A22"/>
    <w:rsid w:val="00B91DA1"/>
    <w:rsid w:val="00B951D2"/>
    <w:rsid w:val="00B97B48"/>
    <w:rsid w:val="00BA0B8B"/>
    <w:rsid w:val="00BA4B8D"/>
    <w:rsid w:val="00BA6239"/>
    <w:rsid w:val="00BB0C20"/>
    <w:rsid w:val="00BB75E3"/>
    <w:rsid w:val="00BC09C1"/>
    <w:rsid w:val="00BC13BE"/>
    <w:rsid w:val="00BC5517"/>
    <w:rsid w:val="00BE2EC2"/>
    <w:rsid w:val="00BE3FCC"/>
    <w:rsid w:val="00C11BB7"/>
    <w:rsid w:val="00C23CFB"/>
    <w:rsid w:val="00C37E19"/>
    <w:rsid w:val="00C407A3"/>
    <w:rsid w:val="00C4098A"/>
    <w:rsid w:val="00C47DB3"/>
    <w:rsid w:val="00C61994"/>
    <w:rsid w:val="00C63288"/>
    <w:rsid w:val="00C80C33"/>
    <w:rsid w:val="00C969A8"/>
    <w:rsid w:val="00CA72AC"/>
    <w:rsid w:val="00CB1658"/>
    <w:rsid w:val="00CC6385"/>
    <w:rsid w:val="00CC7D3C"/>
    <w:rsid w:val="00CE1871"/>
    <w:rsid w:val="00D118FB"/>
    <w:rsid w:val="00D14D22"/>
    <w:rsid w:val="00D17D44"/>
    <w:rsid w:val="00D20B4B"/>
    <w:rsid w:val="00D262E0"/>
    <w:rsid w:val="00D3531C"/>
    <w:rsid w:val="00D36DE8"/>
    <w:rsid w:val="00D4417E"/>
    <w:rsid w:val="00D6040F"/>
    <w:rsid w:val="00D730B8"/>
    <w:rsid w:val="00D74BCE"/>
    <w:rsid w:val="00D97107"/>
    <w:rsid w:val="00DA1516"/>
    <w:rsid w:val="00DA4CFD"/>
    <w:rsid w:val="00DB3B27"/>
    <w:rsid w:val="00DC5039"/>
    <w:rsid w:val="00DE4623"/>
    <w:rsid w:val="00DF273D"/>
    <w:rsid w:val="00DF5862"/>
    <w:rsid w:val="00E07D79"/>
    <w:rsid w:val="00E1015A"/>
    <w:rsid w:val="00E2781B"/>
    <w:rsid w:val="00E43841"/>
    <w:rsid w:val="00E46A63"/>
    <w:rsid w:val="00E74B8B"/>
    <w:rsid w:val="00E768BE"/>
    <w:rsid w:val="00E83A36"/>
    <w:rsid w:val="00E84A2C"/>
    <w:rsid w:val="00E86381"/>
    <w:rsid w:val="00EA257E"/>
    <w:rsid w:val="00EA2BE7"/>
    <w:rsid w:val="00EA7660"/>
    <w:rsid w:val="00EA7EC0"/>
    <w:rsid w:val="00EE3209"/>
    <w:rsid w:val="00EF626E"/>
    <w:rsid w:val="00F01BF1"/>
    <w:rsid w:val="00F05D85"/>
    <w:rsid w:val="00F32BC5"/>
    <w:rsid w:val="00F35821"/>
    <w:rsid w:val="00F5581C"/>
    <w:rsid w:val="00F55A4F"/>
    <w:rsid w:val="00F6687C"/>
    <w:rsid w:val="00F90654"/>
    <w:rsid w:val="00FE3E5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ED1"/>
    <w:pPr>
      <w:widowControl w:val="0"/>
      <w:autoSpaceDE w:val="0"/>
      <w:autoSpaceDN w:val="0"/>
    </w:pPr>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D20B4B"/>
    <w:pPr>
      <w:ind w:left="720"/>
    </w:pPr>
  </w:style>
  <w:style w:type="table" w:styleId="Grilledutableau">
    <w:name w:val="Table Grid"/>
    <w:basedOn w:val="TableauNormal"/>
    <w:uiPriority w:val="99"/>
    <w:rsid w:val="00DC503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rsid w:val="000C6084"/>
    <w:pPr>
      <w:tabs>
        <w:tab w:val="center" w:pos="4536"/>
        <w:tab w:val="right" w:pos="9072"/>
      </w:tabs>
    </w:pPr>
  </w:style>
  <w:style w:type="character" w:customStyle="1" w:styleId="En-tteCar">
    <w:name w:val="En-tête Car"/>
    <w:basedOn w:val="Policepardfaut"/>
    <w:link w:val="En-tte"/>
    <w:uiPriority w:val="99"/>
    <w:locked/>
    <w:rsid w:val="000C6084"/>
    <w:rPr>
      <w:rFonts w:ascii="Times New Roman" w:hAnsi="Times New Roman" w:cs="Times New Roman"/>
      <w:sz w:val="24"/>
      <w:szCs w:val="24"/>
      <w:lang w:eastAsia="fr-FR"/>
    </w:rPr>
  </w:style>
  <w:style w:type="paragraph" w:styleId="Pieddepage">
    <w:name w:val="footer"/>
    <w:basedOn w:val="Normal"/>
    <w:link w:val="PieddepageCar"/>
    <w:uiPriority w:val="99"/>
    <w:rsid w:val="000C6084"/>
    <w:pPr>
      <w:tabs>
        <w:tab w:val="center" w:pos="4536"/>
        <w:tab w:val="right" w:pos="9072"/>
      </w:tabs>
    </w:pPr>
  </w:style>
  <w:style w:type="character" w:customStyle="1" w:styleId="PieddepageCar">
    <w:name w:val="Pied de page Car"/>
    <w:basedOn w:val="Policepardfaut"/>
    <w:link w:val="Pieddepage"/>
    <w:uiPriority w:val="99"/>
    <w:locked/>
    <w:rsid w:val="000C6084"/>
    <w:rPr>
      <w:rFonts w:ascii="Times New Roman" w:hAnsi="Times New Roman" w:cs="Times New Roman"/>
      <w:sz w:val="24"/>
      <w:szCs w:val="24"/>
      <w:lang w:eastAsia="fr-FR"/>
    </w:rPr>
  </w:style>
  <w:style w:type="paragraph" w:styleId="Textedebulles">
    <w:name w:val="Balloon Text"/>
    <w:basedOn w:val="Normal"/>
    <w:link w:val="TextedebullesCar"/>
    <w:uiPriority w:val="99"/>
    <w:semiHidden/>
    <w:rsid w:val="000C6084"/>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0C6084"/>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8025739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3307</Words>
  <Characters>18191</Characters>
  <Application>Microsoft Office Word</Application>
  <DocSecurity>0</DocSecurity>
  <Lines>151</Lines>
  <Paragraphs>42</Paragraphs>
  <ScaleCrop>false</ScaleCrop>
  <Company>Ministere de l'Education Nationale</Company>
  <LinksUpToDate>false</LinksUpToDate>
  <CharactersWithSpaces>21456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FAGOO</dc:creator>
  <cp:lastModifiedBy>François</cp:lastModifiedBy>
  <cp:revision>2</cp:revision>
  <cp:lastPrinted>2016-03-21T12:30:00Z</cp:lastPrinted>
  <dcterms:created xsi:type="dcterms:W3CDTF">2016-10-09T11:31:00Z</dcterms:created>
  <dcterms:modified xsi:type="dcterms:W3CDTF">2016-10-09T11:31:00Z</dcterms:modified>
</cp:coreProperties>
</file>