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900" w:rsidRDefault="00C75900" w:rsidP="007C1FC8">
      <w:pPr>
        <w:jc w:val="center"/>
        <w:rPr>
          <w:b/>
          <w:sz w:val="28"/>
          <w:u w:val="single"/>
        </w:rPr>
      </w:pPr>
    </w:p>
    <w:p w:rsidR="00DF540D" w:rsidRPr="00393740" w:rsidRDefault="009E4C6F" w:rsidP="007C1FC8">
      <w:pPr>
        <w:jc w:val="center"/>
        <w:rPr>
          <w:b/>
          <w:sz w:val="28"/>
          <w:u w:val="single"/>
        </w:rPr>
      </w:pPr>
      <w:r w:rsidRPr="00393740">
        <w:rPr>
          <w:b/>
          <w:sz w:val="28"/>
          <w:u w:val="single"/>
        </w:rPr>
        <w:t>Chapitre 1 : Le bilan</w:t>
      </w:r>
    </w:p>
    <w:p w:rsidR="00DF540D" w:rsidRPr="009E4C6F" w:rsidRDefault="00DF540D" w:rsidP="00DF540D">
      <w:pPr>
        <w:rPr>
          <w:sz w:val="18"/>
        </w:rPr>
      </w:pPr>
      <w:r w:rsidRPr="009E4C6F">
        <w:rPr>
          <w:b/>
          <w:sz w:val="18"/>
          <w:u w:val="single"/>
        </w:rPr>
        <w:t>Objectif </w:t>
      </w:r>
      <w:r w:rsidRPr="009E4C6F">
        <w:rPr>
          <w:sz w:val="18"/>
        </w:rPr>
        <w:t xml:space="preserve">: </w:t>
      </w:r>
      <w:r w:rsidRPr="00C75900">
        <w:rPr>
          <w:sz w:val="20"/>
        </w:rPr>
        <w:t xml:space="preserve">L’analyse et le diagnostic financier de l’entreprise ainsi que </w:t>
      </w:r>
      <w:r w:rsidRPr="00C75900">
        <w:rPr>
          <w:b/>
          <w:sz w:val="20"/>
        </w:rPr>
        <w:t>« son pilotage »</w:t>
      </w:r>
    </w:p>
    <w:p w:rsidR="00DF540D" w:rsidRPr="009E4C6F" w:rsidRDefault="009E4C6F" w:rsidP="00DF540D">
      <w:pPr>
        <w:rPr>
          <w:sz w:val="18"/>
        </w:rPr>
      </w:pPr>
      <w:r>
        <w:rPr>
          <w:b/>
          <w:sz w:val="18"/>
          <w:u w:val="single"/>
        </w:rPr>
        <w:t>Pré-requis</w:t>
      </w:r>
      <w:r w:rsidR="00DF540D" w:rsidRPr="009E4C6F">
        <w:rPr>
          <w:b/>
          <w:sz w:val="18"/>
          <w:u w:val="single"/>
        </w:rPr>
        <w:t>:</w:t>
      </w:r>
      <w:r w:rsidR="00DF540D" w:rsidRPr="009E4C6F">
        <w:rPr>
          <w:sz w:val="18"/>
        </w:rPr>
        <w:t xml:space="preserve"> Ce chapitre donne l’occasion de rappeler certains fondamentaux sur les comptes annuels obligatoires à établir à la clôture de l’exercice.</w:t>
      </w:r>
    </w:p>
    <w:p w:rsidR="00DF540D" w:rsidRPr="009E4C6F" w:rsidRDefault="00DF540D" w:rsidP="00DE4D08">
      <w:pPr>
        <w:numPr>
          <w:ilvl w:val="0"/>
          <w:numId w:val="16"/>
        </w:numPr>
        <w:spacing w:after="0" w:line="240" w:lineRule="auto"/>
        <w:rPr>
          <w:sz w:val="18"/>
        </w:rPr>
      </w:pPr>
      <w:r w:rsidRPr="009E4C6F">
        <w:rPr>
          <w:sz w:val="18"/>
        </w:rPr>
        <w:t>Quels sont les documents qui composent les comptes annuels ?</w:t>
      </w:r>
    </w:p>
    <w:p w:rsidR="00DF540D" w:rsidRDefault="00DF540D" w:rsidP="00DE4D08">
      <w:pPr>
        <w:numPr>
          <w:ilvl w:val="0"/>
          <w:numId w:val="16"/>
        </w:numPr>
        <w:spacing w:after="0" w:line="240" w:lineRule="auto"/>
        <w:rPr>
          <w:sz w:val="18"/>
        </w:rPr>
      </w:pPr>
      <w:r w:rsidRPr="009E4C6F">
        <w:rPr>
          <w:sz w:val="18"/>
        </w:rPr>
        <w:t>Quand et à qui remettre ces documents ?</w:t>
      </w:r>
    </w:p>
    <w:p w:rsidR="009E4C6F" w:rsidRPr="009E4C6F" w:rsidRDefault="009E4C6F" w:rsidP="009E4C6F">
      <w:pPr>
        <w:spacing w:after="0" w:line="240" w:lineRule="auto"/>
        <w:ind w:left="720"/>
        <w:rPr>
          <w:sz w:val="18"/>
        </w:rPr>
      </w:pPr>
    </w:p>
    <w:p w:rsidR="00DF540D" w:rsidRPr="009E4C6F" w:rsidRDefault="00DF540D" w:rsidP="00DF540D">
      <w:pPr>
        <w:rPr>
          <w:sz w:val="18"/>
        </w:rPr>
      </w:pPr>
      <w:r w:rsidRPr="009E4C6F">
        <w:rPr>
          <w:b/>
          <w:sz w:val="18"/>
          <w:u w:val="single"/>
        </w:rPr>
        <w:t>Problématique :</w:t>
      </w:r>
      <w:r w:rsidRPr="009E4C6F">
        <w:rPr>
          <w:sz w:val="18"/>
        </w:rPr>
        <w:t xml:space="preserve"> L’apprenant doit appréhender le caractère obligatoire des documents de synthèse qui sont exigés par différents partenaires. Il doit comprendre que l’établissement d’un bilan vise à faire le</w:t>
      </w:r>
      <w:r w:rsidR="00C7708F">
        <w:rPr>
          <w:sz w:val="18"/>
        </w:rPr>
        <w:t xml:space="preserve"> point à un moment donné sur le </w:t>
      </w:r>
      <w:r w:rsidRPr="009E4C6F">
        <w:rPr>
          <w:sz w:val="18"/>
        </w:rPr>
        <w:t>patrimoine de l’entreprise qui doit refléter la situation réelle d’une société quelconque.</w:t>
      </w:r>
    </w:p>
    <w:p w:rsidR="00DF540D" w:rsidRPr="009E4C6F" w:rsidRDefault="00DF540D" w:rsidP="00DF540D">
      <w:pPr>
        <w:rPr>
          <w:b/>
          <w:u w:val="single"/>
        </w:rPr>
      </w:pPr>
      <w:r w:rsidRPr="00B72E77">
        <w:rPr>
          <w:b/>
          <w:u w:val="single"/>
        </w:rPr>
        <w:t>Questions d’ouverture :</w:t>
      </w:r>
    </w:p>
    <w:p w:rsidR="00DF540D" w:rsidRPr="009E4C6F" w:rsidRDefault="00DF540D" w:rsidP="00DE4D08">
      <w:pPr>
        <w:numPr>
          <w:ilvl w:val="0"/>
          <w:numId w:val="17"/>
        </w:numPr>
        <w:spacing w:after="0" w:line="240" w:lineRule="auto"/>
        <w:rPr>
          <w:sz w:val="18"/>
        </w:rPr>
      </w:pPr>
      <w:r w:rsidRPr="009E4C6F">
        <w:rPr>
          <w:sz w:val="18"/>
        </w:rPr>
        <w:t>De quelles ressources dispose le créateur pour démarrer ?</w:t>
      </w:r>
    </w:p>
    <w:p w:rsidR="00DF540D" w:rsidRPr="009E4C6F" w:rsidRDefault="00DF540D" w:rsidP="00DE4D08">
      <w:pPr>
        <w:numPr>
          <w:ilvl w:val="0"/>
          <w:numId w:val="17"/>
        </w:numPr>
        <w:spacing w:after="0" w:line="240" w:lineRule="auto"/>
        <w:rPr>
          <w:sz w:val="18"/>
        </w:rPr>
      </w:pPr>
      <w:r w:rsidRPr="009E4C6F">
        <w:rPr>
          <w:sz w:val="18"/>
        </w:rPr>
        <w:t>D’où proviennent les ressources financières ?</w:t>
      </w:r>
    </w:p>
    <w:p w:rsidR="00DF540D" w:rsidRPr="009E4C6F" w:rsidRDefault="00DF540D" w:rsidP="00DE4D08">
      <w:pPr>
        <w:numPr>
          <w:ilvl w:val="0"/>
          <w:numId w:val="17"/>
        </w:numPr>
        <w:spacing w:after="0" w:line="240" w:lineRule="auto"/>
        <w:rPr>
          <w:sz w:val="18"/>
        </w:rPr>
      </w:pPr>
      <w:r w:rsidRPr="009E4C6F">
        <w:rPr>
          <w:sz w:val="18"/>
        </w:rPr>
        <w:t>Comment exploiter ces ressources ?</w:t>
      </w:r>
    </w:p>
    <w:p w:rsidR="00DF540D" w:rsidRPr="009E4C6F" w:rsidRDefault="00DF540D" w:rsidP="00DE4D08">
      <w:pPr>
        <w:numPr>
          <w:ilvl w:val="0"/>
          <w:numId w:val="17"/>
        </w:numPr>
        <w:spacing w:after="0" w:line="240" w:lineRule="auto"/>
        <w:rPr>
          <w:sz w:val="18"/>
        </w:rPr>
      </w:pPr>
      <w:r w:rsidRPr="009E4C6F">
        <w:rPr>
          <w:sz w:val="18"/>
        </w:rPr>
        <w:t>Quel document matérialise la situation d’une entreprise ?</w:t>
      </w:r>
    </w:p>
    <w:p w:rsidR="00DF540D" w:rsidRDefault="00DF540D" w:rsidP="00DE4D08">
      <w:pPr>
        <w:numPr>
          <w:ilvl w:val="0"/>
          <w:numId w:val="17"/>
        </w:numPr>
        <w:spacing w:after="0" w:line="240" w:lineRule="auto"/>
        <w:rPr>
          <w:sz w:val="18"/>
        </w:rPr>
      </w:pPr>
      <w:r w:rsidRPr="009E4C6F">
        <w:rPr>
          <w:sz w:val="18"/>
        </w:rPr>
        <w:t>Quels sont les partenaires susceptibles de vous demander un bilan ?</w:t>
      </w:r>
    </w:p>
    <w:p w:rsidR="00165ED4" w:rsidRPr="00165ED4" w:rsidRDefault="00165ED4" w:rsidP="00165ED4">
      <w:pPr>
        <w:spacing w:after="0" w:line="240" w:lineRule="auto"/>
        <w:ind w:left="720"/>
        <w:rPr>
          <w:sz w:val="18"/>
        </w:rPr>
      </w:pPr>
    </w:p>
    <w:p w:rsidR="00DF540D" w:rsidRPr="00C7708F" w:rsidRDefault="00DF540D" w:rsidP="00856B00">
      <w:pPr>
        <w:pStyle w:val="Paragraphedeliste"/>
        <w:numPr>
          <w:ilvl w:val="0"/>
          <w:numId w:val="20"/>
        </w:numPr>
        <w:rPr>
          <w:b/>
          <w:sz w:val="24"/>
          <w:szCs w:val="28"/>
          <w:u w:val="single"/>
        </w:rPr>
      </w:pPr>
      <w:r w:rsidRPr="00C7708F">
        <w:rPr>
          <w:b/>
          <w:sz w:val="24"/>
          <w:szCs w:val="28"/>
          <w:u w:val="single"/>
        </w:rPr>
        <w:t>Définition</w:t>
      </w:r>
    </w:p>
    <w:p w:rsidR="00DF540D" w:rsidRPr="009E4C6F" w:rsidRDefault="00DF540D" w:rsidP="00DF540D">
      <w:pPr>
        <w:rPr>
          <w:sz w:val="18"/>
        </w:rPr>
      </w:pPr>
      <w:r w:rsidRPr="009E4C6F">
        <w:rPr>
          <w:sz w:val="18"/>
        </w:rPr>
        <w:t>Le bilan est un tableau, qui a une date donnée, représente la situation patrimoniale d’une entreprise. A gauche, l’actif (les emplois, ce que possède l’entreprise) et à droite, le passif (les ressources, ce que doit l’entreprise).</w:t>
      </w:r>
    </w:p>
    <w:p w:rsidR="00DF540D" w:rsidRPr="009E4C6F" w:rsidRDefault="00DF540D" w:rsidP="00DF540D">
      <w:pPr>
        <w:rPr>
          <w:sz w:val="18"/>
        </w:rPr>
      </w:pPr>
      <w:r w:rsidRPr="009E4C6F">
        <w:rPr>
          <w:sz w:val="18"/>
        </w:rPr>
        <w:t>Les ressources de l’entreprise, qu’elles soient internes (capital) ou externes (dettes), sont utilisées par l’entreprise pour l’achat de biens (matériel de transport, dépôt en banque, en caisse, achat de stocks etc..), ces ressources sont donc transformées et correspondent à des emplois. En résumé le total des ressources sera toujours égal au total des emplois.</w:t>
      </w:r>
    </w:p>
    <w:p w:rsidR="00DF540D" w:rsidRPr="009E4C6F" w:rsidRDefault="00DF540D" w:rsidP="00DF540D">
      <w:pPr>
        <w:rPr>
          <w:sz w:val="18"/>
        </w:rPr>
      </w:pPr>
      <w:r w:rsidRPr="009E4C6F">
        <w:rPr>
          <w:sz w:val="18"/>
        </w:rPr>
        <w:t>Le bilan est un document obligatoire, il doit être remis annuellement au service des impôts, il est établi sur un document pré-imprimé extrait de la liasse fiscale.</w:t>
      </w:r>
    </w:p>
    <w:p w:rsidR="00DF540D" w:rsidRPr="00165ED4" w:rsidRDefault="00DF540D" w:rsidP="00DF540D">
      <w:pPr>
        <w:rPr>
          <w:sz w:val="18"/>
        </w:rPr>
      </w:pPr>
      <w:r w:rsidRPr="00165ED4">
        <w:rPr>
          <w:sz w:val="18"/>
        </w:rPr>
        <w:t xml:space="preserve">De période en période (exercice comptable), quand on établit le bilan d’une entreprise (obligation légale de le faire à chaque exercice), on peut se rendre compte de son enrichissement ou de son appauvrissement. Dans le premier cas ses capitaux propres augmentent, dans le deuxième cas ils diminuent : ces mouvements d’enrichissement ou d’appauvrissement correspondent au résultat de son activité au cours de </w:t>
      </w:r>
      <w:smartTag w:uri="urn:schemas-microsoft-com:office:smarttags" w:element="PersonName">
        <w:smartTagPr>
          <w:attr w:name="ProductID" w:val="la p￩riode. Cependant"/>
        </w:smartTagPr>
        <w:r w:rsidRPr="00165ED4">
          <w:rPr>
            <w:sz w:val="18"/>
          </w:rPr>
          <w:t>la période. Cependant</w:t>
        </w:r>
      </w:smartTag>
      <w:r w:rsidRPr="00165ED4">
        <w:rPr>
          <w:sz w:val="18"/>
        </w:rPr>
        <w:t>, le bilan qui révèle une photographie de l’entreprise à un instant donné ne permet pas de comprendre comment ce résultat a été atteint.</w:t>
      </w:r>
    </w:p>
    <w:p w:rsidR="00DF540D" w:rsidRPr="00165ED4" w:rsidRDefault="00DF540D" w:rsidP="00DF540D">
      <w:pPr>
        <w:rPr>
          <w:sz w:val="18"/>
        </w:rPr>
      </w:pPr>
      <w:r w:rsidRPr="00165ED4">
        <w:rPr>
          <w:sz w:val="18"/>
        </w:rPr>
        <w:t>Au bilan, on inscrit donc dans les capitaux propres le résultat de l’exercice en + quand il s’agit d’un bénéfice, en – quand il s’agit d’une perte. Les comptes du bilan sont répart</w:t>
      </w:r>
      <w:r w:rsidR="00165ED4">
        <w:rPr>
          <w:sz w:val="18"/>
        </w:rPr>
        <w:t>is dans cinq classes comptables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2790"/>
      </w:tblGrid>
      <w:tr w:rsidR="00DF540D" w:rsidRPr="00C7708F" w:rsidTr="00C7708F">
        <w:trPr>
          <w:trHeight w:hRule="exact" w:val="227"/>
          <w:jc w:val="center"/>
        </w:trPr>
        <w:tc>
          <w:tcPr>
            <w:tcW w:w="3178" w:type="dxa"/>
            <w:tcBorders>
              <w:bottom w:val="single" w:sz="4" w:space="0" w:color="auto"/>
              <w:right w:val="single" w:sz="4" w:space="0" w:color="auto"/>
            </w:tcBorders>
            <w:shd w:val="clear" w:color="auto" w:fill="auto"/>
          </w:tcPr>
          <w:p w:rsidR="00DF540D" w:rsidRPr="00C7708F" w:rsidRDefault="00DF540D" w:rsidP="009E4C6F">
            <w:pPr>
              <w:jc w:val="center"/>
              <w:rPr>
                <w:b/>
                <w:sz w:val="18"/>
              </w:rPr>
            </w:pPr>
            <w:r w:rsidRPr="00C7708F">
              <w:rPr>
                <w:b/>
                <w:sz w:val="18"/>
              </w:rPr>
              <w:t>ACTIF</w:t>
            </w:r>
          </w:p>
        </w:tc>
        <w:tc>
          <w:tcPr>
            <w:tcW w:w="2790" w:type="dxa"/>
            <w:tcBorders>
              <w:left w:val="single" w:sz="4" w:space="0" w:color="auto"/>
              <w:bottom w:val="single" w:sz="4" w:space="0" w:color="auto"/>
            </w:tcBorders>
            <w:shd w:val="clear" w:color="auto" w:fill="auto"/>
          </w:tcPr>
          <w:p w:rsidR="00DF540D" w:rsidRPr="00C7708F" w:rsidRDefault="00DF540D" w:rsidP="00C7708F">
            <w:pPr>
              <w:jc w:val="center"/>
              <w:rPr>
                <w:b/>
                <w:sz w:val="18"/>
              </w:rPr>
            </w:pPr>
            <w:r w:rsidRPr="00C7708F">
              <w:rPr>
                <w:b/>
                <w:sz w:val="18"/>
              </w:rPr>
              <w:t>PASSIF</w:t>
            </w:r>
          </w:p>
        </w:tc>
      </w:tr>
      <w:tr w:rsidR="00DF540D" w:rsidRPr="00C7708F" w:rsidTr="00C7708F">
        <w:trPr>
          <w:trHeight w:hRule="exact" w:val="227"/>
          <w:jc w:val="center"/>
        </w:trPr>
        <w:tc>
          <w:tcPr>
            <w:tcW w:w="3178" w:type="dxa"/>
            <w:tcBorders>
              <w:top w:val="single" w:sz="4" w:space="0" w:color="auto"/>
              <w:bottom w:val="single" w:sz="4" w:space="0" w:color="auto"/>
              <w:right w:val="single" w:sz="4" w:space="0" w:color="auto"/>
            </w:tcBorders>
            <w:shd w:val="clear" w:color="auto" w:fill="auto"/>
          </w:tcPr>
          <w:p w:rsidR="00DF540D" w:rsidRPr="00C7708F" w:rsidRDefault="00DF540D" w:rsidP="009E4C6F">
            <w:pPr>
              <w:rPr>
                <w:sz w:val="18"/>
              </w:rPr>
            </w:pPr>
            <w:r w:rsidRPr="00C7708F">
              <w:rPr>
                <w:b/>
                <w:sz w:val="18"/>
              </w:rPr>
              <w:t>Les comptes d’immobilisation : classe 2</w:t>
            </w:r>
          </w:p>
        </w:tc>
        <w:tc>
          <w:tcPr>
            <w:tcW w:w="2790" w:type="dxa"/>
            <w:tcBorders>
              <w:top w:val="single" w:sz="4" w:space="0" w:color="auto"/>
              <w:left w:val="single" w:sz="4" w:space="0" w:color="auto"/>
              <w:bottom w:val="single" w:sz="4" w:space="0" w:color="auto"/>
            </w:tcBorders>
            <w:shd w:val="clear" w:color="auto" w:fill="auto"/>
          </w:tcPr>
          <w:p w:rsidR="00DF540D" w:rsidRPr="00C7708F" w:rsidRDefault="00DF540D" w:rsidP="009E4C6F">
            <w:pPr>
              <w:rPr>
                <w:b/>
                <w:sz w:val="18"/>
              </w:rPr>
            </w:pPr>
            <w:r w:rsidRPr="00C7708F">
              <w:rPr>
                <w:b/>
                <w:sz w:val="18"/>
              </w:rPr>
              <w:t>Les comptes de capitaux : classe 1</w:t>
            </w:r>
          </w:p>
        </w:tc>
      </w:tr>
      <w:tr w:rsidR="00DF540D" w:rsidRPr="00C7708F" w:rsidTr="00C7708F">
        <w:trPr>
          <w:trHeight w:hRule="exact" w:val="227"/>
          <w:jc w:val="center"/>
        </w:trPr>
        <w:tc>
          <w:tcPr>
            <w:tcW w:w="3178" w:type="dxa"/>
            <w:tcBorders>
              <w:top w:val="single" w:sz="4" w:space="0" w:color="auto"/>
              <w:bottom w:val="single" w:sz="4" w:space="0" w:color="auto"/>
              <w:right w:val="single" w:sz="4" w:space="0" w:color="auto"/>
            </w:tcBorders>
            <w:shd w:val="clear" w:color="auto" w:fill="auto"/>
          </w:tcPr>
          <w:p w:rsidR="00DF540D" w:rsidRPr="00C7708F" w:rsidRDefault="00DF540D" w:rsidP="009E4C6F">
            <w:pPr>
              <w:rPr>
                <w:b/>
                <w:sz w:val="18"/>
              </w:rPr>
            </w:pPr>
            <w:r w:rsidRPr="00C7708F">
              <w:rPr>
                <w:b/>
                <w:sz w:val="18"/>
              </w:rPr>
              <w:t>Les comptes de stocks : classe 3</w:t>
            </w:r>
          </w:p>
        </w:tc>
        <w:tc>
          <w:tcPr>
            <w:tcW w:w="2790" w:type="dxa"/>
            <w:tcBorders>
              <w:top w:val="single" w:sz="4" w:space="0" w:color="auto"/>
              <w:left w:val="single" w:sz="4" w:space="0" w:color="auto"/>
              <w:bottom w:val="single" w:sz="4" w:space="0" w:color="auto"/>
            </w:tcBorders>
            <w:shd w:val="clear" w:color="auto" w:fill="auto"/>
          </w:tcPr>
          <w:p w:rsidR="00DF540D" w:rsidRPr="00C7708F" w:rsidRDefault="00DF540D" w:rsidP="009E4C6F">
            <w:pPr>
              <w:rPr>
                <w:sz w:val="18"/>
              </w:rPr>
            </w:pPr>
          </w:p>
        </w:tc>
      </w:tr>
      <w:tr w:rsidR="00DF540D" w:rsidRPr="00C7708F" w:rsidTr="00C7708F">
        <w:trPr>
          <w:trHeight w:hRule="exact" w:val="227"/>
          <w:jc w:val="center"/>
        </w:trPr>
        <w:tc>
          <w:tcPr>
            <w:tcW w:w="5968" w:type="dxa"/>
            <w:gridSpan w:val="2"/>
            <w:tcBorders>
              <w:top w:val="single" w:sz="4" w:space="0" w:color="auto"/>
              <w:bottom w:val="single" w:sz="4" w:space="0" w:color="auto"/>
            </w:tcBorders>
            <w:shd w:val="clear" w:color="auto" w:fill="auto"/>
          </w:tcPr>
          <w:p w:rsidR="00DF540D" w:rsidRPr="00C7708F" w:rsidRDefault="00DF540D" w:rsidP="009E4C6F">
            <w:pPr>
              <w:jc w:val="center"/>
              <w:rPr>
                <w:b/>
                <w:sz w:val="18"/>
              </w:rPr>
            </w:pPr>
            <w:r w:rsidRPr="00C7708F">
              <w:rPr>
                <w:b/>
                <w:sz w:val="18"/>
              </w:rPr>
              <w:t>Les comptes de tiers : classe 4</w:t>
            </w:r>
          </w:p>
        </w:tc>
      </w:tr>
      <w:tr w:rsidR="00DF540D" w:rsidRPr="00C7708F" w:rsidTr="00C7708F">
        <w:trPr>
          <w:trHeight w:hRule="exact" w:val="227"/>
          <w:jc w:val="center"/>
        </w:trPr>
        <w:tc>
          <w:tcPr>
            <w:tcW w:w="3178" w:type="dxa"/>
            <w:tcBorders>
              <w:top w:val="single" w:sz="4" w:space="0" w:color="auto"/>
              <w:bottom w:val="single" w:sz="4" w:space="0" w:color="auto"/>
              <w:right w:val="single" w:sz="4" w:space="0" w:color="auto"/>
            </w:tcBorders>
            <w:shd w:val="clear" w:color="auto" w:fill="auto"/>
          </w:tcPr>
          <w:p w:rsidR="00DF540D" w:rsidRPr="00C7708F" w:rsidRDefault="00DF540D" w:rsidP="009E4C6F">
            <w:pPr>
              <w:rPr>
                <w:b/>
                <w:sz w:val="18"/>
              </w:rPr>
            </w:pPr>
            <w:r w:rsidRPr="00C7708F">
              <w:rPr>
                <w:b/>
                <w:sz w:val="18"/>
              </w:rPr>
              <w:t>Les comptes financiers : classe 5</w:t>
            </w:r>
          </w:p>
        </w:tc>
        <w:tc>
          <w:tcPr>
            <w:tcW w:w="2790" w:type="dxa"/>
            <w:tcBorders>
              <w:top w:val="single" w:sz="4" w:space="0" w:color="auto"/>
              <w:left w:val="single" w:sz="4" w:space="0" w:color="auto"/>
              <w:bottom w:val="single" w:sz="4" w:space="0" w:color="auto"/>
            </w:tcBorders>
            <w:shd w:val="clear" w:color="auto" w:fill="auto"/>
          </w:tcPr>
          <w:p w:rsidR="00DF540D" w:rsidRPr="00C7708F" w:rsidRDefault="00DF540D" w:rsidP="009E4C6F">
            <w:pPr>
              <w:rPr>
                <w:sz w:val="18"/>
              </w:rPr>
            </w:pPr>
          </w:p>
        </w:tc>
      </w:tr>
    </w:tbl>
    <w:p w:rsidR="00DF540D" w:rsidRDefault="00DF540D" w:rsidP="00DF540D">
      <w:r>
        <w:t xml:space="preserve"> </w:t>
      </w:r>
    </w:p>
    <w:p w:rsidR="00393740" w:rsidRDefault="00393740" w:rsidP="00DF540D"/>
    <w:p w:rsidR="00C7708F" w:rsidRDefault="00C7708F" w:rsidP="00DF540D"/>
    <w:p w:rsidR="00C7708F" w:rsidRDefault="00C7708F" w:rsidP="00DF540D"/>
    <w:p w:rsidR="00496FBA" w:rsidRDefault="00496FBA" w:rsidP="00DF540D"/>
    <w:p w:rsidR="00C7708F" w:rsidRDefault="00C7708F" w:rsidP="00DF540D"/>
    <w:p w:rsidR="00DF540D" w:rsidRPr="00C7708F" w:rsidRDefault="00DF540D" w:rsidP="00856B00">
      <w:pPr>
        <w:pStyle w:val="Paragraphedeliste"/>
        <w:numPr>
          <w:ilvl w:val="0"/>
          <w:numId w:val="20"/>
        </w:numPr>
        <w:rPr>
          <w:b/>
          <w:sz w:val="24"/>
          <w:szCs w:val="28"/>
          <w:u w:val="single"/>
        </w:rPr>
      </w:pPr>
      <w:r w:rsidRPr="00C7708F">
        <w:rPr>
          <w:b/>
          <w:sz w:val="24"/>
          <w:szCs w:val="28"/>
          <w:u w:val="single"/>
        </w:rPr>
        <w:t>Le passif</w:t>
      </w:r>
    </w:p>
    <w:p w:rsidR="00165ED4" w:rsidRDefault="00DF540D" w:rsidP="00DF540D">
      <w:pPr>
        <w:rPr>
          <w:sz w:val="18"/>
        </w:rPr>
      </w:pPr>
      <w:r w:rsidRPr="00165ED4">
        <w:rPr>
          <w:sz w:val="18"/>
        </w:rPr>
        <w:t>Le passif indique l’origine des capitaux utilisés par l’entreprise. On retrouve donc toutes les ressources qui sont utilisées pour f</w:t>
      </w:r>
      <w:r w:rsidR="00165ED4">
        <w:rPr>
          <w:sz w:val="18"/>
        </w:rPr>
        <w:t>aire « tourner » l’entreprise :</w:t>
      </w:r>
    </w:p>
    <w:p w:rsidR="00165ED4" w:rsidRDefault="00DF540D" w:rsidP="008B6411">
      <w:pPr>
        <w:pStyle w:val="Paragraphedeliste"/>
        <w:numPr>
          <w:ilvl w:val="0"/>
          <w:numId w:val="21"/>
        </w:numPr>
        <w:rPr>
          <w:sz w:val="18"/>
        </w:rPr>
      </w:pPr>
      <w:r w:rsidRPr="00165ED4">
        <w:rPr>
          <w:sz w:val="18"/>
        </w:rPr>
        <w:t>Les capitaux engagés personnellement par le chef d’entr</w:t>
      </w:r>
      <w:r w:rsidR="00165ED4" w:rsidRPr="00165ED4">
        <w:rPr>
          <w:sz w:val="18"/>
        </w:rPr>
        <w:t xml:space="preserve">eprise, les associés ou encore </w:t>
      </w:r>
      <w:r w:rsidRPr="00165ED4">
        <w:rPr>
          <w:sz w:val="18"/>
        </w:rPr>
        <w:t>les actionnaires ;</w:t>
      </w:r>
    </w:p>
    <w:p w:rsidR="00165ED4" w:rsidRDefault="00DF540D" w:rsidP="008B6411">
      <w:pPr>
        <w:pStyle w:val="Paragraphedeliste"/>
        <w:numPr>
          <w:ilvl w:val="0"/>
          <w:numId w:val="21"/>
        </w:numPr>
        <w:rPr>
          <w:sz w:val="18"/>
        </w:rPr>
      </w:pPr>
      <w:r w:rsidRPr="00165ED4">
        <w:rPr>
          <w:sz w:val="18"/>
        </w:rPr>
        <w:t>Les crédits à moyen ou long terme consentis par les banques ;</w:t>
      </w:r>
    </w:p>
    <w:p w:rsidR="00DF540D" w:rsidRDefault="00DF540D" w:rsidP="008B6411">
      <w:pPr>
        <w:pStyle w:val="Paragraphedeliste"/>
        <w:numPr>
          <w:ilvl w:val="0"/>
          <w:numId w:val="21"/>
        </w:numPr>
        <w:rPr>
          <w:sz w:val="18"/>
        </w:rPr>
      </w:pPr>
      <w:r w:rsidRPr="00165ED4">
        <w:rPr>
          <w:sz w:val="18"/>
        </w:rPr>
        <w:t>Les dettes à court terme (dettes fournisseurs, découvert bancaire, dettes fiscales…) ;</w:t>
      </w:r>
    </w:p>
    <w:p w:rsidR="00165ED4" w:rsidRPr="00165ED4" w:rsidRDefault="00165ED4" w:rsidP="00165ED4">
      <w:pPr>
        <w:pStyle w:val="Paragraphedeliste"/>
        <w:rPr>
          <w:sz w:val="18"/>
        </w:rPr>
      </w:pPr>
    </w:p>
    <w:p w:rsidR="00DF540D" w:rsidRPr="00C7708F" w:rsidRDefault="00DF540D" w:rsidP="00856B00">
      <w:pPr>
        <w:pStyle w:val="Paragraphedeliste"/>
        <w:numPr>
          <w:ilvl w:val="0"/>
          <w:numId w:val="20"/>
        </w:numPr>
        <w:rPr>
          <w:b/>
          <w:sz w:val="24"/>
          <w:szCs w:val="28"/>
          <w:u w:val="single"/>
        </w:rPr>
      </w:pPr>
      <w:r w:rsidRPr="00C7708F">
        <w:rPr>
          <w:b/>
          <w:sz w:val="24"/>
          <w:szCs w:val="28"/>
          <w:u w:val="single"/>
        </w:rPr>
        <w:t>L’actif</w:t>
      </w:r>
    </w:p>
    <w:p w:rsidR="00DF540D" w:rsidRPr="00165ED4" w:rsidRDefault="00DF540D" w:rsidP="00DF540D">
      <w:pPr>
        <w:rPr>
          <w:sz w:val="18"/>
        </w:rPr>
      </w:pPr>
      <w:r w:rsidRPr="00165ED4">
        <w:rPr>
          <w:sz w:val="18"/>
        </w:rPr>
        <w:t>L’actif indique l’emploi qui a été fait des ressources de l’entreprise. On retrouve donc les moyens à l</w:t>
      </w:r>
      <w:r w:rsidR="00165ED4">
        <w:rPr>
          <w:sz w:val="18"/>
        </w:rPr>
        <w:t xml:space="preserve">a disposition de l’entreprise. </w:t>
      </w:r>
    </w:p>
    <w:p w:rsidR="00DF540D" w:rsidRPr="00165ED4" w:rsidRDefault="00DF540D" w:rsidP="00DF540D">
      <w:pPr>
        <w:rPr>
          <w:sz w:val="18"/>
        </w:rPr>
      </w:pPr>
      <w:r w:rsidRPr="00165ED4">
        <w:rPr>
          <w:sz w:val="18"/>
        </w:rPr>
        <w:tab/>
      </w:r>
      <w:r w:rsidRPr="002501F3">
        <w:rPr>
          <w:b/>
          <w:sz w:val="18"/>
          <w:u w:val="single"/>
        </w:rPr>
        <w:t>-L’actif immobilisé</w:t>
      </w:r>
      <w:r w:rsidRPr="00165ED4">
        <w:rPr>
          <w:sz w:val="18"/>
        </w:rPr>
        <w:t xml:space="preserve"> représente les biens durables, ceux dont la valeur ne change pas souvent (les terrains, les constructions,</w:t>
      </w:r>
      <w:r w:rsidR="00165ED4">
        <w:rPr>
          <w:sz w:val="18"/>
        </w:rPr>
        <w:t xml:space="preserve"> le matériel, l’outillage, les </w:t>
      </w:r>
      <w:r w:rsidRPr="00165ED4">
        <w:rPr>
          <w:sz w:val="18"/>
        </w:rPr>
        <w:t>véhicules…………..). Il est possible de distinguer trois pa</w:t>
      </w:r>
      <w:r w:rsidR="00165ED4">
        <w:rPr>
          <w:sz w:val="18"/>
        </w:rPr>
        <w:t>rties dans les immobilisations.</w:t>
      </w:r>
    </w:p>
    <w:p w:rsidR="00DF540D" w:rsidRPr="00165ED4" w:rsidRDefault="00DF540D" w:rsidP="00DE4D08">
      <w:pPr>
        <w:numPr>
          <w:ilvl w:val="0"/>
          <w:numId w:val="15"/>
        </w:numPr>
        <w:spacing w:after="0" w:line="240" w:lineRule="auto"/>
        <w:rPr>
          <w:sz w:val="18"/>
        </w:rPr>
      </w:pPr>
      <w:r w:rsidRPr="00CB6AAA">
        <w:rPr>
          <w:b/>
          <w:sz w:val="18"/>
        </w:rPr>
        <w:t>Les immobilisations incorporelles</w:t>
      </w:r>
      <w:r w:rsidRPr="00165ED4">
        <w:rPr>
          <w:sz w:val="18"/>
        </w:rPr>
        <w:t>, ce sont celles qui n’ont qu’une existence abstraite comme le fonds de commerce qui est composé de plusieurs éléments tel que la clientèle, le droit au bail commercial (autorisation donnée par le propriétaire d’exercer une profession dans un endroit déterminé).</w:t>
      </w:r>
    </w:p>
    <w:p w:rsidR="00DF540D" w:rsidRPr="00165ED4" w:rsidRDefault="00DF540D" w:rsidP="00DE4D08">
      <w:pPr>
        <w:numPr>
          <w:ilvl w:val="0"/>
          <w:numId w:val="15"/>
        </w:numPr>
        <w:spacing w:after="0" w:line="240" w:lineRule="auto"/>
        <w:rPr>
          <w:sz w:val="18"/>
        </w:rPr>
      </w:pPr>
      <w:r w:rsidRPr="00CB6AAA">
        <w:rPr>
          <w:b/>
          <w:sz w:val="18"/>
        </w:rPr>
        <w:t>Les immobilisations corporelles</w:t>
      </w:r>
      <w:r w:rsidRPr="00165ED4">
        <w:rPr>
          <w:sz w:val="18"/>
        </w:rPr>
        <w:t> : ce sont celles qui ont une existence réelle concrète.</w:t>
      </w:r>
    </w:p>
    <w:p w:rsidR="00DF540D" w:rsidRDefault="00DF540D" w:rsidP="00DE4D08">
      <w:pPr>
        <w:numPr>
          <w:ilvl w:val="0"/>
          <w:numId w:val="15"/>
        </w:numPr>
        <w:spacing w:after="0" w:line="240" w:lineRule="auto"/>
        <w:rPr>
          <w:sz w:val="18"/>
        </w:rPr>
      </w:pPr>
      <w:r w:rsidRPr="00CB6AAA">
        <w:rPr>
          <w:b/>
          <w:sz w:val="18"/>
        </w:rPr>
        <w:t>Les immobilisations financières :</w:t>
      </w:r>
      <w:r w:rsidRPr="00165ED4">
        <w:rPr>
          <w:sz w:val="18"/>
        </w:rPr>
        <w:t xml:space="preserve"> essentiellement les titres de participation</w:t>
      </w:r>
    </w:p>
    <w:p w:rsidR="00165ED4" w:rsidRPr="00165ED4" w:rsidRDefault="00165ED4" w:rsidP="00165ED4">
      <w:pPr>
        <w:spacing w:after="0" w:line="240" w:lineRule="auto"/>
        <w:ind w:left="1776"/>
        <w:rPr>
          <w:sz w:val="18"/>
        </w:rPr>
      </w:pPr>
    </w:p>
    <w:p w:rsidR="00E44B13" w:rsidRDefault="00DF540D" w:rsidP="00E44B13">
      <w:pPr>
        <w:rPr>
          <w:sz w:val="18"/>
        </w:rPr>
      </w:pPr>
      <w:r w:rsidRPr="00165ED4">
        <w:rPr>
          <w:sz w:val="18"/>
        </w:rPr>
        <w:tab/>
      </w:r>
      <w:r w:rsidRPr="002501F3">
        <w:rPr>
          <w:b/>
          <w:sz w:val="18"/>
          <w:u w:val="single"/>
        </w:rPr>
        <w:t>-L’actif circulant</w:t>
      </w:r>
      <w:r w:rsidRPr="00165ED4">
        <w:rPr>
          <w:sz w:val="18"/>
        </w:rPr>
        <w:t xml:space="preserve"> représente les biens non durables (les stocks, les créances clients, la banque, la caisse) qui s</w:t>
      </w:r>
      <w:r w:rsidR="00E44B13">
        <w:rPr>
          <w:sz w:val="18"/>
        </w:rPr>
        <w:t>e renouvellent très rapidement.</w:t>
      </w:r>
    </w:p>
    <w:p w:rsidR="00E44B13" w:rsidRPr="00CB6AAA" w:rsidRDefault="00E44B13" w:rsidP="00856B00">
      <w:pPr>
        <w:pStyle w:val="Paragraphedeliste"/>
        <w:numPr>
          <w:ilvl w:val="0"/>
          <w:numId w:val="20"/>
        </w:numPr>
        <w:rPr>
          <w:b/>
          <w:sz w:val="24"/>
          <w:u w:val="single"/>
        </w:rPr>
      </w:pPr>
      <w:r w:rsidRPr="00CB6AAA">
        <w:rPr>
          <w:b/>
          <w:sz w:val="24"/>
          <w:u w:val="single"/>
        </w:rPr>
        <w:t>Présentation du bilan</w:t>
      </w:r>
    </w:p>
    <w:p w:rsidR="00DF540D" w:rsidRPr="002501F3" w:rsidRDefault="002501F3" w:rsidP="002501F3">
      <w:pPr>
        <w:jc w:val="center"/>
        <w:rPr>
          <w:b/>
          <w:u w:val="single"/>
        </w:rPr>
      </w:pPr>
      <w:r w:rsidRPr="002501F3">
        <w:rPr>
          <w:b/>
          <w:u w:val="single"/>
        </w:rPr>
        <w:t>Bilan au 31/12/N</w:t>
      </w:r>
    </w:p>
    <w:tbl>
      <w:tblPr>
        <w:tblStyle w:val="Grilledutableau"/>
        <w:tblW w:w="9325" w:type="dxa"/>
        <w:jc w:val="center"/>
        <w:tblLook w:val="04A0" w:firstRow="1" w:lastRow="0" w:firstColumn="1" w:lastColumn="0" w:noHBand="0" w:noVBand="1"/>
      </w:tblPr>
      <w:tblGrid>
        <w:gridCol w:w="2640"/>
        <w:gridCol w:w="894"/>
        <w:gridCol w:w="890"/>
        <w:gridCol w:w="803"/>
        <w:gridCol w:w="567"/>
        <w:gridCol w:w="2461"/>
        <w:gridCol w:w="462"/>
        <w:gridCol w:w="608"/>
      </w:tblGrid>
      <w:tr w:rsidR="00096624" w:rsidTr="00714F84">
        <w:trPr>
          <w:trHeight w:hRule="exact" w:val="284"/>
          <w:jc w:val="center"/>
        </w:trPr>
        <w:tc>
          <w:tcPr>
            <w:tcW w:w="2640" w:type="dxa"/>
            <w:tcBorders>
              <w:top w:val="single" w:sz="4" w:space="0" w:color="auto"/>
            </w:tcBorders>
            <w:shd w:val="clear" w:color="auto" w:fill="BFBFBF" w:themeFill="background1" w:themeFillShade="BF"/>
          </w:tcPr>
          <w:p w:rsidR="00096624" w:rsidRPr="00096624" w:rsidRDefault="00096624" w:rsidP="00096624">
            <w:pPr>
              <w:jc w:val="center"/>
              <w:rPr>
                <w:b/>
                <w:sz w:val="20"/>
              </w:rPr>
            </w:pPr>
            <w:r w:rsidRPr="00496FBA">
              <w:rPr>
                <w:b/>
              </w:rPr>
              <w:t>ACTIF</w:t>
            </w:r>
          </w:p>
        </w:tc>
        <w:tc>
          <w:tcPr>
            <w:tcW w:w="894" w:type="dxa"/>
            <w:tcBorders>
              <w:top w:val="single" w:sz="4" w:space="0" w:color="auto"/>
            </w:tcBorders>
            <w:shd w:val="clear" w:color="auto" w:fill="BFBFBF" w:themeFill="background1" w:themeFillShade="BF"/>
            <w:vAlign w:val="center"/>
          </w:tcPr>
          <w:p w:rsidR="00096624" w:rsidRPr="00096624" w:rsidRDefault="00096624" w:rsidP="00096624">
            <w:pPr>
              <w:jc w:val="center"/>
              <w:rPr>
                <w:b/>
                <w:sz w:val="18"/>
              </w:rPr>
            </w:pPr>
            <w:r w:rsidRPr="00096624">
              <w:rPr>
                <w:b/>
                <w:sz w:val="18"/>
              </w:rPr>
              <w:t>VB</w:t>
            </w:r>
          </w:p>
        </w:tc>
        <w:tc>
          <w:tcPr>
            <w:tcW w:w="890" w:type="dxa"/>
            <w:tcBorders>
              <w:top w:val="single" w:sz="4" w:space="0" w:color="auto"/>
            </w:tcBorders>
            <w:shd w:val="clear" w:color="auto" w:fill="BFBFBF" w:themeFill="background1" w:themeFillShade="BF"/>
            <w:vAlign w:val="center"/>
          </w:tcPr>
          <w:p w:rsidR="00096624" w:rsidRPr="00096624" w:rsidRDefault="00096624" w:rsidP="00096624">
            <w:pPr>
              <w:jc w:val="center"/>
              <w:rPr>
                <w:b/>
                <w:sz w:val="18"/>
              </w:rPr>
            </w:pPr>
            <w:r w:rsidRPr="00096624">
              <w:rPr>
                <w:b/>
                <w:sz w:val="18"/>
              </w:rPr>
              <w:t>A&amp;D</w:t>
            </w:r>
          </w:p>
        </w:tc>
        <w:tc>
          <w:tcPr>
            <w:tcW w:w="803" w:type="dxa"/>
            <w:tcBorders>
              <w:top w:val="single" w:sz="4" w:space="0" w:color="auto"/>
            </w:tcBorders>
            <w:shd w:val="clear" w:color="auto" w:fill="BFBFBF" w:themeFill="background1" w:themeFillShade="BF"/>
            <w:vAlign w:val="center"/>
          </w:tcPr>
          <w:p w:rsidR="00096624" w:rsidRPr="00096624" w:rsidRDefault="00096624" w:rsidP="00096624">
            <w:pPr>
              <w:jc w:val="center"/>
              <w:rPr>
                <w:b/>
                <w:sz w:val="18"/>
              </w:rPr>
            </w:pPr>
            <w:r w:rsidRPr="00096624">
              <w:rPr>
                <w:b/>
                <w:sz w:val="18"/>
              </w:rPr>
              <w:t>VNC</w:t>
            </w:r>
          </w:p>
        </w:tc>
        <w:tc>
          <w:tcPr>
            <w:tcW w:w="567" w:type="dxa"/>
            <w:tcBorders>
              <w:top w:val="single" w:sz="4" w:space="0" w:color="auto"/>
            </w:tcBorders>
            <w:shd w:val="clear" w:color="auto" w:fill="BFBFBF" w:themeFill="background1" w:themeFillShade="BF"/>
            <w:vAlign w:val="center"/>
          </w:tcPr>
          <w:p w:rsidR="00096624" w:rsidRPr="00096624" w:rsidRDefault="00096624" w:rsidP="00096624">
            <w:pPr>
              <w:jc w:val="center"/>
              <w:rPr>
                <w:b/>
                <w:sz w:val="18"/>
              </w:rPr>
            </w:pPr>
            <w:r w:rsidRPr="00096624">
              <w:rPr>
                <w:b/>
                <w:sz w:val="18"/>
              </w:rPr>
              <w:t>N-1</w:t>
            </w:r>
          </w:p>
        </w:tc>
        <w:tc>
          <w:tcPr>
            <w:tcW w:w="2461" w:type="dxa"/>
            <w:tcBorders>
              <w:top w:val="single" w:sz="4" w:space="0" w:color="auto"/>
            </w:tcBorders>
            <w:shd w:val="clear" w:color="auto" w:fill="BFBFBF" w:themeFill="background1" w:themeFillShade="BF"/>
            <w:vAlign w:val="center"/>
          </w:tcPr>
          <w:p w:rsidR="00096624" w:rsidRPr="00096624" w:rsidRDefault="00096624" w:rsidP="00096624">
            <w:pPr>
              <w:jc w:val="center"/>
              <w:rPr>
                <w:b/>
                <w:sz w:val="20"/>
              </w:rPr>
            </w:pPr>
            <w:r w:rsidRPr="00496FBA">
              <w:rPr>
                <w:b/>
              </w:rPr>
              <w:t>PASSIF</w:t>
            </w:r>
          </w:p>
        </w:tc>
        <w:tc>
          <w:tcPr>
            <w:tcW w:w="462" w:type="dxa"/>
            <w:tcBorders>
              <w:top w:val="single" w:sz="4" w:space="0" w:color="auto"/>
            </w:tcBorders>
            <w:shd w:val="clear" w:color="auto" w:fill="BFBFBF" w:themeFill="background1" w:themeFillShade="BF"/>
            <w:vAlign w:val="center"/>
          </w:tcPr>
          <w:p w:rsidR="00096624" w:rsidRPr="00096624" w:rsidRDefault="00096624" w:rsidP="00096624">
            <w:pPr>
              <w:jc w:val="center"/>
              <w:rPr>
                <w:b/>
                <w:sz w:val="18"/>
              </w:rPr>
            </w:pPr>
            <w:r w:rsidRPr="00096624">
              <w:rPr>
                <w:b/>
                <w:sz w:val="18"/>
              </w:rPr>
              <w:t xml:space="preserve"> N</w:t>
            </w:r>
          </w:p>
        </w:tc>
        <w:tc>
          <w:tcPr>
            <w:tcW w:w="608" w:type="dxa"/>
            <w:tcBorders>
              <w:top w:val="single" w:sz="4" w:space="0" w:color="auto"/>
            </w:tcBorders>
            <w:shd w:val="clear" w:color="auto" w:fill="BFBFBF" w:themeFill="background1" w:themeFillShade="BF"/>
            <w:vAlign w:val="center"/>
          </w:tcPr>
          <w:p w:rsidR="00096624" w:rsidRPr="00096624" w:rsidRDefault="00096624" w:rsidP="00096624">
            <w:pPr>
              <w:jc w:val="center"/>
              <w:rPr>
                <w:b/>
                <w:sz w:val="18"/>
              </w:rPr>
            </w:pPr>
            <w:r w:rsidRPr="00096624">
              <w:rPr>
                <w:b/>
                <w:sz w:val="18"/>
              </w:rPr>
              <w:t xml:space="preserve"> N-1</w:t>
            </w:r>
          </w:p>
        </w:tc>
      </w:tr>
      <w:tr w:rsidR="00496FBA" w:rsidTr="00714F84">
        <w:trPr>
          <w:trHeight w:hRule="exact" w:val="284"/>
          <w:jc w:val="center"/>
        </w:trPr>
        <w:tc>
          <w:tcPr>
            <w:tcW w:w="2640" w:type="dxa"/>
            <w:tcBorders>
              <w:top w:val="single" w:sz="4" w:space="0" w:color="auto"/>
            </w:tcBorders>
          </w:tcPr>
          <w:p w:rsidR="00CB6AAA" w:rsidRPr="00096624" w:rsidRDefault="00CB6AAA" w:rsidP="00DF540D">
            <w:pPr>
              <w:rPr>
                <w:b/>
                <w:u w:val="single"/>
              </w:rPr>
            </w:pPr>
            <w:r w:rsidRPr="00096624">
              <w:rPr>
                <w:b/>
                <w:sz w:val="20"/>
                <w:u w:val="single"/>
              </w:rPr>
              <w:t>ACTIF IMMOBILISE</w:t>
            </w:r>
          </w:p>
        </w:tc>
        <w:tc>
          <w:tcPr>
            <w:tcW w:w="894" w:type="dxa"/>
            <w:tcBorders>
              <w:top w:val="single" w:sz="4" w:space="0" w:color="auto"/>
            </w:tcBorders>
          </w:tcPr>
          <w:p w:rsidR="00CB6AAA" w:rsidRDefault="00CB6AAA" w:rsidP="00096624">
            <w:pPr>
              <w:jc w:val="center"/>
            </w:pPr>
          </w:p>
        </w:tc>
        <w:tc>
          <w:tcPr>
            <w:tcW w:w="890" w:type="dxa"/>
            <w:tcBorders>
              <w:top w:val="single" w:sz="4" w:space="0" w:color="auto"/>
            </w:tcBorders>
          </w:tcPr>
          <w:p w:rsidR="00CB6AAA" w:rsidRDefault="00CB6AAA" w:rsidP="00096624">
            <w:pPr>
              <w:jc w:val="center"/>
            </w:pPr>
          </w:p>
        </w:tc>
        <w:tc>
          <w:tcPr>
            <w:tcW w:w="803" w:type="dxa"/>
            <w:tcBorders>
              <w:top w:val="single" w:sz="4" w:space="0" w:color="auto"/>
            </w:tcBorders>
            <w:shd w:val="clear" w:color="auto" w:fill="BFBFBF" w:themeFill="background1" w:themeFillShade="BF"/>
          </w:tcPr>
          <w:p w:rsidR="00CB6AAA" w:rsidRDefault="00CB6AAA" w:rsidP="00096624">
            <w:pPr>
              <w:jc w:val="center"/>
            </w:pPr>
          </w:p>
        </w:tc>
        <w:tc>
          <w:tcPr>
            <w:tcW w:w="567" w:type="dxa"/>
            <w:tcBorders>
              <w:top w:val="single" w:sz="4" w:space="0" w:color="auto"/>
            </w:tcBorders>
          </w:tcPr>
          <w:p w:rsidR="00CB6AAA" w:rsidRDefault="00CB6AAA" w:rsidP="00096624">
            <w:pPr>
              <w:jc w:val="center"/>
            </w:pPr>
          </w:p>
        </w:tc>
        <w:tc>
          <w:tcPr>
            <w:tcW w:w="2461" w:type="dxa"/>
            <w:tcBorders>
              <w:top w:val="single" w:sz="4" w:space="0" w:color="auto"/>
            </w:tcBorders>
          </w:tcPr>
          <w:p w:rsidR="00CB6AAA" w:rsidRPr="00096624" w:rsidRDefault="00096624" w:rsidP="00096624">
            <w:pPr>
              <w:jc w:val="left"/>
              <w:rPr>
                <w:b/>
                <w:u w:val="single"/>
              </w:rPr>
            </w:pPr>
            <w:r w:rsidRPr="00096624">
              <w:rPr>
                <w:b/>
                <w:sz w:val="20"/>
                <w:u w:val="single"/>
              </w:rPr>
              <w:t>CAPITAUX PROPRES</w:t>
            </w:r>
          </w:p>
        </w:tc>
        <w:tc>
          <w:tcPr>
            <w:tcW w:w="462" w:type="dxa"/>
            <w:tcBorders>
              <w:top w:val="single" w:sz="4" w:space="0" w:color="auto"/>
            </w:tcBorders>
            <w:shd w:val="clear" w:color="auto" w:fill="BFBFBF" w:themeFill="background1" w:themeFillShade="BF"/>
          </w:tcPr>
          <w:p w:rsidR="00CB6AAA" w:rsidRDefault="00CB6AAA" w:rsidP="00096624">
            <w:pPr>
              <w:jc w:val="center"/>
            </w:pPr>
          </w:p>
        </w:tc>
        <w:tc>
          <w:tcPr>
            <w:tcW w:w="608" w:type="dxa"/>
            <w:tcBorders>
              <w:top w:val="single" w:sz="4" w:space="0" w:color="auto"/>
            </w:tcBorders>
          </w:tcPr>
          <w:p w:rsidR="00CB6AAA" w:rsidRDefault="00CB6AAA" w:rsidP="00096624">
            <w:pPr>
              <w:jc w:val="center"/>
            </w:pPr>
          </w:p>
        </w:tc>
      </w:tr>
      <w:tr w:rsidR="00496FBA" w:rsidTr="00714F84">
        <w:trPr>
          <w:trHeight w:hRule="exact" w:val="284"/>
          <w:jc w:val="center"/>
        </w:trPr>
        <w:tc>
          <w:tcPr>
            <w:tcW w:w="2640" w:type="dxa"/>
          </w:tcPr>
          <w:p w:rsidR="00CB6AAA" w:rsidRPr="00096624" w:rsidRDefault="00096624" w:rsidP="00DF540D">
            <w:pPr>
              <w:rPr>
                <w:sz w:val="18"/>
                <w:szCs w:val="18"/>
              </w:rPr>
            </w:pPr>
            <w:r w:rsidRPr="00096624">
              <w:rPr>
                <w:sz w:val="18"/>
                <w:szCs w:val="18"/>
              </w:rPr>
              <w:t>Immobilisations incorporelles</w:t>
            </w:r>
          </w:p>
        </w:tc>
        <w:tc>
          <w:tcPr>
            <w:tcW w:w="894" w:type="dxa"/>
          </w:tcPr>
          <w:p w:rsidR="00CB6AAA" w:rsidRPr="00096624" w:rsidRDefault="00CB6AAA" w:rsidP="00096624">
            <w:pPr>
              <w:jc w:val="center"/>
              <w:rPr>
                <w:sz w:val="18"/>
                <w:szCs w:val="18"/>
              </w:rPr>
            </w:pPr>
          </w:p>
        </w:tc>
        <w:tc>
          <w:tcPr>
            <w:tcW w:w="890" w:type="dxa"/>
          </w:tcPr>
          <w:p w:rsidR="00CB6AAA" w:rsidRPr="00096624" w:rsidRDefault="00CB6AAA" w:rsidP="00096624">
            <w:pPr>
              <w:jc w:val="center"/>
              <w:rPr>
                <w:sz w:val="18"/>
                <w:szCs w:val="18"/>
              </w:rPr>
            </w:pPr>
          </w:p>
        </w:tc>
        <w:tc>
          <w:tcPr>
            <w:tcW w:w="803" w:type="dxa"/>
            <w:shd w:val="clear" w:color="auto" w:fill="BFBFBF" w:themeFill="background1" w:themeFillShade="BF"/>
          </w:tcPr>
          <w:p w:rsidR="00CB6AAA" w:rsidRPr="00096624" w:rsidRDefault="00CB6AAA" w:rsidP="00096624">
            <w:pPr>
              <w:jc w:val="center"/>
              <w:rPr>
                <w:sz w:val="18"/>
                <w:szCs w:val="18"/>
              </w:rPr>
            </w:pPr>
          </w:p>
        </w:tc>
        <w:tc>
          <w:tcPr>
            <w:tcW w:w="567" w:type="dxa"/>
          </w:tcPr>
          <w:p w:rsidR="00CB6AAA" w:rsidRPr="00096624" w:rsidRDefault="00CB6AAA" w:rsidP="00096624">
            <w:pPr>
              <w:jc w:val="center"/>
              <w:rPr>
                <w:sz w:val="18"/>
                <w:szCs w:val="18"/>
              </w:rPr>
            </w:pPr>
          </w:p>
        </w:tc>
        <w:tc>
          <w:tcPr>
            <w:tcW w:w="2461" w:type="dxa"/>
          </w:tcPr>
          <w:p w:rsidR="00CB6AAA" w:rsidRPr="00096624" w:rsidRDefault="00096624" w:rsidP="00096624">
            <w:pPr>
              <w:jc w:val="left"/>
              <w:rPr>
                <w:sz w:val="18"/>
                <w:szCs w:val="18"/>
              </w:rPr>
            </w:pPr>
            <w:r w:rsidRPr="00096624">
              <w:rPr>
                <w:sz w:val="18"/>
                <w:szCs w:val="18"/>
              </w:rPr>
              <w:t>Capital social</w:t>
            </w:r>
          </w:p>
        </w:tc>
        <w:tc>
          <w:tcPr>
            <w:tcW w:w="462" w:type="dxa"/>
            <w:shd w:val="clear" w:color="auto" w:fill="BFBFBF" w:themeFill="background1" w:themeFillShade="BF"/>
          </w:tcPr>
          <w:p w:rsidR="00CB6AAA" w:rsidRPr="00096624" w:rsidRDefault="00CB6AAA" w:rsidP="00096624">
            <w:pPr>
              <w:jc w:val="center"/>
              <w:rPr>
                <w:sz w:val="18"/>
                <w:szCs w:val="18"/>
              </w:rPr>
            </w:pPr>
          </w:p>
        </w:tc>
        <w:tc>
          <w:tcPr>
            <w:tcW w:w="608" w:type="dxa"/>
          </w:tcPr>
          <w:p w:rsidR="00CB6AAA" w:rsidRPr="00096624" w:rsidRDefault="00CB6AAA" w:rsidP="00096624">
            <w:pPr>
              <w:jc w:val="center"/>
              <w:rPr>
                <w:sz w:val="18"/>
                <w:szCs w:val="18"/>
              </w:rPr>
            </w:pPr>
          </w:p>
        </w:tc>
      </w:tr>
      <w:tr w:rsidR="00496FBA" w:rsidTr="00714F84">
        <w:trPr>
          <w:trHeight w:hRule="exact" w:val="284"/>
          <w:jc w:val="center"/>
        </w:trPr>
        <w:tc>
          <w:tcPr>
            <w:tcW w:w="2640" w:type="dxa"/>
          </w:tcPr>
          <w:p w:rsidR="00CB6AAA" w:rsidRPr="00714F84" w:rsidRDefault="00496FBA" w:rsidP="00DF540D">
            <w:pPr>
              <w:rPr>
                <w:b/>
                <w:color w:val="2F5496" w:themeColor="accent5" w:themeShade="BF"/>
                <w:sz w:val="18"/>
                <w:szCs w:val="18"/>
              </w:rPr>
            </w:pPr>
            <w:r w:rsidRPr="00714F84">
              <w:rPr>
                <w:b/>
                <w:color w:val="2F5496" w:themeColor="accent5" w:themeShade="BF"/>
                <w:sz w:val="18"/>
                <w:szCs w:val="18"/>
              </w:rPr>
              <w:t>Immobilisations corporelles</w:t>
            </w:r>
          </w:p>
        </w:tc>
        <w:tc>
          <w:tcPr>
            <w:tcW w:w="894" w:type="dxa"/>
          </w:tcPr>
          <w:p w:rsidR="00CB6AAA" w:rsidRPr="00714F84" w:rsidRDefault="00714F84" w:rsidP="00096624">
            <w:pPr>
              <w:jc w:val="center"/>
              <w:rPr>
                <w:b/>
                <w:color w:val="2F5496" w:themeColor="accent5" w:themeShade="BF"/>
                <w:sz w:val="18"/>
                <w:szCs w:val="18"/>
              </w:rPr>
            </w:pPr>
            <w:r w:rsidRPr="00714F84">
              <w:rPr>
                <w:b/>
                <w:color w:val="2F5496" w:themeColor="accent5" w:themeShade="BF"/>
                <w:sz w:val="18"/>
                <w:szCs w:val="18"/>
              </w:rPr>
              <w:t>20 000</w:t>
            </w:r>
          </w:p>
        </w:tc>
        <w:tc>
          <w:tcPr>
            <w:tcW w:w="890" w:type="dxa"/>
          </w:tcPr>
          <w:p w:rsidR="00CB6AAA" w:rsidRPr="00714F84" w:rsidRDefault="00714F84" w:rsidP="00096624">
            <w:pPr>
              <w:jc w:val="center"/>
              <w:rPr>
                <w:b/>
                <w:color w:val="2F5496" w:themeColor="accent5" w:themeShade="BF"/>
                <w:sz w:val="18"/>
                <w:szCs w:val="18"/>
              </w:rPr>
            </w:pPr>
            <w:r>
              <w:rPr>
                <w:b/>
                <w:color w:val="2F5496" w:themeColor="accent5" w:themeShade="BF"/>
                <w:sz w:val="18"/>
                <w:szCs w:val="18"/>
              </w:rPr>
              <w:t>20 000</w:t>
            </w:r>
            <w:r w:rsidRPr="00714F84">
              <w:rPr>
                <w:b/>
                <w:color w:val="2F5496" w:themeColor="accent5" w:themeShade="BF"/>
                <w:sz w:val="18"/>
                <w:szCs w:val="18"/>
              </w:rPr>
              <w:t xml:space="preserve"> 000</w:t>
            </w:r>
          </w:p>
        </w:tc>
        <w:tc>
          <w:tcPr>
            <w:tcW w:w="803" w:type="dxa"/>
            <w:shd w:val="clear" w:color="auto" w:fill="BFBFBF" w:themeFill="background1" w:themeFillShade="BF"/>
          </w:tcPr>
          <w:p w:rsidR="00CB6AAA" w:rsidRPr="00714F84" w:rsidRDefault="00714F84" w:rsidP="00096624">
            <w:pPr>
              <w:jc w:val="center"/>
              <w:rPr>
                <w:b/>
                <w:color w:val="2F5496" w:themeColor="accent5" w:themeShade="BF"/>
                <w:sz w:val="18"/>
                <w:szCs w:val="18"/>
              </w:rPr>
            </w:pPr>
            <w:r>
              <w:rPr>
                <w:b/>
                <w:color w:val="2F5496" w:themeColor="accent5" w:themeShade="BF"/>
                <w:sz w:val="18"/>
                <w:szCs w:val="18"/>
              </w:rPr>
              <w:t>0</w:t>
            </w:r>
          </w:p>
        </w:tc>
        <w:tc>
          <w:tcPr>
            <w:tcW w:w="567" w:type="dxa"/>
          </w:tcPr>
          <w:p w:rsidR="00CB6AAA" w:rsidRPr="00096624" w:rsidRDefault="00CB6AAA" w:rsidP="00096624">
            <w:pPr>
              <w:jc w:val="center"/>
              <w:rPr>
                <w:sz w:val="18"/>
                <w:szCs w:val="18"/>
              </w:rPr>
            </w:pPr>
          </w:p>
        </w:tc>
        <w:tc>
          <w:tcPr>
            <w:tcW w:w="2461" w:type="dxa"/>
          </w:tcPr>
          <w:p w:rsidR="00CB6AAA" w:rsidRPr="00096624" w:rsidRDefault="00496FBA" w:rsidP="00096624">
            <w:pPr>
              <w:jc w:val="left"/>
              <w:rPr>
                <w:sz w:val="18"/>
                <w:szCs w:val="18"/>
              </w:rPr>
            </w:pPr>
            <w:r>
              <w:rPr>
                <w:sz w:val="18"/>
                <w:szCs w:val="18"/>
              </w:rPr>
              <w:t>Réserves</w:t>
            </w:r>
          </w:p>
        </w:tc>
        <w:tc>
          <w:tcPr>
            <w:tcW w:w="462" w:type="dxa"/>
            <w:shd w:val="clear" w:color="auto" w:fill="BFBFBF" w:themeFill="background1" w:themeFillShade="BF"/>
          </w:tcPr>
          <w:p w:rsidR="00CB6AAA" w:rsidRPr="00096624" w:rsidRDefault="00CB6AAA" w:rsidP="00096624">
            <w:pPr>
              <w:jc w:val="center"/>
              <w:rPr>
                <w:sz w:val="18"/>
                <w:szCs w:val="18"/>
              </w:rPr>
            </w:pPr>
          </w:p>
        </w:tc>
        <w:tc>
          <w:tcPr>
            <w:tcW w:w="608" w:type="dxa"/>
          </w:tcPr>
          <w:p w:rsidR="00CB6AAA" w:rsidRPr="00096624" w:rsidRDefault="00CB6AAA" w:rsidP="00096624">
            <w:pPr>
              <w:jc w:val="center"/>
              <w:rPr>
                <w:sz w:val="18"/>
                <w:szCs w:val="18"/>
              </w:rPr>
            </w:pPr>
          </w:p>
        </w:tc>
      </w:tr>
      <w:tr w:rsidR="00496FBA" w:rsidTr="00714F84">
        <w:trPr>
          <w:trHeight w:hRule="exact" w:val="284"/>
          <w:jc w:val="center"/>
        </w:trPr>
        <w:tc>
          <w:tcPr>
            <w:tcW w:w="2640" w:type="dxa"/>
          </w:tcPr>
          <w:p w:rsidR="00496FBA" w:rsidRDefault="00496FBA" w:rsidP="00DF540D">
            <w:pPr>
              <w:rPr>
                <w:sz w:val="18"/>
                <w:szCs w:val="18"/>
              </w:rPr>
            </w:pPr>
            <w:r>
              <w:rPr>
                <w:sz w:val="18"/>
                <w:szCs w:val="18"/>
              </w:rPr>
              <w:t>Immobilisations financières</w:t>
            </w:r>
          </w:p>
        </w:tc>
        <w:tc>
          <w:tcPr>
            <w:tcW w:w="894" w:type="dxa"/>
          </w:tcPr>
          <w:p w:rsidR="00496FBA" w:rsidRPr="00096624" w:rsidRDefault="00496FBA" w:rsidP="00096624">
            <w:pPr>
              <w:jc w:val="center"/>
              <w:rPr>
                <w:sz w:val="18"/>
                <w:szCs w:val="18"/>
              </w:rPr>
            </w:pPr>
          </w:p>
        </w:tc>
        <w:tc>
          <w:tcPr>
            <w:tcW w:w="890" w:type="dxa"/>
          </w:tcPr>
          <w:p w:rsidR="00496FBA" w:rsidRPr="00096624" w:rsidRDefault="00496FBA" w:rsidP="00096624">
            <w:pPr>
              <w:jc w:val="center"/>
              <w:rPr>
                <w:sz w:val="18"/>
                <w:szCs w:val="18"/>
              </w:rPr>
            </w:pPr>
          </w:p>
        </w:tc>
        <w:tc>
          <w:tcPr>
            <w:tcW w:w="803" w:type="dxa"/>
            <w:shd w:val="clear" w:color="auto" w:fill="BFBFBF" w:themeFill="background1" w:themeFillShade="BF"/>
          </w:tcPr>
          <w:p w:rsidR="00496FBA" w:rsidRPr="00096624" w:rsidRDefault="00496FBA" w:rsidP="00096624">
            <w:pPr>
              <w:jc w:val="center"/>
              <w:rPr>
                <w:sz w:val="18"/>
                <w:szCs w:val="18"/>
              </w:rPr>
            </w:pPr>
          </w:p>
        </w:tc>
        <w:tc>
          <w:tcPr>
            <w:tcW w:w="567" w:type="dxa"/>
          </w:tcPr>
          <w:p w:rsidR="00496FBA" w:rsidRPr="00096624" w:rsidRDefault="00496FBA" w:rsidP="00096624">
            <w:pPr>
              <w:jc w:val="center"/>
              <w:rPr>
                <w:sz w:val="18"/>
                <w:szCs w:val="18"/>
              </w:rPr>
            </w:pPr>
          </w:p>
        </w:tc>
        <w:tc>
          <w:tcPr>
            <w:tcW w:w="2461" w:type="dxa"/>
          </w:tcPr>
          <w:p w:rsidR="00496FBA" w:rsidRDefault="00496FBA" w:rsidP="00096624">
            <w:pPr>
              <w:jc w:val="left"/>
              <w:rPr>
                <w:sz w:val="18"/>
                <w:szCs w:val="18"/>
              </w:rPr>
            </w:pPr>
            <w:r>
              <w:rPr>
                <w:sz w:val="18"/>
                <w:szCs w:val="18"/>
              </w:rPr>
              <w:t>Résultat</w:t>
            </w:r>
            <w:r w:rsidR="002501F3">
              <w:rPr>
                <w:sz w:val="18"/>
                <w:szCs w:val="18"/>
              </w:rPr>
              <w:t xml:space="preserve"> (N)</w:t>
            </w:r>
          </w:p>
        </w:tc>
        <w:tc>
          <w:tcPr>
            <w:tcW w:w="462" w:type="dxa"/>
            <w:shd w:val="clear" w:color="auto" w:fill="BFBFBF" w:themeFill="background1" w:themeFillShade="BF"/>
          </w:tcPr>
          <w:p w:rsidR="00496FBA" w:rsidRPr="00096624" w:rsidRDefault="00496FBA" w:rsidP="00096624">
            <w:pPr>
              <w:jc w:val="center"/>
              <w:rPr>
                <w:sz w:val="18"/>
                <w:szCs w:val="18"/>
              </w:rPr>
            </w:pPr>
          </w:p>
        </w:tc>
        <w:tc>
          <w:tcPr>
            <w:tcW w:w="608" w:type="dxa"/>
          </w:tcPr>
          <w:p w:rsidR="00496FBA" w:rsidRPr="00096624" w:rsidRDefault="00496FBA" w:rsidP="00096624">
            <w:pPr>
              <w:jc w:val="center"/>
              <w:rPr>
                <w:sz w:val="18"/>
                <w:szCs w:val="18"/>
              </w:rPr>
            </w:pPr>
          </w:p>
        </w:tc>
      </w:tr>
      <w:tr w:rsidR="00496FBA" w:rsidTr="00714F84">
        <w:trPr>
          <w:trHeight w:hRule="exact" w:val="284"/>
          <w:jc w:val="center"/>
        </w:trPr>
        <w:tc>
          <w:tcPr>
            <w:tcW w:w="2640" w:type="dxa"/>
          </w:tcPr>
          <w:p w:rsidR="00496FBA" w:rsidRPr="00496FBA" w:rsidRDefault="00496FBA" w:rsidP="00496FBA">
            <w:pPr>
              <w:jc w:val="right"/>
              <w:rPr>
                <w:b/>
                <w:sz w:val="18"/>
                <w:szCs w:val="18"/>
              </w:rPr>
            </w:pPr>
            <w:r w:rsidRPr="00496FBA">
              <w:rPr>
                <w:b/>
                <w:sz w:val="18"/>
                <w:szCs w:val="18"/>
              </w:rPr>
              <w:t>TOTAL ACTIF IMMOBILISE</w:t>
            </w:r>
          </w:p>
        </w:tc>
        <w:tc>
          <w:tcPr>
            <w:tcW w:w="894" w:type="dxa"/>
          </w:tcPr>
          <w:p w:rsidR="00496FBA" w:rsidRPr="00096624" w:rsidRDefault="00496FBA" w:rsidP="00096624">
            <w:pPr>
              <w:jc w:val="center"/>
              <w:rPr>
                <w:sz w:val="18"/>
                <w:szCs w:val="18"/>
              </w:rPr>
            </w:pPr>
          </w:p>
        </w:tc>
        <w:tc>
          <w:tcPr>
            <w:tcW w:w="890" w:type="dxa"/>
          </w:tcPr>
          <w:p w:rsidR="00496FBA" w:rsidRPr="00096624" w:rsidRDefault="00496FBA" w:rsidP="00096624">
            <w:pPr>
              <w:jc w:val="center"/>
              <w:rPr>
                <w:sz w:val="18"/>
                <w:szCs w:val="18"/>
              </w:rPr>
            </w:pPr>
          </w:p>
        </w:tc>
        <w:tc>
          <w:tcPr>
            <w:tcW w:w="803" w:type="dxa"/>
            <w:shd w:val="clear" w:color="auto" w:fill="BFBFBF" w:themeFill="background1" w:themeFillShade="BF"/>
          </w:tcPr>
          <w:p w:rsidR="00496FBA" w:rsidRPr="00096624" w:rsidRDefault="00496FBA" w:rsidP="00096624">
            <w:pPr>
              <w:jc w:val="center"/>
              <w:rPr>
                <w:sz w:val="18"/>
                <w:szCs w:val="18"/>
              </w:rPr>
            </w:pPr>
          </w:p>
        </w:tc>
        <w:tc>
          <w:tcPr>
            <w:tcW w:w="567" w:type="dxa"/>
          </w:tcPr>
          <w:p w:rsidR="00496FBA" w:rsidRPr="00096624" w:rsidRDefault="00496FBA" w:rsidP="00096624">
            <w:pPr>
              <w:jc w:val="center"/>
              <w:rPr>
                <w:sz w:val="18"/>
                <w:szCs w:val="18"/>
              </w:rPr>
            </w:pPr>
          </w:p>
        </w:tc>
        <w:tc>
          <w:tcPr>
            <w:tcW w:w="2461" w:type="dxa"/>
          </w:tcPr>
          <w:p w:rsidR="00496FBA" w:rsidRPr="00496FBA" w:rsidRDefault="00496FBA" w:rsidP="00496FBA">
            <w:pPr>
              <w:jc w:val="right"/>
              <w:rPr>
                <w:b/>
                <w:sz w:val="18"/>
                <w:szCs w:val="18"/>
              </w:rPr>
            </w:pPr>
            <w:r w:rsidRPr="00496FBA">
              <w:rPr>
                <w:b/>
                <w:sz w:val="18"/>
                <w:szCs w:val="18"/>
              </w:rPr>
              <w:t>TOTAL CAPITAUX PROPRES</w:t>
            </w:r>
          </w:p>
        </w:tc>
        <w:tc>
          <w:tcPr>
            <w:tcW w:w="462" w:type="dxa"/>
            <w:shd w:val="clear" w:color="auto" w:fill="BFBFBF" w:themeFill="background1" w:themeFillShade="BF"/>
          </w:tcPr>
          <w:p w:rsidR="00496FBA" w:rsidRPr="00096624" w:rsidRDefault="00496FBA" w:rsidP="00096624">
            <w:pPr>
              <w:jc w:val="center"/>
              <w:rPr>
                <w:sz w:val="18"/>
                <w:szCs w:val="18"/>
              </w:rPr>
            </w:pPr>
          </w:p>
        </w:tc>
        <w:tc>
          <w:tcPr>
            <w:tcW w:w="608" w:type="dxa"/>
          </w:tcPr>
          <w:p w:rsidR="00496FBA" w:rsidRPr="00096624" w:rsidRDefault="00496FBA" w:rsidP="00096624">
            <w:pPr>
              <w:jc w:val="center"/>
              <w:rPr>
                <w:sz w:val="18"/>
                <w:szCs w:val="18"/>
              </w:rPr>
            </w:pPr>
          </w:p>
        </w:tc>
      </w:tr>
      <w:tr w:rsidR="00496FBA" w:rsidTr="00714F84">
        <w:trPr>
          <w:trHeight w:hRule="exact" w:val="284"/>
          <w:jc w:val="center"/>
        </w:trPr>
        <w:tc>
          <w:tcPr>
            <w:tcW w:w="2640" w:type="dxa"/>
          </w:tcPr>
          <w:p w:rsidR="00496FBA" w:rsidRPr="00496FBA" w:rsidRDefault="00496FBA" w:rsidP="00496FBA">
            <w:pPr>
              <w:jc w:val="left"/>
              <w:rPr>
                <w:b/>
                <w:sz w:val="18"/>
                <w:szCs w:val="18"/>
                <w:u w:val="single"/>
              </w:rPr>
            </w:pPr>
            <w:r w:rsidRPr="00496FBA">
              <w:rPr>
                <w:b/>
                <w:sz w:val="18"/>
                <w:szCs w:val="18"/>
                <w:u w:val="single"/>
              </w:rPr>
              <w:t>ACTIF CIRCULANT</w:t>
            </w:r>
          </w:p>
        </w:tc>
        <w:tc>
          <w:tcPr>
            <w:tcW w:w="894" w:type="dxa"/>
          </w:tcPr>
          <w:p w:rsidR="00496FBA" w:rsidRPr="00096624" w:rsidRDefault="00496FBA" w:rsidP="00096624">
            <w:pPr>
              <w:jc w:val="center"/>
              <w:rPr>
                <w:sz w:val="18"/>
                <w:szCs w:val="18"/>
              </w:rPr>
            </w:pPr>
          </w:p>
        </w:tc>
        <w:tc>
          <w:tcPr>
            <w:tcW w:w="890" w:type="dxa"/>
          </w:tcPr>
          <w:p w:rsidR="00496FBA" w:rsidRPr="00096624" w:rsidRDefault="00496FBA" w:rsidP="00096624">
            <w:pPr>
              <w:jc w:val="center"/>
              <w:rPr>
                <w:sz w:val="18"/>
                <w:szCs w:val="18"/>
              </w:rPr>
            </w:pPr>
          </w:p>
        </w:tc>
        <w:tc>
          <w:tcPr>
            <w:tcW w:w="803" w:type="dxa"/>
            <w:shd w:val="clear" w:color="auto" w:fill="BFBFBF" w:themeFill="background1" w:themeFillShade="BF"/>
          </w:tcPr>
          <w:p w:rsidR="00496FBA" w:rsidRPr="00096624" w:rsidRDefault="00496FBA" w:rsidP="00096624">
            <w:pPr>
              <w:jc w:val="center"/>
              <w:rPr>
                <w:sz w:val="18"/>
                <w:szCs w:val="18"/>
              </w:rPr>
            </w:pPr>
          </w:p>
        </w:tc>
        <w:tc>
          <w:tcPr>
            <w:tcW w:w="567" w:type="dxa"/>
          </w:tcPr>
          <w:p w:rsidR="00496FBA" w:rsidRPr="00096624" w:rsidRDefault="00496FBA" w:rsidP="00096624">
            <w:pPr>
              <w:jc w:val="center"/>
              <w:rPr>
                <w:sz w:val="18"/>
                <w:szCs w:val="18"/>
              </w:rPr>
            </w:pPr>
          </w:p>
        </w:tc>
        <w:tc>
          <w:tcPr>
            <w:tcW w:w="2461" w:type="dxa"/>
          </w:tcPr>
          <w:p w:rsidR="00496FBA" w:rsidRPr="00496FBA" w:rsidRDefault="00496FBA" w:rsidP="00496FBA">
            <w:pPr>
              <w:jc w:val="left"/>
              <w:rPr>
                <w:b/>
                <w:sz w:val="18"/>
                <w:szCs w:val="18"/>
                <w:u w:val="single"/>
              </w:rPr>
            </w:pPr>
            <w:r w:rsidRPr="00496FBA">
              <w:rPr>
                <w:b/>
                <w:sz w:val="18"/>
                <w:szCs w:val="18"/>
                <w:u w:val="single"/>
              </w:rPr>
              <w:t>DETTES</w:t>
            </w:r>
          </w:p>
        </w:tc>
        <w:tc>
          <w:tcPr>
            <w:tcW w:w="462" w:type="dxa"/>
            <w:shd w:val="clear" w:color="auto" w:fill="BFBFBF" w:themeFill="background1" w:themeFillShade="BF"/>
          </w:tcPr>
          <w:p w:rsidR="00496FBA" w:rsidRPr="00096624" w:rsidRDefault="00496FBA" w:rsidP="00096624">
            <w:pPr>
              <w:jc w:val="center"/>
              <w:rPr>
                <w:sz w:val="18"/>
                <w:szCs w:val="18"/>
              </w:rPr>
            </w:pPr>
          </w:p>
        </w:tc>
        <w:tc>
          <w:tcPr>
            <w:tcW w:w="608" w:type="dxa"/>
          </w:tcPr>
          <w:p w:rsidR="00496FBA" w:rsidRPr="00096624" w:rsidRDefault="00496FBA" w:rsidP="00096624">
            <w:pPr>
              <w:jc w:val="center"/>
              <w:rPr>
                <w:sz w:val="18"/>
                <w:szCs w:val="18"/>
              </w:rPr>
            </w:pPr>
          </w:p>
        </w:tc>
      </w:tr>
      <w:tr w:rsidR="00496FBA" w:rsidTr="00714F84">
        <w:trPr>
          <w:trHeight w:hRule="exact" w:val="284"/>
          <w:jc w:val="center"/>
        </w:trPr>
        <w:tc>
          <w:tcPr>
            <w:tcW w:w="2640" w:type="dxa"/>
          </w:tcPr>
          <w:p w:rsidR="00496FBA" w:rsidRPr="00496FBA" w:rsidRDefault="00496FBA" w:rsidP="00496FBA">
            <w:pPr>
              <w:jc w:val="left"/>
              <w:rPr>
                <w:sz w:val="18"/>
                <w:szCs w:val="18"/>
              </w:rPr>
            </w:pPr>
            <w:r w:rsidRPr="00496FBA">
              <w:rPr>
                <w:sz w:val="18"/>
                <w:szCs w:val="18"/>
              </w:rPr>
              <w:t>Stocks et en-cours</w:t>
            </w:r>
          </w:p>
        </w:tc>
        <w:tc>
          <w:tcPr>
            <w:tcW w:w="894" w:type="dxa"/>
          </w:tcPr>
          <w:p w:rsidR="00496FBA" w:rsidRPr="00096624" w:rsidRDefault="00496FBA" w:rsidP="00096624">
            <w:pPr>
              <w:jc w:val="center"/>
              <w:rPr>
                <w:sz w:val="18"/>
                <w:szCs w:val="18"/>
              </w:rPr>
            </w:pPr>
          </w:p>
        </w:tc>
        <w:tc>
          <w:tcPr>
            <w:tcW w:w="890" w:type="dxa"/>
          </w:tcPr>
          <w:p w:rsidR="00496FBA" w:rsidRPr="00096624" w:rsidRDefault="00496FBA" w:rsidP="00096624">
            <w:pPr>
              <w:jc w:val="center"/>
              <w:rPr>
                <w:sz w:val="18"/>
                <w:szCs w:val="18"/>
              </w:rPr>
            </w:pPr>
          </w:p>
        </w:tc>
        <w:tc>
          <w:tcPr>
            <w:tcW w:w="803" w:type="dxa"/>
            <w:shd w:val="clear" w:color="auto" w:fill="BFBFBF" w:themeFill="background1" w:themeFillShade="BF"/>
          </w:tcPr>
          <w:p w:rsidR="00496FBA" w:rsidRPr="00096624" w:rsidRDefault="00496FBA" w:rsidP="00096624">
            <w:pPr>
              <w:jc w:val="center"/>
              <w:rPr>
                <w:sz w:val="18"/>
                <w:szCs w:val="18"/>
              </w:rPr>
            </w:pPr>
          </w:p>
        </w:tc>
        <w:tc>
          <w:tcPr>
            <w:tcW w:w="567" w:type="dxa"/>
          </w:tcPr>
          <w:p w:rsidR="00496FBA" w:rsidRPr="00096624" w:rsidRDefault="00496FBA" w:rsidP="00096624">
            <w:pPr>
              <w:jc w:val="center"/>
              <w:rPr>
                <w:sz w:val="18"/>
                <w:szCs w:val="18"/>
              </w:rPr>
            </w:pPr>
          </w:p>
        </w:tc>
        <w:tc>
          <w:tcPr>
            <w:tcW w:w="2461" w:type="dxa"/>
          </w:tcPr>
          <w:p w:rsidR="00496FBA" w:rsidRPr="00496FBA" w:rsidRDefault="00496FBA" w:rsidP="00496FBA">
            <w:pPr>
              <w:jc w:val="left"/>
              <w:rPr>
                <w:sz w:val="18"/>
                <w:szCs w:val="18"/>
              </w:rPr>
            </w:pPr>
            <w:r w:rsidRPr="00496FBA">
              <w:rPr>
                <w:sz w:val="18"/>
                <w:szCs w:val="18"/>
              </w:rPr>
              <w:t xml:space="preserve">Dettes </w:t>
            </w:r>
            <w:r>
              <w:rPr>
                <w:sz w:val="18"/>
                <w:szCs w:val="18"/>
              </w:rPr>
              <w:t>financières (emprunts)</w:t>
            </w:r>
          </w:p>
        </w:tc>
        <w:tc>
          <w:tcPr>
            <w:tcW w:w="462" w:type="dxa"/>
            <w:shd w:val="clear" w:color="auto" w:fill="BFBFBF" w:themeFill="background1" w:themeFillShade="BF"/>
          </w:tcPr>
          <w:p w:rsidR="00496FBA" w:rsidRPr="00096624" w:rsidRDefault="00496FBA" w:rsidP="00096624">
            <w:pPr>
              <w:jc w:val="center"/>
              <w:rPr>
                <w:sz w:val="18"/>
                <w:szCs w:val="18"/>
              </w:rPr>
            </w:pPr>
          </w:p>
        </w:tc>
        <w:tc>
          <w:tcPr>
            <w:tcW w:w="608" w:type="dxa"/>
          </w:tcPr>
          <w:p w:rsidR="00496FBA" w:rsidRPr="00096624" w:rsidRDefault="00496FBA" w:rsidP="00096624">
            <w:pPr>
              <w:jc w:val="center"/>
              <w:rPr>
                <w:sz w:val="18"/>
                <w:szCs w:val="18"/>
              </w:rPr>
            </w:pPr>
          </w:p>
        </w:tc>
      </w:tr>
      <w:tr w:rsidR="00496FBA" w:rsidTr="00714F84">
        <w:trPr>
          <w:trHeight w:hRule="exact" w:val="284"/>
          <w:jc w:val="center"/>
        </w:trPr>
        <w:tc>
          <w:tcPr>
            <w:tcW w:w="2640" w:type="dxa"/>
          </w:tcPr>
          <w:p w:rsidR="00496FBA" w:rsidRPr="00496FBA" w:rsidRDefault="00496FBA" w:rsidP="00496FBA">
            <w:pPr>
              <w:jc w:val="left"/>
              <w:rPr>
                <w:sz w:val="18"/>
                <w:szCs w:val="18"/>
              </w:rPr>
            </w:pPr>
            <w:r>
              <w:rPr>
                <w:sz w:val="18"/>
                <w:szCs w:val="18"/>
              </w:rPr>
              <w:t>Créances clients</w:t>
            </w:r>
          </w:p>
        </w:tc>
        <w:tc>
          <w:tcPr>
            <w:tcW w:w="894" w:type="dxa"/>
          </w:tcPr>
          <w:p w:rsidR="00496FBA" w:rsidRPr="00096624" w:rsidRDefault="00496FBA" w:rsidP="00096624">
            <w:pPr>
              <w:jc w:val="center"/>
              <w:rPr>
                <w:sz w:val="18"/>
                <w:szCs w:val="18"/>
              </w:rPr>
            </w:pPr>
          </w:p>
        </w:tc>
        <w:tc>
          <w:tcPr>
            <w:tcW w:w="890" w:type="dxa"/>
          </w:tcPr>
          <w:p w:rsidR="00496FBA" w:rsidRPr="00096624" w:rsidRDefault="00496FBA" w:rsidP="00096624">
            <w:pPr>
              <w:jc w:val="center"/>
              <w:rPr>
                <w:sz w:val="18"/>
                <w:szCs w:val="18"/>
              </w:rPr>
            </w:pPr>
          </w:p>
        </w:tc>
        <w:tc>
          <w:tcPr>
            <w:tcW w:w="803" w:type="dxa"/>
            <w:shd w:val="clear" w:color="auto" w:fill="BFBFBF" w:themeFill="background1" w:themeFillShade="BF"/>
          </w:tcPr>
          <w:p w:rsidR="00496FBA" w:rsidRPr="00096624" w:rsidRDefault="00496FBA" w:rsidP="00096624">
            <w:pPr>
              <w:jc w:val="center"/>
              <w:rPr>
                <w:sz w:val="18"/>
                <w:szCs w:val="18"/>
              </w:rPr>
            </w:pPr>
          </w:p>
        </w:tc>
        <w:tc>
          <w:tcPr>
            <w:tcW w:w="567" w:type="dxa"/>
          </w:tcPr>
          <w:p w:rsidR="00496FBA" w:rsidRPr="00096624" w:rsidRDefault="00496FBA" w:rsidP="00096624">
            <w:pPr>
              <w:jc w:val="center"/>
              <w:rPr>
                <w:sz w:val="18"/>
                <w:szCs w:val="18"/>
              </w:rPr>
            </w:pPr>
          </w:p>
        </w:tc>
        <w:tc>
          <w:tcPr>
            <w:tcW w:w="2461" w:type="dxa"/>
          </w:tcPr>
          <w:p w:rsidR="00496FBA" w:rsidRPr="00496FBA" w:rsidRDefault="00496FBA" w:rsidP="00496FBA">
            <w:pPr>
              <w:jc w:val="left"/>
              <w:rPr>
                <w:sz w:val="18"/>
                <w:szCs w:val="18"/>
              </w:rPr>
            </w:pPr>
            <w:r>
              <w:rPr>
                <w:sz w:val="18"/>
                <w:szCs w:val="18"/>
              </w:rPr>
              <w:t>Dettes fournisseurs</w:t>
            </w:r>
          </w:p>
        </w:tc>
        <w:tc>
          <w:tcPr>
            <w:tcW w:w="462" w:type="dxa"/>
            <w:shd w:val="clear" w:color="auto" w:fill="BFBFBF" w:themeFill="background1" w:themeFillShade="BF"/>
          </w:tcPr>
          <w:p w:rsidR="00496FBA" w:rsidRPr="00096624" w:rsidRDefault="00496FBA" w:rsidP="00096624">
            <w:pPr>
              <w:jc w:val="center"/>
              <w:rPr>
                <w:sz w:val="18"/>
                <w:szCs w:val="18"/>
              </w:rPr>
            </w:pPr>
          </w:p>
        </w:tc>
        <w:tc>
          <w:tcPr>
            <w:tcW w:w="608" w:type="dxa"/>
          </w:tcPr>
          <w:p w:rsidR="00496FBA" w:rsidRPr="00096624" w:rsidRDefault="00496FBA" w:rsidP="00096624">
            <w:pPr>
              <w:jc w:val="center"/>
              <w:rPr>
                <w:sz w:val="18"/>
                <w:szCs w:val="18"/>
              </w:rPr>
            </w:pPr>
          </w:p>
        </w:tc>
      </w:tr>
      <w:tr w:rsidR="00496FBA" w:rsidTr="00714F84">
        <w:trPr>
          <w:trHeight w:hRule="exact" w:val="284"/>
          <w:jc w:val="center"/>
        </w:trPr>
        <w:tc>
          <w:tcPr>
            <w:tcW w:w="2640" w:type="dxa"/>
          </w:tcPr>
          <w:p w:rsidR="00496FBA" w:rsidRPr="0085062B" w:rsidRDefault="00496FBA" w:rsidP="00496FBA">
            <w:pPr>
              <w:jc w:val="left"/>
              <w:rPr>
                <w:b/>
                <w:sz w:val="18"/>
                <w:szCs w:val="18"/>
                <w:u w:val="single"/>
              </w:rPr>
            </w:pPr>
            <w:r w:rsidRPr="0085062B">
              <w:rPr>
                <w:b/>
                <w:color w:val="2F5496" w:themeColor="accent5" w:themeShade="BF"/>
                <w:sz w:val="18"/>
                <w:szCs w:val="18"/>
                <w:u w:val="single"/>
              </w:rPr>
              <w:t>Disponibilités (Banque et caisse)</w:t>
            </w:r>
          </w:p>
        </w:tc>
        <w:tc>
          <w:tcPr>
            <w:tcW w:w="894" w:type="dxa"/>
          </w:tcPr>
          <w:p w:rsidR="00496FBA" w:rsidRPr="00096624" w:rsidRDefault="00496FBA" w:rsidP="00096624">
            <w:pPr>
              <w:jc w:val="center"/>
              <w:rPr>
                <w:sz w:val="18"/>
                <w:szCs w:val="18"/>
              </w:rPr>
            </w:pPr>
          </w:p>
        </w:tc>
        <w:tc>
          <w:tcPr>
            <w:tcW w:w="890" w:type="dxa"/>
          </w:tcPr>
          <w:p w:rsidR="00496FBA" w:rsidRPr="00096624" w:rsidRDefault="00496FBA" w:rsidP="00096624">
            <w:pPr>
              <w:jc w:val="center"/>
              <w:rPr>
                <w:sz w:val="18"/>
                <w:szCs w:val="18"/>
              </w:rPr>
            </w:pPr>
          </w:p>
        </w:tc>
        <w:tc>
          <w:tcPr>
            <w:tcW w:w="803" w:type="dxa"/>
            <w:shd w:val="clear" w:color="auto" w:fill="BFBFBF" w:themeFill="background1" w:themeFillShade="BF"/>
          </w:tcPr>
          <w:p w:rsidR="00496FBA" w:rsidRPr="00096624" w:rsidRDefault="00496FBA" w:rsidP="00096624">
            <w:pPr>
              <w:jc w:val="center"/>
              <w:rPr>
                <w:sz w:val="18"/>
                <w:szCs w:val="18"/>
              </w:rPr>
            </w:pPr>
          </w:p>
        </w:tc>
        <w:tc>
          <w:tcPr>
            <w:tcW w:w="567" w:type="dxa"/>
          </w:tcPr>
          <w:p w:rsidR="00496FBA" w:rsidRPr="00096624" w:rsidRDefault="00496FBA" w:rsidP="00096624">
            <w:pPr>
              <w:jc w:val="center"/>
              <w:rPr>
                <w:sz w:val="18"/>
                <w:szCs w:val="18"/>
              </w:rPr>
            </w:pPr>
          </w:p>
        </w:tc>
        <w:tc>
          <w:tcPr>
            <w:tcW w:w="2461" w:type="dxa"/>
          </w:tcPr>
          <w:p w:rsidR="00496FBA" w:rsidRPr="00496FBA" w:rsidRDefault="00496FBA" w:rsidP="00496FBA">
            <w:pPr>
              <w:jc w:val="left"/>
              <w:rPr>
                <w:sz w:val="18"/>
                <w:szCs w:val="18"/>
              </w:rPr>
            </w:pPr>
            <w:r>
              <w:rPr>
                <w:sz w:val="18"/>
                <w:szCs w:val="18"/>
              </w:rPr>
              <w:t>Dettes fiscales et sociales</w:t>
            </w:r>
          </w:p>
        </w:tc>
        <w:tc>
          <w:tcPr>
            <w:tcW w:w="462" w:type="dxa"/>
            <w:shd w:val="clear" w:color="auto" w:fill="BFBFBF" w:themeFill="background1" w:themeFillShade="BF"/>
          </w:tcPr>
          <w:p w:rsidR="00496FBA" w:rsidRPr="00096624" w:rsidRDefault="00496FBA" w:rsidP="00096624">
            <w:pPr>
              <w:jc w:val="center"/>
              <w:rPr>
                <w:sz w:val="18"/>
                <w:szCs w:val="18"/>
              </w:rPr>
            </w:pPr>
          </w:p>
        </w:tc>
        <w:tc>
          <w:tcPr>
            <w:tcW w:w="608" w:type="dxa"/>
          </w:tcPr>
          <w:p w:rsidR="00496FBA" w:rsidRPr="00096624" w:rsidRDefault="00496FBA" w:rsidP="00096624">
            <w:pPr>
              <w:jc w:val="center"/>
              <w:rPr>
                <w:sz w:val="18"/>
                <w:szCs w:val="18"/>
              </w:rPr>
            </w:pPr>
          </w:p>
        </w:tc>
      </w:tr>
      <w:tr w:rsidR="00496FBA" w:rsidTr="00714F84">
        <w:trPr>
          <w:trHeight w:hRule="exact" w:val="284"/>
          <w:jc w:val="center"/>
        </w:trPr>
        <w:tc>
          <w:tcPr>
            <w:tcW w:w="2640" w:type="dxa"/>
            <w:tcBorders>
              <w:bottom w:val="single" w:sz="4" w:space="0" w:color="auto"/>
            </w:tcBorders>
          </w:tcPr>
          <w:p w:rsidR="00496FBA" w:rsidRPr="00496FBA" w:rsidRDefault="00496FBA" w:rsidP="00496FBA">
            <w:pPr>
              <w:jc w:val="right"/>
              <w:rPr>
                <w:b/>
                <w:sz w:val="18"/>
                <w:szCs w:val="18"/>
              </w:rPr>
            </w:pPr>
            <w:r w:rsidRPr="00496FBA">
              <w:rPr>
                <w:b/>
                <w:sz w:val="18"/>
                <w:szCs w:val="18"/>
              </w:rPr>
              <w:t>TOTAL ACTIF CIRCULANT</w:t>
            </w:r>
          </w:p>
        </w:tc>
        <w:tc>
          <w:tcPr>
            <w:tcW w:w="894" w:type="dxa"/>
            <w:tcBorders>
              <w:bottom w:val="single" w:sz="4" w:space="0" w:color="auto"/>
            </w:tcBorders>
          </w:tcPr>
          <w:p w:rsidR="00496FBA" w:rsidRPr="00096624" w:rsidRDefault="00496FBA" w:rsidP="00096624">
            <w:pPr>
              <w:jc w:val="center"/>
              <w:rPr>
                <w:sz w:val="18"/>
                <w:szCs w:val="18"/>
              </w:rPr>
            </w:pPr>
          </w:p>
        </w:tc>
        <w:tc>
          <w:tcPr>
            <w:tcW w:w="890" w:type="dxa"/>
            <w:tcBorders>
              <w:bottom w:val="single" w:sz="4" w:space="0" w:color="auto"/>
            </w:tcBorders>
          </w:tcPr>
          <w:p w:rsidR="00496FBA" w:rsidRPr="00096624" w:rsidRDefault="00496FBA" w:rsidP="00096624">
            <w:pPr>
              <w:jc w:val="center"/>
              <w:rPr>
                <w:sz w:val="18"/>
                <w:szCs w:val="18"/>
              </w:rPr>
            </w:pPr>
          </w:p>
        </w:tc>
        <w:tc>
          <w:tcPr>
            <w:tcW w:w="803" w:type="dxa"/>
            <w:tcBorders>
              <w:bottom w:val="single" w:sz="4" w:space="0" w:color="auto"/>
            </w:tcBorders>
            <w:shd w:val="clear" w:color="auto" w:fill="BFBFBF" w:themeFill="background1" w:themeFillShade="BF"/>
          </w:tcPr>
          <w:p w:rsidR="00496FBA" w:rsidRPr="00096624" w:rsidRDefault="00496FBA" w:rsidP="00096624">
            <w:pPr>
              <w:jc w:val="center"/>
              <w:rPr>
                <w:sz w:val="18"/>
                <w:szCs w:val="18"/>
              </w:rPr>
            </w:pPr>
          </w:p>
        </w:tc>
        <w:tc>
          <w:tcPr>
            <w:tcW w:w="567" w:type="dxa"/>
            <w:tcBorders>
              <w:bottom w:val="single" w:sz="4" w:space="0" w:color="auto"/>
            </w:tcBorders>
          </w:tcPr>
          <w:p w:rsidR="00496FBA" w:rsidRPr="00096624" w:rsidRDefault="00496FBA" w:rsidP="00096624">
            <w:pPr>
              <w:jc w:val="center"/>
              <w:rPr>
                <w:sz w:val="18"/>
                <w:szCs w:val="18"/>
              </w:rPr>
            </w:pPr>
          </w:p>
        </w:tc>
        <w:tc>
          <w:tcPr>
            <w:tcW w:w="2461" w:type="dxa"/>
            <w:tcBorders>
              <w:bottom w:val="single" w:sz="4" w:space="0" w:color="auto"/>
            </w:tcBorders>
          </w:tcPr>
          <w:p w:rsidR="00496FBA" w:rsidRPr="00496FBA" w:rsidRDefault="00496FBA" w:rsidP="00496FBA">
            <w:pPr>
              <w:jc w:val="right"/>
              <w:rPr>
                <w:b/>
                <w:sz w:val="18"/>
                <w:szCs w:val="18"/>
              </w:rPr>
            </w:pPr>
            <w:r w:rsidRPr="00496FBA">
              <w:rPr>
                <w:b/>
                <w:sz w:val="18"/>
                <w:szCs w:val="18"/>
              </w:rPr>
              <w:t>TOTAL DETTES</w:t>
            </w:r>
          </w:p>
        </w:tc>
        <w:tc>
          <w:tcPr>
            <w:tcW w:w="462" w:type="dxa"/>
            <w:tcBorders>
              <w:bottom w:val="single" w:sz="4" w:space="0" w:color="auto"/>
            </w:tcBorders>
            <w:shd w:val="clear" w:color="auto" w:fill="BFBFBF" w:themeFill="background1" w:themeFillShade="BF"/>
          </w:tcPr>
          <w:p w:rsidR="00496FBA" w:rsidRPr="00496FBA" w:rsidRDefault="00496FBA" w:rsidP="00096624">
            <w:pPr>
              <w:jc w:val="center"/>
              <w:rPr>
                <w:b/>
                <w:sz w:val="18"/>
                <w:szCs w:val="18"/>
              </w:rPr>
            </w:pPr>
          </w:p>
        </w:tc>
        <w:tc>
          <w:tcPr>
            <w:tcW w:w="608" w:type="dxa"/>
            <w:tcBorders>
              <w:bottom w:val="single" w:sz="4" w:space="0" w:color="auto"/>
            </w:tcBorders>
          </w:tcPr>
          <w:p w:rsidR="00496FBA" w:rsidRPr="00096624" w:rsidRDefault="00496FBA" w:rsidP="00096624">
            <w:pPr>
              <w:jc w:val="center"/>
              <w:rPr>
                <w:sz w:val="18"/>
                <w:szCs w:val="18"/>
              </w:rPr>
            </w:pPr>
          </w:p>
        </w:tc>
      </w:tr>
      <w:tr w:rsidR="00496FBA" w:rsidTr="00714F84">
        <w:trPr>
          <w:trHeight w:hRule="exact" w:val="284"/>
          <w:jc w:val="center"/>
        </w:trPr>
        <w:tc>
          <w:tcPr>
            <w:tcW w:w="2640" w:type="dxa"/>
            <w:shd w:val="clear" w:color="auto" w:fill="BFBFBF" w:themeFill="background1" w:themeFillShade="BF"/>
          </w:tcPr>
          <w:p w:rsidR="00496FBA" w:rsidRPr="00496FBA" w:rsidRDefault="00496FBA" w:rsidP="00496FBA">
            <w:pPr>
              <w:jc w:val="center"/>
              <w:rPr>
                <w:b/>
                <w:szCs w:val="18"/>
              </w:rPr>
            </w:pPr>
            <w:r w:rsidRPr="00496FBA">
              <w:rPr>
                <w:b/>
                <w:szCs w:val="18"/>
              </w:rPr>
              <w:t>TOTAL ACTIF</w:t>
            </w:r>
          </w:p>
        </w:tc>
        <w:tc>
          <w:tcPr>
            <w:tcW w:w="894" w:type="dxa"/>
            <w:shd w:val="clear" w:color="auto" w:fill="BFBFBF" w:themeFill="background1" w:themeFillShade="BF"/>
          </w:tcPr>
          <w:p w:rsidR="00496FBA" w:rsidRPr="00496FBA" w:rsidRDefault="00496FBA" w:rsidP="00096624">
            <w:pPr>
              <w:jc w:val="center"/>
              <w:rPr>
                <w:szCs w:val="18"/>
              </w:rPr>
            </w:pPr>
          </w:p>
        </w:tc>
        <w:tc>
          <w:tcPr>
            <w:tcW w:w="890" w:type="dxa"/>
            <w:shd w:val="clear" w:color="auto" w:fill="BFBFBF" w:themeFill="background1" w:themeFillShade="BF"/>
          </w:tcPr>
          <w:p w:rsidR="00496FBA" w:rsidRPr="00496FBA" w:rsidRDefault="00496FBA" w:rsidP="00096624">
            <w:pPr>
              <w:jc w:val="center"/>
              <w:rPr>
                <w:szCs w:val="18"/>
              </w:rPr>
            </w:pPr>
          </w:p>
        </w:tc>
        <w:tc>
          <w:tcPr>
            <w:tcW w:w="803" w:type="dxa"/>
            <w:shd w:val="clear" w:color="auto" w:fill="BFBFBF" w:themeFill="background1" w:themeFillShade="BF"/>
          </w:tcPr>
          <w:p w:rsidR="00496FBA" w:rsidRPr="00496FBA" w:rsidRDefault="00496FBA" w:rsidP="00096624">
            <w:pPr>
              <w:jc w:val="center"/>
              <w:rPr>
                <w:szCs w:val="18"/>
              </w:rPr>
            </w:pPr>
          </w:p>
        </w:tc>
        <w:tc>
          <w:tcPr>
            <w:tcW w:w="567" w:type="dxa"/>
            <w:shd w:val="clear" w:color="auto" w:fill="BFBFBF" w:themeFill="background1" w:themeFillShade="BF"/>
          </w:tcPr>
          <w:p w:rsidR="00496FBA" w:rsidRPr="00496FBA" w:rsidRDefault="00496FBA" w:rsidP="00096624">
            <w:pPr>
              <w:jc w:val="center"/>
              <w:rPr>
                <w:szCs w:val="18"/>
              </w:rPr>
            </w:pPr>
          </w:p>
        </w:tc>
        <w:tc>
          <w:tcPr>
            <w:tcW w:w="2461" w:type="dxa"/>
            <w:shd w:val="clear" w:color="auto" w:fill="BFBFBF" w:themeFill="background1" w:themeFillShade="BF"/>
          </w:tcPr>
          <w:p w:rsidR="00496FBA" w:rsidRPr="00496FBA" w:rsidRDefault="00496FBA" w:rsidP="00496FBA">
            <w:pPr>
              <w:jc w:val="center"/>
              <w:rPr>
                <w:b/>
                <w:szCs w:val="18"/>
              </w:rPr>
            </w:pPr>
            <w:r w:rsidRPr="00496FBA">
              <w:rPr>
                <w:b/>
                <w:szCs w:val="18"/>
              </w:rPr>
              <w:t>TOTAL PASSIF</w:t>
            </w:r>
          </w:p>
        </w:tc>
        <w:tc>
          <w:tcPr>
            <w:tcW w:w="462" w:type="dxa"/>
            <w:shd w:val="clear" w:color="auto" w:fill="BFBFBF" w:themeFill="background1" w:themeFillShade="BF"/>
          </w:tcPr>
          <w:p w:rsidR="00496FBA" w:rsidRPr="00496FBA" w:rsidRDefault="00496FBA" w:rsidP="00096624">
            <w:pPr>
              <w:jc w:val="center"/>
              <w:rPr>
                <w:b/>
                <w:szCs w:val="18"/>
              </w:rPr>
            </w:pPr>
          </w:p>
        </w:tc>
        <w:tc>
          <w:tcPr>
            <w:tcW w:w="608" w:type="dxa"/>
            <w:shd w:val="clear" w:color="auto" w:fill="BFBFBF" w:themeFill="background1" w:themeFillShade="BF"/>
          </w:tcPr>
          <w:p w:rsidR="00496FBA" w:rsidRPr="00496FBA" w:rsidRDefault="00496FBA" w:rsidP="00096624">
            <w:pPr>
              <w:jc w:val="center"/>
              <w:rPr>
                <w:szCs w:val="18"/>
              </w:rPr>
            </w:pPr>
          </w:p>
        </w:tc>
      </w:tr>
    </w:tbl>
    <w:p w:rsidR="00165ED4" w:rsidRDefault="00165ED4" w:rsidP="00DF540D"/>
    <w:p w:rsidR="00714F84" w:rsidRPr="00714F84" w:rsidRDefault="00714F84" w:rsidP="00DF540D">
      <w:pPr>
        <w:rPr>
          <w:color w:val="2F5496" w:themeColor="accent5" w:themeShade="BF"/>
        </w:rPr>
      </w:pPr>
      <w:r w:rsidRPr="00714F84">
        <w:rPr>
          <w:color w:val="2F5496" w:themeColor="accent5" w:themeShade="BF"/>
        </w:rPr>
        <w:t>Dotations aux amortissements pour la 1</w:t>
      </w:r>
      <w:r w:rsidRPr="00714F84">
        <w:rPr>
          <w:color w:val="2F5496" w:themeColor="accent5" w:themeShade="BF"/>
          <w:vertAlign w:val="superscript"/>
        </w:rPr>
        <w:t>ère</w:t>
      </w:r>
      <w:r w:rsidRPr="00714F84">
        <w:rPr>
          <w:color w:val="2F5496" w:themeColor="accent5" w:themeShade="BF"/>
        </w:rPr>
        <w:t xml:space="preserve"> année sachant que la durée d’utilisation est de 5 ans.</w:t>
      </w:r>
    </w:p>
    <w:p w:rsidR="00714F84" w:rsidRPr="00714F84" w:rsidRDefault="00714F84" w:rsidP="00DF540D">
      <w:pPr>
        <w:rPr>
          <w:color w:val="2F5496" w:themeColor="accent5" w:themeShade="BF"/>
        </w:rPr>
      </w:pPr>
      <w:r w:rsidRPr="00714F84">
        <w:rPr>
          <w:color w:val="2F5496" w:themeColor="accent5" w:themeShade="BF"/>
        </w:rPr>
        <w:t>20 000/5 = 4 000</w:t>
      </w:r>
    </w:p>
    <w:p w:rsidR="002501F3" w:rsidRPr="00714F84" w:rsidRDefault="002501F3" w:rsidP="00714F84">
      <w:pPr>
        <w:spacing w:after="0"/>
        <w:rPr>
          <w:b/>
          <w:color w:val="2F5496" w:themeColor="accent5" w:themeShade="BF"/>
        </w:rPr>
      </w:pPr>
      <w:r w:rsidRPr="00714F84">
        <w:rPr>
          <w:b/>
          <w:color w:val="2F5496" w:themeColor="accent5" w:themeShade="BF"/>
        </w:rPr>
        <w:t>A&amp;D : Amortissements et Dépréciations</w:t>
      </w:r>
    </w:p>
    <w:p w:rsidR="00714F84" w:rsidRPr="00714F84" w:rsidRDefault="00714F84" w:rsidP="00714F84">
      <w:pPr>
        <w:spacing w:after="0"/>
        <w:rPr>
          <w:b/>
          <w:color w:val="2F5496" w:themeColor="accent5" w:themeShade="BF"/>
        </w:rPr>
      </w:pPr>
      <w:r w:rsidRPr="00714F84">
        <w:rPr>
          <w:b/>
          <w:color w:val="2F5496" w:themeColor="accent5" w:themeShade="BF"/>
        </w:rPr>
        <w:t>VNC : Valeur nette comptable</w:t>
      </w:r>
    </w:p>
    <w:p w:rsidR="00714F84" w:rsidRPr="00714F84" w:rsidRDefault="00714F84" w:rsidP="00714F84">
      <w:pPr>
        <w:spacing w:after="0"/>
        <w:rPr>
          <w:b/>
          <w:color w:val="2F5496" w:themeColor="accent5" w:themeShade="BF"/>
        </w:rPr>
      </w:pPr>
      <w:r w:rsidRPr="00714F84">
        <w:rPr>
          <w:b/>
          <w:color w:val="2F5496" w:themeColor="accent5" w:themeShade="BF"/>
        </w:rPr>
        <w:t>VB : Valeur Brute (ou le coût d’acquisition)</w:t>
      </w:r>
    </w:p>
    <w:p w:rsidR="00561ABE" w:rsidRDefault="00561ABE" w:rsidP="00EA79B7"/>
    <w:p w:rsidR="0085062B" w:rsidRDefault="0085062B" w:rsidP="00EA79B7"/>
    <w:p w:rsidR="00E44B13" w:rsidRDefault="00DF540D" w:rsidP="00856B00">
      <w:pPr>
        <w:pStyle w:val="Paragraphedeliste"/>
        <w:numPr>
          <w:ilvl w:val="0"/>
          <w:numId w:val="20"/>
        </w:numPr>
        <w:rPr>
          <w:b/>
          <w:sz w:val="24"/>
          <w:szCs w:val="28"/>
          <w:u w:val="single"/>
        </w:rPr>
      </w:pPr>
      <w:r w:rsidRPr="00561ABE">
        <w:rPr>
          <w:b/>
          <w:sz w:val="24"/>
          <w:szCs w:val="28"/>
          <w:u w:val="single"/>
        </w:rPr>
        <w:t>Quelques remarques à propos du bilan</w:t>
      </w:r>
    </w:p>
    <w:p w:rsidR="00561ABE" w:rsidRPr="00561ABE" w:rsidRDefault="00561ABE" w:rsidP="00561ABE">
      <w:pPr>
        <w:pStyle w:val="Paragraphedeliste"/>
        <w:rPr>
          <w:b/>
          <w:sz w:val="24"/>
          <w:szCs w:val="28"/>
          <w:u w:val="single"/>
        </w:rPr>
      </w:pPr>
    </w:p>
    <w:p w:rsidR="00561ABE" w:rsidRPr="00561ABE" w:rsidRDefault="00DF540D" w:rsidP="008B6411">
      <w:pPr>
        <w:pStyle w:val="Paragraphedeliste"/>
        <w:numPr>
          <w:ilvl w:val="0"/>
          <w:numId w:val="60"/>
        </w:numPr>
        <w:rPr>
          <w:sz w:val="24"/>
          <w:szCs w:val="28"/>
          <w:u w:val="single"/>
        </w:rPr>
      </w:pPr>
      <w:r w:rsidRPr="00561ABE">
        <w:rPr>
          <w:sz w:val="18"/>
          <w:szCs w:val="18"/>
        </w:rPr>
        <w:t xml:space="preserve">Les investissements (immobilisations) </w:t>
      </w:r>
      <w:r w:rsidRPr="0085062B">
        <w:rPr>
          <w:b/>
          <w:color w:val="2F5496" w:themeColor="accent5" w:themeShade="BF"/>
          <w:sz w:val="18"/>
          <w:szCs w:val="18"/>
          <w:u w:val="single"/>
        </w:rPr>
        <w:t xml:space="preserve">sont exprimés hors taxe chaque fois que l’on a pu récupérer la TVA </w:t>
      </w:r>
      <w:r w:rsidRPr="00561ABE">
        <w:rPr>
          <w:sz w:val="18"/>
          <w:szCs w:val="18"/>
        </w:rPr>
        <w:t>(dans la majorité des cas).</w:t>
      </w:r>
    </w:p>
    <w:p w:rsidR="00561ABE" w:rsidRPr="00561ABE" w:rsidRDefault="00DF540D" w:rsidP="008B6411">
      <w:pPr>
        <w:pStyle w:val="Paragraphedeliste"/>
        <w:numPr>
          <w:ilvl w:val="0"/>
          <w:numId w:val="60"/>
        </w:numPr>
        <w:rPr>
          <w:sz w:val="24"/>
          <w:szCs w:val="28"/>
          <w:u w:val="single"/>
        </w:rPr>
      </w:pPr>
      <w:r w:rsidRPr="00561ABE">
        <w:rPr>
          <w:sz w:val="18"/>
          <w:szCs w:val="18"/>
        </w:rPr>
        <w:t>Les amortissements calculés depuis la date d’acquisition des investissements jusqu’à la date du bilan, sont déduits de la valeur d’acquisition des investissements.</w:t>
      </w:r>
    </w:p>
    <w:p w:rsidR="00561ABE" w:rsidRPr="0085062B" w:rsidRDefault="00DF540D" w:rsidP="008B6411">
      <w:pPr>
        <w:pStyle w:val="Paragraphedeliste"/>
        <w:numPr>
          <w:ilvl w:val="0"/>
          <w:numId w:val="60"/>
        </w:numPr>
        <w:rPr>
          <w:b/>
          <w:sz w:val="24"/>
          <w:szCs w:val="28"/>
          <w:u w:val="single"/>
        </w:rPr>
      </w:pPr>
      <w:r w:rsidRPr="0085062B">
        <w:rPr>
          <w:b/>
          <w:sz w:val="18"/>
          <w:szCs w:val="18"/>
          <w:u w:val="single"/>
        </w:rPr>
        <w:t>Les stocks sont exprimés hors taxe.</w:t>
      </w:r>
      <w:r w:rsidRPr="00561ABE">
        <w:rPr>
          <w:sz w:val="18"/>
          <w:szCs w:val="18"/>
        </w:rPr>
        <w:t xml:space="preserve"> Il peut s’agir de stock </w:t>
      </w:r>
      <w:r w:rsidRPr="0085062B">
        <w:rPr>
          <w:b/>
          <w:sz w:val="18"/>
          <w:szCs w:val="18"/>
        </w:rPr>
        <w:t>de marchandises, de MP ou de PF.</w:t>
      </w:r>
    </w:p>
    <w:p w:rsidR="00561ABE" w:rsidRPr="0085062B" w:rsidRDefault="00DF540D" w:rsidP="008B6411">
      <w:pPr>
        <w:pStyle w:val="Paragraphedeliste"/>
        <w:numPr>
          <w:ilvl w:val="0"/>
          <w:numId w:val="60"/>
        </w:numPr>
        <w:rPr>
          <w:b/>
          <w:sz w:val="24"/>
          <w:szCs w:val="28"/>
          <w:u w:val="single"/>
        </w:rPr>
      </w:pPr>
      <w:r w:rsidRPr="0085062B">
        <w:rPr>
          <w:b/>
          <w:sz w:val="18"/>
          <w:szCs w:val="18"/>
        </w:rPr>
        <w:t>Les créances clients et les dettes fournisseurs sont exprimées toutes taxes comprises.</w:t>
      </w:r>
    </w:p>
    <w:p w:rsidR="00561ABE" w:rsidRPr="00561ABE" w:rsidRDefault="00DF540D" w:rsidP="008B6411">
      <w:pPr>
        <w:pStyle w:val="Paragraphedeliste"/>
        <w:numPr>
          <w:ilvl w:val="0"/>
          <w:numId w:val="60"/>
        </w:numPr>
        <w:rPr>
          <w:sz w:val="24"/>
          <w:szCs w:val="28"/>
          <w:u w:val="single"/>
        </w:rPr>
      </w:pPr>
      <w:r w:rsidRPr="00561ABE">
        <w:rPr>
          <w:sz w:val="18"/>
          <w:szCs w:val="18"/>
        </w:rPr>
        <w:t>Si l’entreprise a un découvert ba</w:t>
      </w:r>
      <w:r w:rsidR="00561ABE">
        <w:rPr>
          <w:sz w:val="18"/>
          <w:szCs w:val="18"/>
        </w:rPr>
        <w:t>ncaire</w:t>
      </w:r>
      <w:r w:rsidRPr="00561ABE">
        <w:rPr>
          <w:sz w:val="18"/>
          <w:szCs w:val="18"/>
        </w:rPr>
        <w:t>, le montant du découvert apparaît au passif sans le signe (-).</w:t>
      </w:r>
    </w:p>
    <w:p w:rsidR="00561ABE" w:rsidRPr="00561ABE" w:rsidRDefault="00DF540D" w:rsidP="008B6411">
      <w:pPr>
        <w:pStyle w:val="Paragraphedeliste"/>
        <w:numPr>
          <w:ilvl w:val="0"/>
          <w:numId w:val="60"/>
        </w:numPr>
        <w:rPr>
          <w:sz w:val="24"/>
          <w:szCs w:val="28"/>
          <w:u w:val="single"/>
        </w:rPr>
      </w:pPr>
      <w:r w:rsidRPr="00561ABE">
        <w:rPr>
          <w:sz w:val="18"/>
          <w:szCs w:val="18"/>
        </w:rPr>
        <w:t>Il n’existe pas de norme de la structure de l’actif d’une entreprise car cette structure dépend de la nature de l’activité de l’entreprise (entreprise commerciale et industrielle).</w:t>
      </w:r>
    </w:p>
    <w:p w:rsidR="00561ABE" w:rsidRPr="006B3C64" w:rsidRDefault="00DF540D" w:rsidP="008B6411">
      <w:pPr>
        <w:pStyle w:val="Paragraphedeliste"/>
        <w:numPr>
          <w:ilvl w:val="0"/>
          <w:numId w:val="60"/>
        </w:numPr>
        <w:rPr>
          <w:b/>
          <w:color w:val="2F5496" w:themeColor="accent5" w:themeShade="BF"/>
          <w:sz w:val="24"/>
          <w:szCs w:val="28"/>
          <w:u w:val="single"/>
        </w:rPr>
      </w:pPr>
      <w:r w:rsidRPr="006B3C64">
        <w:rPr>
          <w:b/>
          <w:color w:val="2F5496" w:themeColor="accent5" w:themeShade="BF"/>
          <w:sz w:val="18"/>
          <w:szCs w:val="18"/>
        </w:rPr>
        <w:t xml:space="preserve">On peut remarquer que l’indépendance de l’entreprise à l’égard de ses créanciers est d’autant plus grande que </w:t>
      </w:r>
      <w:r w:rsidRPr="006B3C64">
        <w:rPr>
          <w:b/>
          <w:color w:val="2F5496" w:themeColor="accent5" w:themeShade="BF"/>
          <w:sz w:val="18"/>
          <w:szCs w:val="18"/>
          <w:u w:val="single"/>
        </w:rPr>
        <w:t>les capitaux propres sont importants.</w:t>
      </w:r>
    </w:p>
    <w:p w:rsidR="00DF540D" w:rsidRPr="00561ABE" w:rsidRDefault="00DF540D" w:rsidP="008B6411">
      <w:pPr>
        <w:pStyle w:val="Paragraphedeliste"/>
        <w:numPr>
          <w:ilvl w:val="0"/>
          <w:numId w:val="60"/>
        </w:numPr>
        <w:rPr>
          <w:sz w:val="24"/>
          <w:szCs w:val="28"/>
          <w:u w:val="single"/>
        </w:rPr>
      </w:pPr>
      <w:r w:rsidRPr="00561ABE">
        <w:rPr>
          <w:sz w:val="18"/>
          <w:szCs w:val="18"/>
        </w:rPr>
        <w:t>Le montant des capitaux propres peut se calculer à partir du montant des capitaux propres figurant au bilan précédent de la manière suivante (</w:t>
      </w:r>
      <w:r w:rsidRPr="006B3C64">
        <w:rPr>
          <w:b/>
          <w:sz w:val="18"/>
          <w:szCs w:val="18"/>
          <w:u w:val="single"/>
        </w:rPr>
        <w:t xml:space="preserve">cas </w:t>
      </w:r>
      <w:r w:rsidR="00E44B13" w:rsidRPr="006B3C64">
        <w:rPr>
          <w:b/>
          <w:sz w:val="18"/>
          <w:szCs w:val="18"/>
          <w:u w:val="single"/>
        </w:rPr>
        <w:t>des entreprises individuelles</w:t>
      </w:r>
      <w:r w:rsidR="00E44B13" w:rsidRPr="00561ABE">
        <w:rPr>
          <w:sz w:val="18"/>
          <w:szCs w:val="18"/>
        </w:rPr>
        <w:t>).</w:t>
      </w:r>
    </w:p>
    <w:p w:rsidR="00561ABE" w:rsidRPr="00561ABE" w:rsidRDefault="00DF540D" w:rsidP="00561ABE">
      <w:pPr>
        <w:pBdr>
          <w:top w:val="single" w:sz="4" w:space="1" w:color="auto"/>
          <w:left w:val="single" w:sz="4" w:space="4" w:color="auto"/>
          <w:bottom w:val="single" w:sz="4" w:space="1" w:color="auto"/>
          <w:right w:val="single" w:sz="4" w:space="4" w:color="auto"/>
        </w:pBdr>
        <w:jc w:val="center"/>
        <w:rPr>
          <w:b/>
          <w:sz w:val="18"/>
          <w:szCs w:val="18"/>
        </w:rPr>
      </w:pPr>
      <w:r w:rsidRPr="00561ABE">
        <w:rPr>
          <w:b/>
          <w:sz w:val="18"/>
          <w:szCs w:val="18"/>
        </w:rPr>
        <w:t>Capitaux propres (N) = capitaux propres (N-1) + apports personnels + résultat (N) – prélèvements personnels</w:t>
      </w:r>
    </w:p>
    <w:p w:rsidR="00561ABE" w:rsidRDefault="00561ABE" w:rsidP="00561ABE">
      <w:pPr>
        <w:pStyle w:val="Paragraphedeliste"/>
        <w:rPr>
          <w:b/>
          <w:sz w:val="24"/>
          <w:szCs w:val="28"/>
          <w:u w:val="single"/>
        </w:rPr>
      </w:pPr>
    </w:p>
    <w:p w:rsidR="00DF540D" w:rsidRPr="00561ABE" w:rsidRDefault="00DF540D" w:rsidP="00561ABE">
      <w:pPr>
        <w:pStyle w:val="Paragraphedeliste"/>
        <w:numPr>
          <w:ilvl w:val="0"/>
          <w:numId w:val="20"/>
        </w:numPr>
        <w:rPr>
          <w:b/>
          <w:sz w:val="24"/>
          <w:szCs w:val="28"/>
          <w:u w:val="single"/>
        </w:rPr>
      </w:pPr>
      <w:r w:rsidRPr="00561ABE">
        <w:rPr>
          <w:b/>
          <w:sz w:val="24"/>
          <w:szCs w:val="28"/>
          <w:u w:val="single"/>
        </w:rPr>
        <w:t>Le bilan fonctionnel</w:t>
      </w:r>
    </w:p>
    <w:p w:rsidR="00DF540D" w:rsidRPr="00E44B13" w:rsidRDefault="00DF540D" w:rsidP="00DF540D">
      <w:pPr>
        <w:rPr>
          <w:sz w:val="18"/>
        </w:rPr>
      </w:pPr>
      <w:r w:rsidRPr="00E44B13">
        <w:rPr>
          <w:sz w:val="18"/>
        </w:rPr>
        <w:t xml:space="preserve">Il sépare les postes dits stables ou durables des postes à court terme, à l’actif comme au passif. </w:t>
      </w:r>
      <w:r w:rsidR="00E44B13">
        <w:rPr>
          <w:sz w:val="18"/>
        </w:rPr>
        <w:t>Les amortissements et dépréciation</w:t>
      </w:r>
      <w:r w:rsidRPr="00E44B13">
        <w:rPr>
          <w:sz w:val="18"/>
        </w:rPr>
        <w:t xml:space="preserve"> de l’actif sont transférés au passif</w:t>
      </w:r>
      <w:r w:rsidR="00E44B13">
        <w:rPr>
          <w:sz w:val="18"/>
        </w:rPr>
        <w:t>, dans les ressources durables.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1708"/>
      </w:tblGrid>
      <w:tr w:rsidR="00DF540D" w:rsidRPr="00E44B13" w:rsidTr="00E44B13">
        <w:trPr>
          <w:trHeight w:hRule="exact" w:val="284"/>
          <w:jc w:val="center"/>
        </w:trPr>
        <w:tc>
          <w:tcPr>
            <w:tcW w:w="0" w:type="auto"/>
            <w:shd w:val="clear" w:color="auto" w:fill="C0C0C0"/>
            <w:vAlign w:val="center"/>
          </w:tcPr>
          <w:p w:rsidR="00DF540D" w:rsidRPr="00E44B13" w:rsidRDefault="00DF540D" w:rsidP="009E4C6F">
            <w:pPr>
              <w:jc w:val="center"/>
              <w:rPr>
                <w:b/>
                <w:sz w:val="18"/>
              </w:rPr>
            </w:pPr>
            <w:r w:rsidRPr="00E44B13">
              <w:rPr>
                <w:b/>
                <w:sz w:val="18"/>
              </w:rPr>
              <w:t>ACTIF</w:t>
            </w:r>
          </w:p>
        </w:tc>
        <w:tc>
          <w:tcPr>
            <w:tcW w:w="0" w:type="auto"/>
            <w:shd w:val="clear" w:color="auto" w:fill="C0C0C0"/>
            <w:vAlign w:val="center"/>
          </w:tcPr>
          <w:p w:rsidR="00DF540D" w:rsidRPr="00E44B13" w:rsidRDefault="00DF540D" w:rsidP="009E4C6F">
            <w:pPr>
              <w:jc w:val="center"/>
              <w:rPr>
                <w:b/>
                <w:sz w:val="18"/>
              </w:rPr>
            </w:pPr>
            <w:r w:rsidRPr="00E44B13">
              <w:rPr>
                <w:b/>
                <w:sz w:val="18"/>
              </w:rPr>
              <w:t>PASSIF</w:t>
            </w:r>
          </w:p>
        </w:tc>
      </w:tr>
      <w:tr w:rsidR="00DF540D" w:rsidRPr="00E44B13" w:rsidTr="00E44B13">
        <w:trPr>
          <w:trHeight w:hRule="exact" w:val="284"/>
          <w:jc w:val="center"/>
        </w:trPr>
        <w:tc>
          <w:tcPr>
            <w:tcW w:w="0" w:type="auto"/>
            <w:shd w:val="clear" w:color="auto" w:fill="auto"/>
          </w:tcPr>
          <w:p w:rsidR="00DF540D" w:rsidRPr="00E44B13" w:rsidRDefault="00DF540D" w:rsidP="009E4C6F">
            <w:pPr>
              <w:rPr>
                <w:sz w:val="18"/>
              </w:rPr>
            </w:pPr>
            <w:r w:rsidRPr="00E44B13">
              <w:rPr>
                <w:sz w:val="18"/>
              </w:rPr>
              <w:t>Emplois stables</w:t>
            </w:r>
          </w:p>
        </w:tc>
        <w:tc>
          <w:tcPr>
            <w:tcW w:w="0" w:type="auto"/>
            <w:shd w:val="clear" w:color="auto" w:fill="auto"/>
          </w:tcPr>
          <w:p w:rsidR="00DF540D" w:rsidRPr="00E44B13" w:rsidRDefault="00DF540D" w:rsidP="009E4C6F">
            <w:pPr>
              <w:rPr>
                <w:sz w:val="18"/>
              </w:rPr>
            </w:pPr>
            <w:r w:rsidRPr="00E44B13">
              <w:rPr>
                <w:sz w:val="18"/>
              </w:rPr>
              <w:t>Ressources durables</w:t>
            </w:r>
          </w:p>
        </w:tc>
      </w:tr>
      <w:tr w:rsidR="00DF540D" w:rsidRPr="00E44B13" w:rsidTr="00E44B13">
        <w:trPr>
          <w:trHeight w:hRule="exact" w:val="284"/>
          <w:jc w:val="center"/>
        </w:trPr>
        <w:tc>
          <w:tcPr>
            <w:tcW w:w="0" w:type="auto"/>
            <w:shd w:val="clear" w:color="auto" w:fill="auto"/>
          </w:tcPr>
          <w:p w:rsidR="00DF540D" w:rsidRPr="00E44B13" w:rsidRDefault="00DF540D" w:rsidP="009E4C6F">
            <w:pPr>
              <w:rPr>
                <w:sz w:val="18"/>
              </w:rPr>
            </w:pPr>
            <w:r w:rsidRPr="00E44B13">
              <w:rPr>
                <w:sz w:val="18"/>
              </w:rPr>
              <w:t>Actif circulant total</w:t>
            </w:r>
          </w:p>
        </w:tc>
        <w:tc>
          <w:tcPr>
            <w:tcW w:w="0" w:type="auto"/>
            <w:shd w:val="clear" w:color="auto" w:fill="auto"/>
          </w:tcPr>
          <w:p w:rsidR="00DF540D" w:rsidRPr="00E44B13" w:rsidRDefault="00DF540D" w:rsidP="009E4C6F">
            <w:pPr>
              <w:rPr>
                <w:sz w:val="18"/>
              </w:rPr>
            </w:pPr>
            <w:r w:rsidRPr="00E44B13">
              <w:rPr>
                <w:sz w:val="18"/>
              </w:rPr>
              <w:t>Dettes</w:t>
            </w:r>
          </w:p>
        </w:tc>
      </w:tr>
    </w:tbl>
    <w:p w:rsidR="00561ABE" w:rsidRDefault="00561ABE" w:rsidP="00DF540D"/>
    <w:p w:rsidR="00127E32" w:rsidRDefault="00DF540D" w:rsidP="00DF540D">
      <w:pPr>
        <w:rPr>
          <w:sz w:val="18"/>
        </w:rPr>
      </w:pPr>
      <w:r w:rsidRPr="00127E32">
        <w:rPr>
          <w:sz w:val="18"/>
        </w:rPr>
        <w:t>D’après le p</w:t>
      </w:r>
      <w:r w:rsidR="00561ABE">
        <w:rPr>
          <w:sz w:val="18"/>
        </w:rPr>
        <w:t>lan comptable général</w:t>
      </w:r>
      <w:r w:rsidRPr="00127E32">
        <w:rPr>
          <w:sz w:val="18"/>
        </w:rPr>
        <w:t>, les dettes sont classées dans les bilans comptables d’après leur nature.</w:t>
      </w:r>
    </w:p>
    <w:p w:rsidR="00127E32" w:rsidRDefault="00DF540D" w:rsidP="008B6411">
      <w:pPr>
        <w:pStyle w:val="Paragraphedeliste"/>
        <w:numPr>
          <w:ilvl w:val="0"/>
          <w:numId w:val="22"/>
        </w:numPr>
        <w:rPr>
          <w:sz w:val="18"/>
        </w:rPr>
      </w:pPr>
      <w:r w:rsidRPr="00127E32">
        <w:rPr>
          <w:sz w:val="18"/>
        </w:rPr>
        <w:t>dettes financières (résultant d’emprunts en particulier)</w:t>
      </w:r>
    </w:p>
    <w:p w:rsidR="00127E32" w:rsidRDefault="00DF540D" w:rsidP="008B6411">
      <w:pPr>
        <w:pStyle w:val="Paragraphedeliste"/>
        <w:numPr>
          <w:ilvl w:val="0"/>
          <w:numId w:val="22"/>
        </w:numPr>
        <w:rPr>
          <w:sz w:val="18"/>
        </w:rPr>
      </w:pPr>
      <w:r w:rsidRPr="00127E32">
        <w:rPr>
          <w:sz w:val="18"/>
        </w:rPr>
        <w:t xml:space="preserve">dettes d’exploitations (vis-à-vis des fournisseurs, </w:t>
      </w:r>
      <w:r w:rsidR="00127E32" w:rsidRPr="00127E32">
        <w:rPr>
          <w:sz w:val="18"/>
        </w:rPr>
        <w:t xml:space="preserve">de l’administration fiscale ou </w:t>
      </w:r>
      <w:r w:rsidRPr="00127E32">
        <w:rPr>
          <w:sz w:val="18"/>
        </w:rPr>
        <w:t>sociale en particulier)</w:t>
      </w:r>
    </w:p>
    <w:p w:rsidR="00DF540D" w:rsidRPr="00127E32" w:rsidRDefault="00DF540D" w:rsidP="008B6411">
      <w:pPr>
        <w:pStyle w:val="Paragraphedeliste"/>
        <w:numPr>
          <w:ilvl w:val="0"/>
          <w:numId w:val="22"/>
        </w:numPr>
        <w:rPr>
          <w:sz w:val="18"/>
        </w:rPr>
      </w:pPr>
      <w:r w:rsidRPr="00127E32">
        <w:rPr>
          <w:sz w:val="18"/>
        </w:rPr>
        <w:t>Autres dettes</w:t>
      </w:r>
    </w:p>
    <w:p w:rsidR="00DF540D" w:rsidRPr="00127E32" w:rsidRDefault="00DF540D" w:rsidP="00DF540D">
      <w:pPr>
        <w:rPr>
          <w:sz w:val="18"/>
        </w:rPr>
      </w:pPr>
      <w:r w:rsidRPr="00127E32">
        <w:rPr>
          <w:sz w:val="18"/>
        </w:rPr>
        <w:t>Ce type de classement simplifie la présentation du bilan. Il a toutefois l’inconvénient de ne pas faire apparaître la distinction entre les dettes à échéances courte (moins d’un an) et les dettes à échéance longue (plus d’un an).</w:t>
      </w:r>
      <w:r w:rsidR="00127E32">
        <w:rPr>
          <w:sz w:val="18"/>
        </w:rPr>
        <w:t xml:space="preserve"> </w:t>
      </w:r>
      <w:r w:rsidRPr="00127E32">
        <w:rPr>
          <w:sz w:val="18"/>
        </w:rPr>
        <w:t>Or pour assurer le fonctionnement normal de la trésorerie, il est important de connaître à la fois les échéances des dettes (sorties de fonds disponibles) et les échéances des créances (entrées de fonds disponibles). A une date quelconque, il est en effet essentiel que les fonds alors disponibles puissent assurer le paiement des dettes venant à échéance à cette date.</w:t>
      </w:r>
      <w:r w:rsidR="00127E32">
        <w:rPr>
          <w:sz w:val="18"/>
        </w:rPr>
        <w:t xml:space="preserve"> </w:t>
      </w:r>
      <w:r w:rsidRPr="00127E32">
        <w:rPr>
          <w:sz w:val="18"/>
        </w:rPr>
        <w:t>Aussi en l’absence d’indication dans le corps du bilan, le plan comptable général a prévu l’inscription au bas du bilan des mentions suivantes s’appliquant aux créances et aux dettes</w:t>
      </w:r>
    </w:p>
    <w:p w:rsidR="004B4B23" w:rsidRDefault="00DF540D" w:rsidP="008B6411">
      <w:pPr>
        <w:pStyle w:val="Paragraphedeliste"/>
        <w:numPr>
          <w:ilvl w:val="0"/>
          <w:numId w:val="23"/>
        </w:numPr>
        <w:rPr>
          <w:sz w:val="18"/>
        </w:rPr>
      </w:pPr>
      <w:r w:rsidRPr="004B4B23">
        <w:rPr>
          <w:sz w:val="18"/>
        </w:rPr>
        <w:t>Dont…………. € à plus d’un an,</w:t>
      </w:r>
    </w:p>
    <w:p w:rsidR="00DF540D" w:rsidRPr="004B4B23" w:rsidRDefault="00DF540D" w:rsidP="008B6411">
      <w:pPr>
        <w:pStyle w:val="Paragraphedeliste"/>
        <w:numPr>
          <w:ilvl w:val="0"/>
          <w:numId w:val="23"/>
        </w:numPr>
        <w:rPr>
          <w:sz w:val="18"/>
        </w:rPr>
      </w:pPr>
      <w:r w:rsidRPr="004B4B23">
        <w:rPr>
          <w:sz w:val="18"/>
        </w:rPr>
        <w:t>Dont…………. € à moins d’un an.</w:t>
      </w:r>
    </w:p>
    <w:p w:rsidR="00DF540D" w:rsidRDefault="00DF540D" w:rsidP="00DF540D">
      <w:pPr>
        <w:rPr>
          <w:sz w:val="18"/>
        </w:rPr>
      </w:pPr>
      <w:r w:rsidRPr="00127E32">
        <w:rPr>
          <w:sz w:val="18"/>
        </w:rPr>
        <w:t>Il est donc</w:t>
      </w:r>
      <w:r w:rsidR="004B4B23">
        <w:rPr>
          <w:sz w:val="18"/>
        </w:rPr>
        <w:t xml:space="preserve"> possible d’obtenir les totaux, d</w:t>
      </w:r>
      <w:r w:rsidRPr="00127E32">
        <w:rPr>
          <w:sz w:val="18"/>
        </w:rPr>
        <w:t>’une part des dettes exigibles à plus d’un an,</w:t>
      </w:r>
      <w:r w:rsidR="004B4B23">
        <w:rPr>
          <w:sz w:val="18"/>
        </w:rPr>
        <w:t xml:space="preserve"> </w:t>
      </w:r>
      <w:r w:rsidR="00127E32">
        <w:rPr>
          <w:sz w:val="18"/>
        </w:rPr>
        <w:t>e</w:t>
      </w:r>
      <w:r w:rsidRPr="00127E32">
        <w:rPr>
          <w:sz w:val="18"/>
        </w:rPr>
        <w:t>t d’autre part, les dettes exigibles à moins d’un an.</w:t>
      </w:r>
      <w:r w:rsidR="004B4B23">
        <w:rPr>
          <w:sz w:val="18"/>
        </w:rPr>
        <w:t xml:space="preserve"> </w:t>
      </w:r>
      <w:r w:rsidRPr="00127E32">
        <w:rPr>
          <w:sz w:val="18"/>
        </w:rPr>
        <w:t>D’où, la notion de capitaux permanents :</w:t>
      </w:r>
    </w:p>
    <w:p w:rsidR="00561ABE" w:rsidRPr="00393740" w:rsidRDefault="00561ABE" w:rsidP="00DF540D">
      <w:pPr>
        <w:rPr>
          <w:sz w:val="18"/>
        </w:rPr>
      </w:pPr>
    </w:p>
    <w:p w:rsidR="00DF540D" w:rsidRPr="00561ABE" w:rsidRDefault="00DF540D" w:rsidP="00DF540D">
      <w:pPr>
        <w:pBdr>
          <w:top w:val="single" w:sz="4" w:space="1" w:color="auto"/>
          <w:left w:val="single" w:sz="4" w:space="4" w:color="auto"/>
          <w:bottom w:val="single" w:sz="4" w:space="1" w:color="auto"/>
          <w:right w:val="single" w:sz="4" w:space="4" w:color="auto"/>
        </w:pBdr>
        <w:jc w:val="center"/>
        <w:rPr>
          <w:b/>
        </w:rPr>
      </w:pPr>
      <w:r w:rsidRPr="00561ABE">
        <w:rPr>
          <w:b/>
        </w:rPr>
        <w:t>Capitaux permanents</w:t>
      </w:r>
      <w:r w:rsidR="00561ABE" w:rsidRPr="00561ABE">
        <w:rPr>
          <w:b/>
        </w:rPr>
        <w:t xml:space="preserve"> ou ressources stables</w:t>
      </w:r>
      <w:r w:rsidRPr="00561ABE">
        <w:rPr>
          <w:b/>
        </w:rPr>
        <w:t xml:space="preserve"> = Capitaux propres + Dettes à long terme</w:t>
      </w:r>
    </w:p>
    <w:p w:rsidR="00393740" w:rsidRDefault="00393740" w:rsidP="007C1FC8">
      <w:pPr>
        <w:spacing w:before="240" w:line="240" w:lineRule="auto"/>
        <w:jc w:val="center"/>
        <w:rPr>
          <w:sz w:val="28"/>
          <w:szCs w:val="28"/>
          <w:u w:val="single"/>
        </w:rPr>
      </w:pPr>
    </w:p>
    <w:p w:rsidR="000A1830" w:rsidRPr="00393740" w:rsidRDefault="000A1830" w:rsidP="00393740">
      <w:pPr>
        <w:spacing w:line="240" w:lineRule="auto"/>
        <w:jc w:val="center"/>
        <w:rPr>
          <w:b/>
          <w:sz w:val="28"/>
          <w:szCs w:val="28"/>
          <w:u w:val="single"/>
        </w:rPr>
      </w:pPr>
      <w:r w:rsidRPr="00393740">
        <w:rPr>
          <w:b/>
          <w:sz w:val="28"/>
          <w:szCs w:val="28"/>
          <w:u w:val="single"/>
        </w:rPr>
        <w:t>Chapitre 2 : L’Amortissement des immobilisations</w:t>
      </w:r>
    </w:p>
    <w:p w:rsidR="000A1830" w:rsidRDefault="000A1830" w:rsidP="000A1830">
      <w:pPr>
        <w:rPr>
          <w:sz w:val="18"/>
          <w:szCs w:val="18"/>
        </w:rPr>
      </w:pPr>
      <w:r>
        <w:rPr>
          <w:sz w:val="18"/>
          <w:szCs w:val="18"/>
        </w:rPr>
        <w:t>Les immobilisations sont utilisées par l’entreprise pour son activité. Certaines d’entre elles vont faire l’objet d’un amortissement à la clôture de chaque exercice comptable. Selon le PCG, il s’agit de celles dont l’utilisation est déterminable, c’est-à-dire lorsque l’usage attendu de l’actif est limité dans le temps. L’objet de cet amortissement est de traduire le « rythme de consommation des avantages économiques attendus de l’actif ».</w:t>
      </w:r>
    </w:p>
    <w:p w:rsidR="000A1830" w:rsidRDefault="000A1830" w:rsidP="000A1830">
      <w:pPr>
        <w:rPr>
          <w:sz w:val="18"/>
          <w:szCs w:val="18"/>
        </w:rPr>
      </w:pPr>
      <w:r>
        <w:rPr>
          <w:sz w:val="18"/>
          <w:szCs w:val="18"/>
        </w:rPr>
        <w:t>La mise en œuvre de l’ensemble des règles relatives à l’amortissement dépend de choix de gestion qui relèvent des objectifs de l’entreprise pour la présentation de comptes annuels qui donnent une image fidèle du patrimoine, des résultats et de la situat</w:t>
      </w:r>
      <w:r w:rsidR="00561ABE">
        <w:rPr>
          <w:sz w:val="18"/>
          <w:szCs w:val="18"/>
        </w:rPr>
        <w:t xml:space="preserve">ion financière de l’entreprise. </w:t>
      </w:r>
      <w:r>
        <w:rPr>
          <w:sz w:val="18"/>
          <w:szCs w:val="18"/>
        </w:rPr>
        <w:t>Il faut également relever que ces règles comptables divergent des règles fiscales applicables pour la déductibilité des amortissements. Ceci peut avoir des conséquences comptables caractérisées pas la constatation d’amortissements dérogatoires.</w:t>
      </w:r>
    </w:p>
    <w:p w:rsidR="000A1830" w:rsidRPr="00561ABE" w:rsidRDefault="000A1830" w:rsidP="008B6411">
      <w:pPr>
        <w:pStyle w:val="Paragraphedeliste"/>
        <w:numPr>
          <w:ilvl w:val="0"/>
          <w:numId w:val="24"/>
        </w:numPr>
        <w:rPr>
          <w:b/>
          <w:sz w:val="24"/>
          <w:szCs w:val="24"/>
          <w:u w:val="single"/>
        </w:rPr>
      </w:pPr>
      <w:r w:rsidRPr="00561ABE">
        <w:rPr>
          <w:b/>
          <w:sz w:val="24"/>
          <w:szCs w:val="24"/>
          <w:u w:val="single"/>
        </w:rPr>
        <w:t>L’amortissement comptable</w:t>
      </w:r>
    </w:p>
    <w:p w:rsidR="000A1830" w:rsidRDefault="000A1830" w:rsidP="000A1830">
      <w:pPr>
        <w:pStyle w:val="Paragraphedeliste"/>
        <w:rPr>
          <w:sz w:val="18"/>
          <w:szCs w:val="18"/>
        </w:rPr>
      </w:pPr>
    </w:p>
    <w:p w:rsidR="000A1830" w:rsidRPr="00561ABE" w:rsidRDefault="000A1830" w:rsidP="008B6411">
      <w:pPr>
        <w:pStyle w:val="Paragraphedeliste"/>
        <w:numPr>
          <w:ilvl w:val="0"/>
          <w:numId w:val="25"/>
        </w:numPr>
        <w:rPr>
          <w:b/>
          <w:sz w:val="18"/>
          <w:szCs w:val="18"/>
          <w:u w:val="single"/>
        </w:rPr>
      </w:pPr>
      <w:r w:rsidRPr="00561ABE">
        <w:rPr>
          <w:b/>
          <w:sz w:val="18"/>
          <w:szCs w:val="18"/>
          <w:u w:val="single"/>
        </w:rPr>
        <w:t>Définition</w:t>
      </w:r>
    </w:p>
    <w:p w:rsidR="000A1830" w:rsidRDefault="000A1830" w:rsidP="000A1830">
      <w:pPr>
        <w:rPr>
          <w:sz w:val="18"/>
          <w:szCs w:val="18"/>
        </w:rPr>
      </w:pPr>
      <w:r>
        <w:rPr>
          <w:sz w:val="18"/>
          <w:szCs w:val="18"/>
        </w:rPr>
        <w:t>L’amortissement d’un actif est la répartition systématique de son montant amortissable en fonction de son utilisation. L’amortissement constate l’utilisation de l’actif et se mesure par la consommation des avantages</w:t>
      </w:r>
      <w:r w:rsidR="00561ABE">
        <w:rPr>
          <w:sz w:val="18"/>
          <w:szCs w:val="18"/>
        </w:rPr>
        <w:t xml:space="preserve"> économiques attendus</w:t>
      </w:r>
      <w:r>
        <w:rPr>
          <w:sz w:val="18"/>
          <w:szCs w:val="18"/>
        </w:rPr>
        <w:t>.</w:t>
      </w:r>
    </w:p>
    <w:p w:rsidR="000A1830" w:rsidRPr="00561ABE" w:rsidRDefault="000A1830" w:rsidP="008B6411">
      <w:pPr>
        <w:pStyle w:val="Paragraphedeliste"/>
        <w:numPr>
          <w:ilvl w:val="0"/>
          <w:numId w:val="25"/>
        </w:numPr>
        <w:rPr>
          <w:b/>
          <w:sz w:val="18"/>
          <w:szCs w:val="18"/>
          <w:u w:val="single"/>
        </w:rPr>
      </w:pPr>
      <w:r w:rsidRPr="00561ABE">
        <w:rPr>
          <w:b/>
          <w:sz w:val="18"/>
          <w:szCs w:val="18"/>
          <w:u w:val="single"/>
        </w:rPr>
        <w:t>La base amortissable</w:t>
      </w:r>
    </w:p>
    <w:p w:rsidR="000A1830" w:rsidRDefault="000A1830" w:rsidP="000A1830">
      <w:pPr>
        <w:rPr>
          <w:sz w:val="18"/>
          <w:szCs w:val="18"/>
        </w:rPr>
      </w:pPr>
      <w:r>
        <w:rPr>
          <w:sz w:val="18"/>
          <w:szCs w:val="18"/>
        </w:rPr>
        <w:t>Le PCG définit la base amortissable comme la valeur brute de l’actif sous déduction de sa valeur résiduelle. Cette dernière étant constituée par le montant net de coûts de sortie attendus, que l’entreprise obtiendrait de la cession de l’actif sur le marché à la fin de son utilisation.</w:t>
      </w:r>
    </w:p>
    <w:p w:rsidR="000A1830" w:rsidRPr="00393740" w:rsidRDefault="000A1830" w:rsidP="000A1830">
      <w:pPr>
        <w:rPr>
          <w:sz w:val="18"/>
          <w:szCs w:val="18"/>
        </w:rPr>
      </w:pPr>
      <w:r w:rsidRPr="00393740">
        <w:rPr>
          <w:b/>
          <w:sz w:val="18"/>
          <w:szCs w:val="18"/>
          <w:u w:val="single"/>
        </w:rPr>
        <w:t>Exemple :</w:t>
      </w:r>
      <w:r w:rsidRPr="00393740">
        <w:rPr>
          <w:sz w:val="18"/>
          <w:szCs w:val="18"/>
        </w:rPr>
        <w:t xml:space="preserve"> Une entreprise de location achète des biens pour les louer. Il est convenu, dès l’origine et par contrat, que les biens seront revendus d’occasion à un revendeur spécialisé. Le prix de revente est égal à 20 % de la valeur d’origine. Des coûts de sortie, estimés à 15 % du prix de revente, seront supportés par l’entreprise. Sachant que la valeur d’origine est de 15 000 €, calculez la base amortissable.</w:t>
      </w:r>
      <w:r w:rsidR="007C1FC8" w:rsidRPr="00393740">
        <w:rPr>
          <w:sz w:val="18"/>
          <w:szCs w:val="18"/>
        </w:rPr>
        <w:t xml:space="preserve"> </w:t>
      </w:r>
      <w:r w:rsidRPr="00393740">
        <w:rPr>
          <w:b/>
          <w:color w:val="2F5496" w:themeColor="accent5" w:themeShade="BF"/>
          <w:sz w:val="18"/>
          <w:szCs w:val="18"/>
        </w:rPr>
        <w:t>Réponse : 12 450 €</w:t>
      </w:r>
    </w:p>
    <w:p w:rsidR="000A1830" w:rsidRPr="00561ABE" w:rsidRDefault="000A1830" w:rsidP="008B6411">
      <w:pPr>
        <w:pStyle w:val="Paragraphedeliste"/>
        <w:numPr>
          <w:ilvl w:val="0"/>
          <w:numId w:val="25"/>
        </w:numPr>
        <w:rPr>
          <w:b/>
          <w:sz w:val="18"/>
          <w:szCs w:val="18"/>
          <w:u w:val="single"/>
        </w:rPr>
      </w:pPr>
      <w:r w:rsidRPr="00561ABE">
        <w:rPr>
          <w:b/>
          <w:sz w:val="18"/>
          <w:szCs w:val="18"/>
          <w:u w:val="single"/>
        </w:rPr>
        <w:t>Le mode d’amortissement et la durée d’utilisation</w:t>
      </w:r>
    </w:p>
    <w:p w:rsidR="000A1830" w:rsidRDefault="000A1830" w:rsidP="000A1830">
      <w:pPr>
        <w:rPr>
          <w:sz w:val="18"/>
          <w:szCs w:val="18"/>
        </w:rPr>
      </w:pPr>
      <w:r>
        <w:rPr>
          <w:sz w:val="18"/>
          <w:szCs w:val="18"/>
        </w:rPr>
        <w:t>Le mode d’amortissement le plus utilisé est le mode d’amortissement linéaire. Le PCG précise que le mode linéaire est appliqué</w:t>
      </w:r>
      <w:r w:rsidR="00561ABE">
        <w:rPr>
          <w:sz w:val="18"/>
          <w:szCs w:val="18"/>
        </w:rPr>
        <w:t xml:space="preserve"> à défaut de mode mieux adapté. </w:t>
      </w:r>
      <w:r>
        <w:rPr>
          <w:sz w:val="18"/>
          <w:szCs w:val="18"/>
        </w:rPr>
        <w:t>Le mode d’amortissement doit permettre de traduire au mieux le rythme de consommation des avantages économiques. Cette consommation peut être exprimée en unités d’œuvre physiques ou techniques (nombre de kilomètres, nombre d’heure d’utilisation, nombre de pièces fabriquées…).</w:t>
      </w:r>
      <w:r w:rsidR="00393740">
        <w:rPr>
          <w:sz w:val="18"/>
          <w:szCs w:val="18"/>
        </w:rPr>
        <w:t xml:space="preserve"> </w:t>
      </w:r>
      <w:r>
        <w:rPr>
          <w:sz w:val="18"/>
          <w:szCs w:val="18"/>
        </w:rPr>
        <w:t>L’utilisation se réfère à l’entreprise et pas (en principe) à des usages professionnels ni à des critères fiscaux, comme par le passé. La durée d’utilisation est propre à chaque entreprise.</w:t>
      </w:r>
    </w:p>
    <w:p w:rsidR="000A1830" w:rsidRPr="00561ABE" w:rsidRDefault="000A1830" w:rsidP="008B6411">
      <w:pPr>
        <w:pStyle w:val="Paragraphedeliste"/>
        <w:numPr>
          <w:ilvl w:val="0"/>
          <w:numId w:val="25"/>
        </w:numPr>
        <w:rPr>
          <w:b/>
          <w:sz w:val="18"/>
          <w:szCs w:val="18"/>
          <w:u w:val="single"/>
        </w:rPr>
      </w:pPr>
      <w:r w:rsidRPr="00561ABE">
        <w:rPr>
          <w:b/>
          <w:sz w:val="18"/>
          <w:szCs w:val="18"/>
          <w:u w:val="single"/>
        </w:rPr>
        <w:t>Le point de départ de l’amortissement</w:t>
      </w:r>
    </w:p>
    <w:p w:rsidR="000A1830" w:rsidRDefault="000A1830" w:rsidP="000A1830">
      <w:pPr>
        <w:rPr>
          <w:sz w:val="18"/>
          <w:szCs w:val="18"/>
        </w:rPr>
      </w:pPr>
      <w:r>
        <w:rPr>
          <w:sz w:val="18"/>
          <w:szCs w:val="18"/>
        </w:rPr>
        <w:t>L</w:t>
      </w:r>
      <w:r w:rsidRPr="00F01D40">
        <w:rPr>
          <w:sz w:val="18"/>
          <w:szCs w:val="18"/>
        </w:rPr>
        <w:t>e point</w:t>
      </w:r>
      <w:r>
        <w:rPr>
          <w:sz w:val="18"/>
          <w:szCs w:val="18"/>
        </w:rPr>
        <w:t xml:space="preserve"> de départ correspond généralement à la date de mise en service de l’actif. Cette règle prévaut quelles que soient les modalités d’amortissement retenues.</w:t>
      </w:r>
    </w:p>
    <w:p w:rsidR="000A1830" w:rsidRPr="00561ABE" w:rsidRDefault="000A1830" w:rsidP="008B6411">
      <w:pPr>
        <w:pStyle w:val="Paragraphedeliste"/>
        <w:numPr>
          <w:ilvl w:val="0"/>
          <w:numId w:val="25"/>
        </w:numPr>
        <w:rPr>
          <w:b/>
          <w:sz w:val="18"/>
          <w:szCs w:val="18"/>
          <w:u w:val="single"/>
        </w:rPr>
      </w:pPr>
      <w:r w:rsidRPr="00561ABE">
        <w:rPr>
          <w:b/>
          <w:sz w:val="18"/>
          <w:szCs w:val="18"/>
          <w:u w:val="single"/>
        </w:rPr>
        <w:t>Le plan d’amortissement</w:t>
      </w:r>
    </w:p>
    <w:p w:rsidR="000A1830" w:rsidRDefault="000A1830" w:rsidP="000A1830">
      <w:pPr>
        <w:rPr>
          <w:sz w:val="18"/>
          <w:szCs w:val="18"/>
        </w:rPr>
      </w:pPr>
      <w:r w:rsidRPr="00F01D40">
        <w:rPr>
          <w:sz w:val="18"/>
          <w:szCs w:val="18"/>
        </w:rPr>
        <w:t>Le plan d’amortissement</w:t>
      </w:r>
      <w:r>
        <w:rPr>
          <w:sz w:val="18"/>
          <w:szCs w:val="18"/>
        </w:rPr>
        <w:t xml:space="preserve"> est défini à la dat</w:t>
      </w:r>
      <w:r w:rsidR="00561ABE">
        <w:rPr>
          <w:sz w:val="18"/>
          <w:szCs w:val="18"/>
        </w:rPr>
        <w:t>e d’entrée du bien dans</w:t>
      </w:r>
      <w:r>
        <w:rPr>
          <w:sz w:val="18"/>
          <w:szCs w:val="18"/>
        </w:rPr>
        <w:t xml:space="preserve"> l’entreprise. Il regroupe l’ensemble des éléments suivants :</w:t>
      </w:r>
    </w:p>
    <w:p w:rsidR="000A1830" w:rsidRDefault="000A1830" w:rsidP="008B6411">
      <w:pPr>
        <w:pStyle w:val="Paragraphedeliste"/>
        <w:numPr>
          <w:ilvl w:val="0"/>
          <w:numId w:val="26"/>
        </w:numPr>
        <w:rPr>
          <w:sz w:val="18"/>
          <w:szCs w:val="18"/>
        </w:rPr>
      </w:pPr>
      <w:r>
        <w:rPr>
          <w:sz w:val="18"/>
          <w:szCs w:val="18"/>
        </w:rPr>
        <w:t>La base amortissable ;</w:t>
      </w:r>
    </w:p>
    <w:p w:rsidR="000A1830" w:rsidRDefault="000A1830" w:rsidP="008B6411">
      <w:pPr>
        <w:pStyle w:val="Paragraphedeliste"/>
        <w:numPr>
          <w:ilvl w:val="0"/>
          <w:numId w:val="26"/>
        </w:numPr>
        <w:rPr>
          <w:sz w:val="18"/>
          <w:szCs w:val="18"/>
        </w:rPr>
      </w:pPr>
      <w:r>
        <w:rPr>
          <w:sz w:val="18"/>
          <w:szCs w:val="18"/>
        </w:rPr>
        <w:t>Les modalités d’amortissement ;</w:t>
      </w:r>
    </w:p>
    <w:p w:rsidR="000A1830" w:rsidRDefault="000A1830" w:rsidP="008B6411">
      <w:pPr>
        <w:pStyle w:val="Paragraphedeliste"/>
        <w:numPr>
          <w:ilvl w:val="0"/>
          <w:numId w:val="26"/>
        </w:numPr>
        <w:rPr>
          <w:sz w:val="18"/>
          <w:szCs w:val="18"/>
        </w:rPr>
      </w:pPr>
      <w:r>
        <w:rPr>
          <w:sz w:val="18"/>
          <w:szCs w:val="18"/>
        </w:rPr>
        <w:t>Les dotations à pratiquer sur la durée d’amortissement</w:t>
      </w:r>
    </w:p>
    <w:p w:rsidR="000A1830" w:rsidRDefault="000A1830" w:rsidP="008B6411">
      <w:pPr>
        <w:pStyle w:val="Paragraphedeliste"/>
        <w:numPr>
          <w:ilvl w:val="0"/>
          <w:numId w:val="26"/>
        </w:numPr>
        <w:rPr>
          <w:sz w:val="18"/>
          <w:szCs w:val="18"/>
        </w:rPr>
      </w:pPr>
      <w:r>
        <w:rPr>
          <w:sz w:val="18"/>
          <w:szCs w:val="18"/>
        </w:rPr>
        <w:t>Le cumul des amortissements pratiqués ;</w:t>
      </w:r>
    </w:p>
    <w:p w:rsidR="000A1830" w:rsidRDefault="000A1830" w:rsidP="008B6411">
      <w:pPr>
        <w:pStyle w:val="Paragraphedeliste"/>
        <w:numPr>
          <w:ilvl w:val="0"/>
          <w:numId w:val="26"/>
        </w:numPr>
        <w:rPr>
          <w:sz w:val="18"/>
          <w:szCs w:val="18"/>
        </w:rPr>
      </w:pPr>
      <w:r>
        <w:rPr>
          <w:sz w:val="18"/>
          <w:szCs w:val="18"/>
        </w:rPr>
        <w:t>La valeur nette comptable.</w:t>
      </w:r>
    </w:p>
    <w:p w:rsidR="000A1830" w:rsidRDefault="000A1830" w:rsidP="000A1830">
      <w:pPr>
        <w:rPr>
          <w:sz w:val="18"/>
          <w:szCs w:val="18"/>
        </w:rPr>
      </w:pPr>
      <w:r>
        <w:rPr>
          <w:sz w:val="18"/>
          <w:szCs w:val="18"/>
        </w:rPr>
        <w:t>Ce plan n’est pas intangible. En effet, des modifications peuvent être apportées dans certaines situations. (Changement d’utilisation, dépréciation).</w:t>
      </w:r>
    </w:p>
    <w:p w:rsidR="00561ABE" w:rsidRDefault="00561ABE" w:rsidP="000A1830">
      <w:pPr>
        <w:rPr>
          <w:b/>
          <w:sz w:val="18"/>
          <w:szCs w:val="18"/>
          <w:u w:val="single"/>
        </w:rPr>
      </w:pPr>
    </w:p>
    <w:p w:rsidR="00561ABE" w:rsidRDefault="00561ABE" w:rsidP="000A1830">
      <w:pPr>
        <w:rPr>
          <w:b/>
          <w:sz w:val="18"/>
          <w:szCs w:val="18"/>
          <w:u w:val="single"/>
        </w:rPr>
      </w:pPr>
    </w:p>
    <w:p w:rsidR="000A1830" w:rsidRPr="00393740" w:rsidRDefault="000A1830" w:rsidP="000A1830">
      <w:pPr>
        <w:rPr>
          <w:b/>
          <w:sz w:val="18"/>
          <w:szCs w:val="18"/>
          <w:u w:val="single"/>
        </w:rPr>
      </w:pPr>
      <w:r w:rsidRPr="00393740">
        <w:rPr>
          <w:b/>
          <w:sz w:val="18"/>
          <w:szCs w:val="18"/>
          <w:u w:val="single"/>
        </w:rPr>
        <w:t>Application</w:t>
      </w:r>
    </w:p>
    <w:p w:rsidR="00561ABE" w:rsidRDefault="000A1830" w:rsidP="000A1830">
      <w:pPr>
        <w:rPr>
          <w:sz w:val="18"/>
          <w:szCs w:val="18"/>
        </w:rPr>
      </w:pPr>
      <w:r w:rsidRPr="00393740">
        <w:rPr>
          <w:sz w:val="18"/>
          <w:szCs w:val="18"/>
        </w:rPr>
        <w:t>Immobilisation : véhicule utilitaire d</w:t>
      </w:r>
      <w:r w:rsidR="00561ABE">
        <w:rPr>
          <w:sz w:val="18"/>
          <w:szCs w:val="18"/>
        </w:rPr>
        <w:t xml:space="preserve">’une valeur de 14 000 € (HT) ; </w:t>
      </w:r>
      <w:r w:rsidRPr="00393740">
        <w:rPr>
          <w:sz w:val="18"/>
          <w:szCs w:val="18"/>
        </w:rPr>
        <w:t>Date de mise en service : le 20 avril N ;</w:t>
      </w:r>
      <w:r w:rsidR="00561ABE">
        <w:rPr>
          <w:sz w:val="18"/>
          <w:szCs w:val="18"/>
        </w:rPr>
        <w:t xml:space="preserve"> </w:t>
      </w:r>
    </w:p>
    <w:p w:rsidR="000A1830" w:rsidRPr="00393740" w:rsidRDefault="00561ABE" w:rsidP="000A1830">
      <w:pPr>
        <w:rPr>
          <w:sz w:val="18"/>
          <w:szCs w:val="18"/>
        </w:rPr>
      </w:pPr>
      <w:r>
        <w:rPr>
          <w:sz w:val="18"/>
          <w:szCs w:val="18"/>
        </w:rPr>
        <w:t xml:space="preserve">Durée d’utilisation : 5 ans ; </w:t>
      </w:r>
      <w:r w:rsidR="000A1830" w:rsidRPr="00393740">
        <w:rPr>
          <w:sz w:val="18"/>
          <w:szCs w:val="18"/>
        </w:rPr>
        <w:t>Unité d’œuvre : km parcourus (10 000 km la 1</w:t>
      </w:r>
      <w:r w:rsidR="000A1830" w:rsidRPr="00393740">
        <w:rPr>
          <w:sz w:val="18"/>
          <w:szCs w:val="18"/>
          <w:vertAlign w:val="superscript"/>
        </w:rPr>
        <w:t>ère</w:t>
      </w:r>
      <w:r w:rsidR="000A1830" w:rsidRPr="00393740">
        <w:rPr>
          <w:sz w:val="18"/>
          <w:szCs w:val="18"/>
        </w:rPr>
        <w:t xml:space="preserve"> année, 20 000 la suivante et 30 000 km pour les trois dernières années)</w:t>
      </w:r>
    </w:p>
    <w:p w:rsidR="000A1830" w:rsidRDefault="000A1830" w:rsidP="000A1830">
      <w:pPr>
        <w:rPr>
          <w:b/>
          <w:sz w:val="18"/>
          <w:szCs w:val="18"/>
          <w:u w:val="single"/>
        </w:rPr>
      </w:pPr>
      <w:r w:rsidRPr="00561ABE">
        <w:rPr>
          <w:b/>
          <w:sz w:val="18"/>
          <w:szCs w:val="18"/>
          <w:u w:val="single"/>
        </w:rPr>
        <w:t>Présentez le plan d’amortissement</w:t>
      </w:r>
    </w:p>
    <w:p w:rsidR="006378C2" w:rsidRPr="006378C2" w:rsidRDefault="006378C2" w:rsidP="000A1830">
      <w:pPr>
        <w:rPr>
          <w:b/>
          <w:color w:val="2F5496" w:themeColor="accent5" w:themeShade="BF"/>
          <w:sz w:val="18"/>
          <w:szCs w:val="18"/>
        </w:rPr>
      </w:pPr>
      <w:r w:rsidRPr="006378C2">
        <w:rPr>
          <w:b/>
          <w:color w:val="2F5496" w:themeColor="accent5" w:themeShade="BF"/>
          <w:sz w:val="18"/>
          <w:szCs w:val="18"/>
        </w:rPr>
        <w:t>Le nombre total de kilomètres parcourus est 120 000. Pour calculer la dotation de l’année, on fera le rapport du nombre de kilomètre parcourus dans l’année sur le total.</w:t>
      </w:r>
    </w:p>
    <w:tbl>
      <w:tblPr>
        <w:tblStyle w:val="Grilledutableau"/>
        <w:tblW w:w="0" w:type="auto"/>
        <w:jc w:val="center"/>
        <w:tblLook w:val="04A0" w:firstRow="1" w:lastRow="0" w:firstColumn="1" w:lastColumn="0" w:noHBand="0" w:noVBand="1"/>
      </w:tblPr>
      <w:tblGrid>
        <w:gridCol w:w="828"/>
        <w:gridCol w:w="803"/>
        <w:gridCol w:w="1468"/>
        <w:gridCol w:w="1510"/>
        <w:gridCol w:w="870"/>
        <w:gridCol w:w="803"/>
      </w:tblGrid>
      <w:tr w:rsidR="006378C2" w:rsidRPr="006378C2" w:rsidTr="006378C2">
        <w:trPr>
          <w:jc w:val="center"/>
        </w:trPr>
        <w:tc>
          <w:tcPr>
            <w:tcW w:w="828" w:type="dxa"/>
          </w:tcPr>
          <w:p w:rsidR="006378C2" w:rsidRPr="006378C2" w:rsidRDefault="006378C2" w:rsidP="006378C2">
            <w:pPr>
              <w:jc w:val="center"/>
              <w:rPr>
                <w:b/>
                <w:color w:val="2F5496" w:themeColor="accent5" w:themeShade="BF"/>
                <w:sz w:val="18"/>
                <w:szCs w:val="18"/>
              </w:rPr>
            </w:pPr>
            <w:r w:rsidRPr="006378C2">
              <w:rPr>
                <w:b/>
                <w:color w:val="2F5496" w:themeColor="accent5" w:themeShade="BF"/>
                <w:sz w:val="18"/>
                <w:szCs w:val="18"/>
              </w:rPr>
              <w:t>ANNEE</w:t>
            </w:r>
          </w:p>
        </w:tc>
        <w:tc>
          <w:tcPr>
            <w:tcW w:w="803" w:type="dxa"/>
          </w:tcPr>
          <w:p w:rsidR="006378C2" w:rsidRPr="006378C2" w:rsidRDefault="006378C2" w:rsidP="006378C2">
            <w:pPr>
              <w:jc w:val="center"/>
              <w:rPr>
                <w:b/>
                <w:color w:val="2F5496" w:themeColor="accent5" w:themeShade="BF"/>
                <w:sz w:val="18"/>
                <w:szCs w:val="18"/>
              </w:rPr>
            </w:pPr>
            <w:r w:rsidRPr="006378C2">
              <w:rPr>
                <w:b/>
                <w:color w:val="2F5496" w:themeColor="accent5" w:themeShade="BF"/>
                <w:sz w:val="18"/>
                <w:szCs w:val="18"/>
              </w:rPr>
              <w:t>BASE</w:t>
            </w:r>
          </w:p>
        </w:tc>
        <w:tc>
          <w:tcPr>
            <w:tcW w:w="1468" w:type="dxa"/>
          </w:tcPr>
          <w:p w:rsidR="006378C2" w:rsidRPr="006378C2" w:rsidRDefault="006378C2" w:rsidP="006378C2">
            <w:pPr>
              <w:jc w:val="center"/>
              <w:rPr>
                <w:b/>
                <w:color w:val="2F5496" w:themeColor="accent5" w:themeShade="BF"/>
                <w:sz w:val="18"/>
                <w:szCs w:val="18"/>
              </w:rPr>
            </w:pPr>
            <w:r w:rsidRPr="006378C2">
              <w:rPr>
                <w:b/>
                <w:color w:val="2F5496" w:themeColor="accent5" w:themeShade="BF"/>
                <w:sz w:val="18"/>
                <w:szCs w:val="18"/>
              </w:rPr>
              <w:t>TAUX</w:t>
            </w:r>
          </w:p>
        </w:tc>
        <w:tc>
          <w:tcPr>
            <w:tcW w:w="1510" w:type="dxa"/>
          </w:tcPr>
          <w:p w:rsidR="006378C2" w:rsidRPr="006378C2" w:rsidRDefault="006378C2" w:rsidP="006378C2">
            <w:pPr>
              <w:jc w:val="center"/>
              <w:rPr>
                <w:b/>
                <w:color w:val="2F5496" w:themeColor="accent5" w:themeShade="BF"/>
                <w:sz w:val="18"/>
                <w:szCs w:val="18"/>
              </w:rPr>
            </w:pPr>
            <w:r w:rsidRPr="006378C2">
              <w:rPr>
                <w:b/>
                <w:color w:val="2F5496" w:themeColor="accent5" w:themeShade="BF"/>
                <w:sz w:val="18"/>
                <w:szCs w:val="18"/>
              </w:rPr>
              <w:t>DOTATIONS</w:t>
            </w:r>
          </w:p>
        </w:tc>
        <w:tc>
          <w:tcPr>
            <w:tcW w:w="870" w:type="dxa"/>
          </w:tcPr>
          <w:p w:rsidR="006378C2" w:rsidRPr="006378C2" w:rsidRDefault="006378C2" w:rsidP="006378C2">
            <w:pPr>
              <w:jc w:val="center"/>
              <w:rPr>
                <w:b/>
                <w:color w:val="2F5496" w:themeColor="accent5" w:themeShade="BF"/>
                <w:sz w:val="18"/>
                <w:szCs w:val="18"/>
              </w:rPr>
            </w:pPr>
            <w:r w:rsidRPr="006378C2">
              <w:rPr>
                <w:b/>
                <w:color w:val="2F5496" w:themeColor="accent5" w:themeShade="BF"/>
                <w:sz w:val="18"/>
                <w:szCs w:val="18"/>
              </w:rPr>
              <w:t>CUMUL</w:t>
            </w:r>
          </w:p>
        </w:tc>
        <w:tc>
          <w:tcPr>
            <w:tcW w:w="803" w:type="dxa"/>
          </w:tcPr>
          <w:p w:rsidR="006378C2" w:rsidRPr="006378C2" w:rsidRDefault="006378C2" w:rsidP="006378C2">
            <w:pPr>
              <w:jc w:val="center"/>
              <w:rPr>
                <w:b/>
                <w:color w:val="2F5496" w:themeColor="accent5" w:themeShade="BF"/>
                <w:sz w:val="18"/>
                <w:szCs w:val="18"/>
              </w:rPr>
            </w:pPr>
            <w:r w:rsidRPr="006378C2">
              <w:rPr>
                <w:b/>
                <w:color w:val="2F5496" w:themeColor="accent5" w:themeShade="BF"/>
                <w:sz w:val="18"/>
                <w:szCs w:val="18"/>
              </w:rPr>
              <w:t>VNC</w:t>
            </w:r>
          </w:p>
        </w:tc>
      </w:tr>
      <w:tr w:rsidR="006378C2" w:rsidRPr="006378C2" w:rsidTr="006378C2">
        <w:trPr>
          <w:jc w:val="center"/>
        </w:trPr>
        <w:tc>
          <w:tcPr>
            <w:tcW w:w="828" w:type="dxa"/>
          </w:tcPr>
          <w:p w:rsidR="006378C2" w:rsidRPr="006378C2" w:rsidRDefault="006378C2" w:rsidP="006378C2">
            <w:pPr>
              <w:jc w:val="center"/>
              <w:rPr>
                <w:b/>
                <w:color w:val="2F5496" w:themeColor="accent5" w:themeShade="BF"/>
                <w:sz w:val="18"/>
                <w:szCs w:val="18"/>
              </w:rPr>
            </w:pPr>
            <w:r w:rsidRPr="006378C2">
              <w:rPr>
                <w:b/>
                <w:color w:val="2F5496" w:themeColor="accent5" w:themeShade="BF"/>
                <w:sz w:val="18"/>
                <w:szCs w:val="18"/>
              </w:rPr>
              <w:t>N</w:t>
            </w:r>
          </w:p>
        </w:tc>
        <w:tc>
          <w:tcPr>
            <w:tcW w:w="803" w:type="dxa"/>
          </w:tcPr>
          <w:p w:rsidR="006378C2" w:rsidRPr="006378C2" w:rsidRDefault="006378C2" w:rsidP="006378C2">
            <w:pPr>
              <w:jc w:val="center"/>
              <w:rPr>
                <w:b/>
                <w:color w:val="2F5496" w:themeColor="accent5" w:themeShade="BF"/>
                <w:sz w:val="18"/>
                <w:szCs w:val="18"/>
              </w:rPr>
            </w:pPr>
            <w:r w:rsidRPr="006378C2">
              <w:rPr>
                <w:b/>
                <w:color w:val="2F5496" w:themeColor="accent5" w:themeShade="BF"/>
                <w:sz w:val="18"/>
                <w:szCs w:val="18"/>
              </w:rPr>
              <w:t>14 000</w:t>
            </w:r>
          </w:p>
        </w:tc>
        <w:tc>
          <w:tcPr>
            <w:tcW w:w="1468" w:type="dxa"/>
          </w:tcPr>
          <w:p w:rsidR="006378C2" w:rsidRPr="006378C2" w:rsidRDefault="006378C2" w:rsidP="006378C2">
            <w:pPr>
              <w:jc w:val="center"/>
              <w:rPr>
                <w:b/>
                <w:color w:val="2F5496" w:themeColor="accent5" w:themeShade="BF"/>
                <w:sz w:val="18"/>
                <w:szCs w:val="18"/>
              </w:rPr>
            </w:pPr>
            <w:r>
              <w:rPr>
                <w:b/>
                <w:color w:val="2F5496" w:themeColor="accent5" w:themeShade="BF"/>
                <w:sz w:val="18"/>
                <w:szCs w:val="18"/>
              </w:rPr>
              <w:t>10 000/120 000</w:t>
            </w:r>
          </w:p>
        </w:tc>
        <w:tc>
          <w:tcPr>
            <w:tcW w:w="1510" w:type="dxa"/>
          </w:tcPr>
          <w:p w:rsidR="006378C2" w:rsidRPr="006378C2" w:rsidRDefault="006378C2" w:rsidP="006378C2">
            <w:pPr>
              <w:jc w:val="center"/>
              <w:rPr>
                <w:b/>
                <w:color w:val="2F5496" w:themeColor="accent5" w:themeShade="BF"/>
                <w:sz w:val="18"/>
                <w:szCs w:val="18"/>
              </w:rPr>
            </w:pPr>
            <w:r>
              <w:rPr>
                <w:b/>
                <w:color w:val="2F5496" w:themeColor="accent5" w:themeShade="BF"/>
                <w:sz w:val="18"/>
                <w:szCs w:val="18"/>
              </w:rPr>
              <w:t>1 167</w:t>
            </w:r>
          </w:p>
        </w:tc>
        <w:tc>
          <w:tcPr>
            <w:tcW w:w="870" w:type="dxa"/>
          </w:tcPr>
          <w:p w:rsidR="006378C2" w:rsidRPr="006378C2" w:rsidRDefault="006378C2" w:rsidP="006378C2">
            <w:pPr>
              <w:jc w:val="center"/>
              <w:rPr>
                <w:b/>
                <w:color w:val="2F5496" w:themeColor="accent5" w:themeShade="BF"/>
                <w:sz w:val="18"/>
                <w:szCs w:val="18"/>
              </w:rPr>
            </w:pPr>
            <w:r>
              <w:rPr>
                <w:b/>
                <w:color w:val="2F5496" w:themeColor="accent5" w:themeShade="BF"/>
                <w:sz w:val="18"/>
                <w:szCs w:val="18"/>
              </w:rPr>
              <w:t>1 167</w:t>
            </w:r>
          </w:p>
        </w:tc>
        <w:tc>
          <w:tcPr>
            <w:tcW w:w="803" w:type="dxa"/>
          </w:tcPr>
          <w:p w:rsidR="006378C2" w:rsidRPr="006378C2" w:rsidRDefault="006378C2" w:rsidP="006378C2">
            <w:pPr>
              <w:jc w:val="center"/>
              <w:rPr>
                <w:b/>
                <w:color w:val="2F5496" w:themeColor="accent5" w:themeShade="BF"/>
                <w:sz w:val="18"/>
                <w:szCs w:val="18"/>
              </w:rPr>
            </w:pPr>
            <w:r>
              <w:rPr>
                <w:b/>
                <w:color w:val="2F5496" w:themeColor="accent5" w:themeShade="BF"/>
                <w:sz w:val="18"/>
                <w:szCs w:val="18"/>
              </w:rPr>
              <w:t>12 833</w:t>
            </w:r>
          </w:p>
        </w:tc>
      </w:tr>
      <w:tr w:rsidR="006378C2" w:rsidRPr="006378C2" w:rsidTr="006378C2">
        <w:trPr>
          <w:jc w:val="center"/>
        </w:trPr>
        <w:tc>
          <w:tcPr>
            <w:tcW w:w="828" w:type="dxa"/>
          </w:tcPr>
          <w:p w:rsidR="006378C2" w:rsidRPr="006378C2" w:rsidRDefault="006378C2" w:rsidP="006378C2">
            <w:pPr>
              <w:jc w:val="center"/>
              <w:rPr>
                <w:b/>
                <w:color w:val="2F5496" w:themeColor="accent5" w:themeShade="BF"/>
                <w:sz w:val="18"/>
                <w:szCs w:val="18"/>
              </w:rPr>
            </w:pPr>
            <w:r>
              <w:rPr>
                <w:b/>
                <w:color w:val="2F5496" w:themeColor="accent5" w:themeShade="BF"/>
                <w:sz w:val="18"/>
                <w:szCs w:val="18"/>
              </w:rPr>
              <w:t>N+1</w:t>
            </w:r>
          </w:p>
        </w:tc>
        <w:tc>
          <w:tcPr>
            <w:tcW w:w="803" w:type="dxa"/>
          </w:tcPr>
          <w:p w:rsidR="006378C2" w:rsidRPr="006378C2" w:rsidRDefault="006378C2" w:rsidP="006378C2">
            <w:pPr>
              <w:jc w:val="center"/>
              <w:rPr>
                <w:b/>
                <w:color w:val="2F5496" w:themeColor="accent5" w:themeShade="BF"/>
                <w:sz w:val="18"/>
                <w:szCs w:val="18"/>
              </w:rPr>
            </w:pPr>
            <w:r>
              <w:rPr>
                <w:b/>
                <w:color w:val="2F5496" w:themeColor="accent5" w:themeShade="BF"/>
                <w:sz w:val="18"/>
                <w:szCs w:val="18"/>
              </w:rPr>
              <w:t>14 000</w:t>
            </w:r>
          </w:p>
        </w:tc>
        <w:tc>
          <w:tcPr>
            <w:tcW w:w="1468" w:type="dxa"/>
          </w:tcPr>
          <w:p w:rsidR="006378C2" w:rsidRDefault="006378C2" w:rsidP="006378C2">
            <w:pPr>
              <w:jc w:val="center"/>
              <w:rPr>
                <w:b/>
                <w:color w:val="2F5496" w:themeColor="accent5" w:themeShade="BF"/>
                <w:sz w:val="18"/>
                <w:szCs w:val="18"/>
              </w:rPr>
            </w:pPr>
            <w:r>
              <w:rPr>
                <w:b/>
                <w:color w:val="2F5496" w:themeColor="accent5" w:themeShade="BF"/>
                <w:sz w:val="18"/>
                <w:szCs w:val="18"/>
              </w:rPr>
              <w:t>20 000/120 000</w:t>
            </w:r>
          </w:p>
        </w:tc>
        <w:tc>
          <w:tcPr>
            <w:tcW w:w="1510" w:type="dxa"/>
          </w:tcPr>
          <w:p w:rsidR="006378C2" w:rsidRDefault="006378C2" w:rsidP="006378C2">
            <w:pPr>
              <w:jc w:val="center"/>
              <w:rPr>
                <w:b/>
                <w:color w:val="2F5496" w:themeColor="accent5" w:themeShade="BF"/>
                <w:sz w:val="18"/>
                <w:szCs w:val="18"/>
              </w:rPr>
            </w:pPr>
            <w:r>
              <w:rPr>
                <w:b/>
                <w:color w:val="2F5496" w:themeColor="accent5" w:themeShade="BF"/>
                <w:sz w:val="18"/>
                <w:szCs w:val="18"/>
              </w:rPr>
              <w:t>2 333</w:t>
            </w:r>
          </w:p>
        </w:tc>
        <w:tc>
          <w:tcPr>
            <w:tcW w:w="870" w:type="dxa"/>
          </w:tcPr>
          <w:p w:rsidR="006378C2" w:rsidRDefault="006378C2" w:rsidP="006378C2">
            <w:pPr>
              <w:jc w:val="center"/>
              <w:rPr>
                <w:b/>
                <w:color w:val="2F5496" w:themeColor="accent5" w:themeShade="BF"/>
                <w:sz w:val="18"/>
                <w:szCs w:val="18"/>
              </w:rPr>
            </w:pPr>
            <w:r>
              <w:rPr>
                <w:b/>
                <w:color w:val="2F5496" w:themeColor="accent5" w:themeShade="BF"/>
                <w:sz w:val="18"/>
                <w:szCs w:val="18"/>
              </w:rPr>
              <w:t>3 500</w:t>
            </w:r>
          </w:p>
        </w:tc>
        <w:tc>
          <w:tcPr>
            <w:tcW w:w="803" w:type="dxa"/>
          </w:tcPr>
          <w:p w:rsidR="006378C2" w:rsidRDefault="006378C2" w:rsidP="006378C2">
            <w:pPr>
              <w:jc w:val="center"/>
              <w:rPr>
                <w:b/>
                <w:color w:val="2F5496" w:themeColor="accent5" w:themeShade="BF"/>
                <w:sz w:val="18"/>
                <w:szCs w:val="18"/>
              </w:rPr>
            </w:pPr>
            <w:r>
              <w:rPr>
                <w:b/>
                <w:color w:val="2F5496" w:themeColor="accent5" w:themeShade="BF"/>
                <w:sz w:val="18"/>
                <w:szCs w:val="18"/>
              </w:rPr>
              <w:t>10 500</w:t>
            </w:r>
          </w:p>
        </w:tc>
      </w:tr>
      <w:tr w:rsidR="006378C2" w:rsidRPr="006378C2" w:rsidTr="006378C2">
        <w:trPr>
          <w:jc w:val="center"/>
        </w:trPr>
        <w:tc>
          <w:tcPr>
            <w:tcW w:w="828" w:type="dxa"/>
          </w:tcPr>
          <w:p w:rsidR="006378C2" w:rsidRDefault="006378C2" w:rsidP="006378C2">
            <w:pPr>
              <w:jc w:val="center"/>
              <w:rPr>
                <w:b/>
                <w:color w:val="2F5496" w:themeColor="accent5" w:themeShade="BF"/>
                <w:sz w:val="18"/>
                <w:szCs w:val="18"/>
              </w:rPr>
            </w:pPr>
            <w:r>
              <w:rPr>
                <w:b/>
                <w:color w:val="2F5496" w:themeColor="accent5" w:themeShade="BF"/>
                <w:sz w:val="18"/>
                <w:szCs w:val="18"/>
              </w:rPr>
              <w:t>N+2</w:t>
            </w:r>
          </w:p>
        </w:tc>
        <w:tc>
          <w:tcPr>
            <w:tcW w:w="803" w:type="dxa"/>
          </w:tcPr>
          <w:p w:rsidR="006378C2" w:rsidRDefault="006378C2" w:rsidP="006378C2">
            <w:pPr>
              <w:jc w:val="center"/>
              <w:rPr>
                <w:b/>
                <w:color w:val="2F5496" w:themeColor="accent5" w:themeShade="BF"/>
                <w:sz w:val="18"/>
                <w:szCs w:val="18"/>
              </w:rPr>
            </w:pPr>
            <w:r>
              <w:rPr>
                <w:b/>
                <w:color w:val="2F5496" w:themeColor="accent5" w:themeShade="BF"/>
                <w:sz w:val="18"/>
                <w:szCs w:val="18"/>
              </w:rPr>
              <w:t>14 000</w:t>
            </w:r>
          </w:p>
        </w:tc>
        <w:tc>
          <w:tcPr>
            <w:tcW w:w="1468" w:type="dxa"/>
          </w:tcPr>
          <w:p w:rsidR="006378C2" w:rsidRDefault="006378C2" w:rsidP="006378C2">
            <w:pPr>
              <w:jc w:val="center"/>
              <w:rPr>
                <w:b/>
                <w:color w:val="2F5496" w:themeColor="accent5" w:themeShade="BF"/>
                <w:sz w:val="18"/>
                <w:szCs w:val="18"/>
              </w:rPr>
            </w:pPr>
            <w:r>
              <w:rPr>
                <w:b/>
                <w:color w:val="2F5496" w:themeColor="accent5" w:themeShade="BF"/>
                <w:sz w:val="18"/>
                <w:szCs w:val="18"/>
              </w:rPr>
              <w:t>30 000/120 000</w:t>
            </w:r>
          </w:p>
        </w:tc>
        <w:tc>
          <w:tcPr>
            <w:tcW w:w="1510" w:type="dxa"/>
          </w:tcPr>
          <w:p w:rsidR="006378C2" w:rsidRDefault="006378C2" w:rsidP="006378C2">
            <w:pPr>
              <w:jc w:val="center"/>
              <w:rPr>
                <w:b/>
                <w:color w:val="2F5496" w:themeColor="accent5" w:themeShade="BF"/>
                <w:sz w:val="18"/>
                <w:szCs w:val="18"/>
              </w:rPr>
            </w:pPr>
            <w:r>
              <w:rPr>
                <w:b/>
                <w:color w:val="2F5496" w:themeColor="accent5" w:themeShade="BF"/>
                <w:sz w:val="18"/>
                <w:szCs w:val="18"/>
              </w:rPr>
              <w:t>3 500</w:t>
            </w:r>
          </w:p>
        </w:tc>
        <w:tc>
          <w:tcPr>
            <w:tcW w:w="870" w:type="dxa"/>
          </w:tcPr>
          <w:p w:rsidR="006378C2" w:rsidRDefault="006378C2" w:rsidP="006378C2">
            <w:pPr>
              <w:jc w:val="center"/>
              <w:rPr>
                <w:b/>
                <w:color w:val="2F5496" w:themeColor="accent5" w:themeShade="BF"/>
                <w:sz w:val="18"/>
                <w:szCs w:val="18"/>
              </w:rPr>
            </w:pPr>
            <w:r>
              <w:rPr>
                <w:b/>
                <w:color w:val="2F5496" w:themeColor="accent5" w:themeShade="BF"/>
                <w:sz w:val="18"/>
                <w:szCs w:val="18"/>
              </w:rPr>
              <w:t>7 000</w:t>
            </w:r>
          </w:p>
        </w:tc>
        <w:tc>
          <w:tcPr>
            <w:tcW w:w="803" w:type="dxa"/>
          </w:tcPr>
          <w:p w:rsidR="006378C2" w:rsidRDefault="006378C2" w:rsidP="006378C2">
            <w:pPr>
              <w:jc w:val="center"/>
              <w:rPr>
                <w:b/>
                <w:color w:val="2F5496" w:themeColor="accent5" w:themeShade="BF"/>
                <w:sz w:val="18"/>
                <w:szCs w:val="18"/>
              </w:rPr>
            </w:pPr>
            <w:r>
              <w:rPr>
                <w:b/>
                <w:color w:val="2F5496" w:themeColor="accent5" w:themeShade="BF"/>
                <w:sz w:val="18"/>
                <w:szCs w:val="18"/>
              </w:rPr>
              <w:t>7 000</w:t>
            </w:r>
          </w:p>
        </w:tc>
      </w:tr>
      <w:tr w:rsidR="006378C2" w:rsidRPr="006378C2" w:rsidTr="006378C2">
        <w:trPr>
          <w:jc w:val="center"/>
        </w:trPr>
        <w:tc>
          <w:tcPr>
            <w:tcW w:w="828" w:type="dxa"/>
          </w:tcPr>
          <w:p w:rsidR="006378C2" w:rsidRDefault="006378C2" w:rsidP="006378C2">
            <w:pPr>
              <w:jc w:val="center"/>
              <w:rPr>
                <w:b/>
                <w:color w:val="2F5496" w:themeColor="accent5" w:themeShade="BF"/>
                <w:sz w:val="18"/>
                <w:szCs w:val="18"/>
              </w:rPr>
            </w:pPr>
            <w:r>
              <w:rPr>
                <w:b/>
                <w:color w:val="2F5496" w:themeColor="accent5" w:themeShade="BF"/>
                <w:sz w:val="18"/>
                <w:szCs w:val="18"/>
              </w:rPr>
              <w:t>N+3</w:t>
            </w:r>
          </w:p>
        </w:tc>
        <w:tc>
          <w:tcPr>
            <w:tcW w:w="803" w:type="dxa"/>
          </w:tcPr>
          <w:p w:rsidR="006378C2" w:rsidRDefault="006378C2" w:rsidP="006378C2">
            <w:pPr>
              <w:jc w:val="center"/>
              <w:rPr>
                <w:b/>
                <w:color w:val="2F5496" w:themeColor="accent5" w:themeShade="BF"/>
                <w:sz w:val="18"/>
                <w:szCs w:val="18"/>
              </w:rPr>
            </w:pPr>
            <w:r>
              <w:rPr>
                <w:b/>
                <w:color w:val="2F5496" w:themeColor="accent5" w:themeShade="BF"/>
                <w:sz w:val="18"/>
                <w:szCs w:val="18"/>
              </w:rPr>
              <w:t>14 000</w:t>
            </w:r>
          </w:p>
        </w:tc>
        <w:tc>
          <w:tcPr>
            <w:tcW w:w="1468" w:type="dxa"/>
          </w:tcPr>
          <w:p w:rsidR="006378C2" w:rsidRDefault="006378C2" w:rsidP="006378C2">
            <w:pPr>
              <w:jc w:val="center"/>
              <w:rPr>
                <w:b/>
                <w:color w:val="2F5496" w:themeColor="accent5" w:themeShade="BF"/>
                <w:sz w:val="18"/>
                <w:szCs w:val="18"/>
              </w:rPr>
            </w:pPr>
            <w:r>
              <w:rPr>
                <w:b/>
                <w:color w:val="2F5496" w:themeColor="accent5" w:themeShade="BF"/>
                <w:sz w:val="18"/>
                <w:szCs w:val="18"/>
              </w:rPr>
              <w:t>30 000/120 000</w:t>
            </w:r>
          </w:p>
        </w:tc>
        <w:tc>
          <w:tcPr>
            <w:tcW w:w="1510" w:type="dxa"/>
          </w:tcPr>
          <w:p w:rsidR="006378C2" w:rsidRDefault="006378C2" w:rsidP="006378C2">
            <w:pPr>
              <w:jc w:val="center"/>
              <w:rPr>
                <w:b/>
                <w:color w:val="2F5496" w:themeColor="accent5" w:themeShade="BF"/>
                <w:sz w:val="18"/>
                <w:szCs w:val="18"/>
              </w:rPr>
            </w:pPr>
            <w:r>
              <w:rPr>
                <w:b/>
                <w:color w:val="2F5496" w:themeColor="accent5" w:themeShade="BF"/>
                <w:sz w:val="18"/>
                <w:szCs w:val="18"/>
              </w:rPr>
              <w:t>3 500</w:t>
            </w:r>
          </w:p>
        </w:tc>
        <w:tc>
          <w:tcPr>
            <w:tcW w:w="870" w:type="dxa"/>
          </w:tcPr>
          <w:p w:rsidR="006378C2" w:rsidRDefault="006378C2" w:rsidP="006378C2">
            <w:pPr>
              <w:jc w:val="center"/>
              <w:rPr>
                <w:b/>
                <w:color w:val="2F5496" w:themeColor="accent5" w:themeShade="BF"/>
                <w:sz w:val="18"/>
                <w:szCs w:val="18"/>
              </w:rPr>
            </w:pPr>
            <w:r>
              <w:rPr>
                <w:b/>
                <w:color w:val="2F5496" w:themeColor="accent5" w:themeShade="BF"/>
                <w:sz w:val="18"/>
                <w:szCs w:val="18"/>
              </w:rPr>
              <w:t>10 500</w:t>
            </w:r>
          </w:p>
        </w:tc>
        <w:tc>
          <w:tcPr>
            <w:tcW w:w="803" w:type="dxa"/>
          </w:tcPr>
          <w:p w:rsidR="006378C2" w:rsidRDefault="006378C2" w:rsidP="006378C2">
            <w:pPr>
              <w:jc w:val="center"/>
              <w:rPr>
                <w:b/>
                <w:color w:val="2F5496" w:themeColor="accent5" w:themeShade="BF"/>
                <w:sz w:val="18"/>
                <w:szCs w:val="18"/>
              </w:rPr>
            </w:pPr>
            <w:r>
              <w:rPr>
                <w:b/>
                <w:color w:val="2F5496" w:themeColor="accent5" w:themeShade="BF"/>
                <w:sz w:val="18"/>
                <w:szCs w:val="18"/>
              </w:rPr>
              <w:t>3 500</w:t>
            </w:r>
          </w:p>
        </w:tc>
      </w:tr>
      <w:tr w:rsidR="006378C2" w:rsidRPr="006378C2" w:rsidTr="006378C2">
        <w:trPr>
          <w:jc w:val="center"/>
        </w:trPr>
        <w:tc>
          <w:tcPr>
            <w:tcW w:w="828" w:type="dxa"/>
          </w:tcPr>
          <w:p w:rsidR="006378C2" w:rsidRDefault="006378C2" w:rsidP="006378C2">
            <w:pPr>
              <w:jc w:val="center"/>
              <w:rPr>
                <w:b/>
                <w:color w:val="2F5496" w:themeColor="accent5" w:themeShade="BF"/>
                <w:sz w:val="18"/>
                <w:szCs w:val="18"/>
              </w:rPr>
            </w:pPr>
            <w:r>
              <w:rPr>
                <w:b/>
                <w:color w:val="2F5496" w:themeColor="accent5" w:themeShade="BF"/>
                <w:sz w:val="18"/>
                <w:szCs w:val="18"/>
              </w:rPr>
              <w:t>N+4</w:t>
            </w:r>
          </w:p>
        </w:tc>
        <w:tc>
          <w:tcPr>
            <w:tcW w:w="803" w:type="dxa"/>
          </w:tcPr>
          <w:p w:rsidR="006378C2" w:rsidRDefault="006378C2" w:rsidP="006378C2">
            <w:pPr>
              <w:jc w:val="center"/>
              <w:rPr>
                <w:b/>
                <w:color w:val="2F5496" w:themeColor="accent5" w:themeShade="BF"/>
                <w:sz w:val="18"/>
                <w:szCs w:val="18"/>
              </w:rPr>
            </w:pPr>
            <w:r>
              <w:rPr>
                <w:b/>
                <w:color w:val="2F5496" w:themeColor="accent5" w:themeShade="BF"/>
                <w:sz w:val="18"/>
                <w:szCs w:val="18"/>
              </w:rPr>
              <w:t>14 000</w:t>
            </w:r>
          </w:p>
        </w:tc>
        <w:tc>
          <w:tcPr>
            <w:tcW w:w="1468" w:type="dxa"/>
          </w:tcPr>
          <w:p w:rsidR="006378C2" w:rsidRDefault="006378C2" w:rsidP="006378C2">
            <w:pPr>
              <w:jc w:val="center"/>
              <w:rPr>
                <w:b/>
                <w:color w:val="2F5496" w:themeColor="accent5" w:themeShade="BF"/>
                <w:sz w:val="18"/>
                <w:szCs w:val="18"/>
              </w:rPr>
            </w:pPr>
            <w:r>
              <w:rPr>
                <w:b/>
                <w:color w:val="2F5496" w:themeColor="accent5" w:themeShade="BF"/>
                <w:sz w:val="18"/>
                <w:szCs w:val="18"/>
              </w:rPr>
              <w:t>30 000/120 000</w:t>
            </w:r>
          </w:p>
        </w:tc>
        <w:tc>
          <w:tcPr>
            <w:tcW w:w="1510" w:type="dxa"/>
          </w:tcPr>
          <w:p w:rsidR="006378C2" w:rsidRDefault="006378C2" w:rsidP="006378C2">
            <w:pPr>
              <w:jc w:val="center"/>
              <w:rPr>
                <w:b/>
                <w:color w:val="2F5496" w:themeColor="accent5" w:themeShade="BF"/>
                <w:sz w:val="18"/>
                <w:szCs w:val="18"/>
              </w:rPr>
            </w:pPr>
            <w:r>
              <w:rPr>
                <w:b/>
                <w:color w:val="2F5496" w:themeColor="accent5" w:themeShade="BF"/>
                <w:sz w:val="18"/>
                <w:szCs w:val="18"/>
              </w:rPr>
              <w:t>3 500</w:t>
            </w:r>
          </w:p>
        </w:tc>
        <w:tc>
          <w:tcPr>
            <w:tcW w:w="870" w:type="dxa"/>
          </w:tcPr>
          <w:p w:rsidR="006378C2" w:rsidRDefault="006378C2" w:rsidP="006378C2">
            <w:pPr>
              <w:jc w:val="center"/>
              <w:rPr>
                <w:b/>
                <w:color w:val="2F5496" w:themeColor="accent5" w:themeShade="BF"/>
                <w:sz w:val="18"/>
                <w:szCs w:val="18"/>
              </w:rPr>
            </w:pPr>
            <w:r>
              <w:rPr>
                <w:b/>
                <w:color w:val="2F5496" w:themeColor="accent5" w:themeShade="BF"/>
                <w:sz w:val="18"/>
                <w:szCs w:val="18"/>
              </w:rPr>
              <w:t>14 000</w:t>
            </w:r>
          </w:p>
        </w:tc>
        <w:tc>
          <w:tcPr>
            <w:tcW w:w="803" w:type="dxa"/>
          </w:tcPr>
          <w:p w:rsidR="006378C2" w:rsidRDefault="006378C2" w:rsidP="006378C2">
            <w:pPr>
              <w:jc w:val="center"/>
              <w:rPr>
                <w:b/>
                <w:color w:val="2F5496" w:themeColor="accent5" w:themeShade="BF"/>
                <w:sz w:val="18"/>
                <w:szCs w:val="18"/>
              </w:rPr>
            </w:pPr>
            <w:r>
              <w:rPr>
                <w:b/>
                <w:color w:val="2F5496" w:themeColor="accent5" w:themeShade="BF"/>
                <w:sz w:val="18"/>
                <w:szCs w:val="18"/>
              </w:rPr>
              <w:t>0</w:t>
            </w:r>
          </w:p>
        </w:tc>
      </w:tr>
    </w:tbl>
    <w:p w:rsidR="00561ABE" w:rsidRPr="00561ABE" w:rsidRDefault="00561ABE" w:rsidP="000A1830">
      <w:pPr>
        <w:rPr>
          <w:b/>
          <w:sz w:val="18"/>
          <w:szCs w:val="18"/>
          <w:u w:val="single"/>
        </w:rPr>
      </w:pPr>
    </w:p>
    <w:p w:rsidR="000A1830" w:rsidRPr="006378C2" w:rsidRDefault="000A1830" w:rsidP="008B6411">
      <w:pPr>
        <w:pStyle w:val="Paragraphedeliste"/>
        <w:numPr>
          <w:ilvl w:val="0"/>
          <w:numId w:val="24"/>
        </w:numPr>
        <w:rPr>
          <w:b/>
          <w:sz w:val="24"/>
          <w:szCs w:val="24"/>
          <w:u w:val="single"/>
        </w:rPr>
      </w:pPr>
      <w:r w:rsidRPr="006378C2">
        <w:rPr>
          <w:b/>
          <w:sz w:val="24"/>
          <w:szCs w:val="24"/>
          <w:u w:val="single"/>
        </w:rPr>
        <w:t>L’amortissement fiscal</w:t>
      </w:r>
    </w:p>
    <w:p w:rsidR="000A1830" w:rsidRPr="006378C2" w:rsidRDefault="000A1830" w:rsidP="000A1830">
      <w:pPr>
        <w:pStyle w:val="Paragraphedeliste"/>
        <w:rPr>
          <w:b/>
          <w:sz w:val="24"/>
          <w:szCs w:val="24"/>
          <w:u w:val="single"/>
        </w:rPr>
      </w:pPr>
    </w:p>
    <w:p w:rsidR="000A1830" w:rsidRPr="006378C2" w:rsidRDefault="000A1830" w:rsidP="008B6411">
      <w:pPr>
        <w:pStyle w:val="Paragraphedeliste"/>
        <w:numPr>
          <w:ilvl w:val="0"/>
          <w:numId w:val="27"/>
        </w:numPr>
        <w:rPr>
          <w:b/>
          <w:sz w:val="18"/>
          <w:szCs w:val="18"/>
          <w:u w:val="single"/>
        </w:rPr>
      </w:pPr>
      <w:r w:rsidRPr="006378C2">
        <w:rPr>
          <w:b/>
          <w:sz w:val="18"/>
          <w:szCs w:val="18"/>
          <w:u w:val="single"/>
        </w:rPr>
        <w:t>L’amortissement dégressif</w:t>
      </w:r>
    </w:p>
    <w:p w:rsidR="000A1830" w:rsidRDefault="000A1830" w:rsidP="000A1830">
      <w:pPr>
        <w:rPr>
          <w:sz w:val="18"/>
          <w:szCs w:val="18"/>
        </w:rPr>
      </w:pPr>
      <w:r>
        <w:rPr>
          <w:sz w:val="18"/>
          <w:szCs w:val="18"/>
        </w:rPr>
        <w:t>Le CGI définit une liste de biens pouvant bénéficier de l’amortissement dégressif. On recense principalement les immobilisations suivantes :</w:t>
      </w:r>
    </w:p>
    <w:p w:rsidR="000A1830" w:rsidRDefault="000A1830" w:rsidP="008B6411">
      <w:pPr>
        <w:pStyle w:val="Paragraphedeliste"/>
        <w:numPr>
          <w:ilvl w:val="0"/>
          <w:numId w:val="28"/>
        </w:numPr>
        <w:rPr>
          <w:sz w:val="18"/>
          <w:szCs w:val="18"/>
        </w:rPr>
      </w:pPr>
      <w:r>
        <w:rPr>
          <w:sz w:val="18"/>
          <w:szCs w:val="18"/>
        </w:rPr>
        <w:t>Matériels et outillages utilisés pour des opérations industrielles de fabrication, de transformation ou de transport ;</w:t>
      </w:r>
    </w:p>
    <w:p w:rsidR="000A1830" w:rsidRDefault="000A1830" w:rsidP="008B6411">
      <w:pPr>
        <w:pStyle w:val="Paragraphedeliste"/>
        <w:numPr>
          <w:ilvl w:val="0"/>
          <w:numId w:val="28"/>
        </w:numPr>
        <w:rPr>
          <w:sz w:val="18"/>
          <w:szCs w:val="18"/>
        </w:rPr>
      </w:pPr>
      <w:r>
        <w:rPr>
          <w:sz w:val="18"/>
          <w:szCs w:val="18"/>
        </w:rPr>
        <w:t>Matériels de manutention ;</w:t>
      </w:r>
    </w:p>
    <w:p w:rsidR="000A1830" w:rsidRDefault="000A1830" w:rsidP="008B6411">
      <w:pPr>
        <w:pStyle w:val="Paragraphedeliste"/>
        <w:numPr>
          <w:ilvl w:val="0"/>
          <w:numId w:val="28"/>
        </w:numPr>
        <w:rPr>
          <w:sz w:val="18"/>
          <w:szCs w:val="18"/>
        </w:rPr>
      </w:pPr>
      <w:r>
        <w:rPr>
          <w:sz w:val="18"/>
          <w:szCs w:val="18"/>
        </w:rPr>
        <w:t>Machine de bureau.</w:t>
      </w:r>
    </w:p>
    <w:p w:rsidR="000A1830" w:rsidRDefault="000A1830" w:rsidP="000A1830">
      <w:pPr>
        <w:rPr>
          <w:sz w:val="18"/>
          <w:szCs w:val="18"/>
        </w:rPr>
      </w:pPr>
      <w:r>
        <w:rPr>
          <w:sz w:val="18"/>
          <w:szCs w:val="18"/>
        </w:rPr>
        <w:t xml:space="preserve">Toutefois, même s’ils figurent sur cette liste, les biens acquis d’occasion ainsi que ceux dont la durée d’utilisation est inférieure à trois ans, sont exclus du bénéfice de l’amortissement dégressif. </w:t>
      </w:r>
    </w:p>
    <w:p w:rsidR="000A1830" w:rsidRDefault="000A1830" w:rsidP="000A1830">
      <w:pPr>
        <w:rPr>
          <w:sz w:val="18"/>
          <w:szCs w:val="18"/>
        </w:rPr>
      </w:pPr>
      <w:r>
        <w:rPr>
          <w:sz w:val="18"/>
          <w:szCs w:val="18"/>
        </w:rPr>
        <w:t xml:space="preserve">La durée d’amortissement est définie comme </w:t>
      </w:r>
      <w:r w:rsidRPr="003218D0">
        <w:rPr>
          <w:b/>
          <w:sz w:val="18"/>
          <w:szCs w:val="18"/>
        </w:rPr>
        <w:t>la durée d’usage</w:t>
      </w:r>
      <w:r>
        <w:rPr>
          <w:sz w:val="18"/>
          <w:szCs w:val="18"/>
        </w:rPr>
        <w:t xml:space="preserve"> généralement admise dans la profession ou la branche d’activité. Pour calculer le taux dégressif, on multiplie le taux linéaire (100/n) par un coefficient qui est fonction de la durée probable du bien :</w:t>
      </w:r>
    </w:p>
    <w:p w:rsidR="000A1830" w:rsidRDefault="000A1830" w:rsidP="008B6411">
      <w:pPr>
        <w:pStyle w:val="Paragraphedeliste"/>
        <w:numPr>
          <w:ilvl w:val="0"/>
          <w:numId w:val="29"/>
        </w:numPr>
        <w:rPr>
          <w:sz w:val="18"/>
          <w:szCs w:val="18"/>
        </w:rPr>
      </w:pPr>
      <w:r>
        <w:rPr>
          <w:sz w:val="18"/>
          <w:szCs w:val="18"/>
        </w:rPr>
        <w:t>Si la durée est comprise entre 3 et 4 ans, le coefficient sera de 1,25</w:t>
      </w:r>
    </w:p>
    <w:p w:rsidR="000A1830" w:rsidRDefault="000A1830" w:rsidP="008B6411">
      <w:pPr>
        <w:pStyle w:val="Paragraphedeliste"/>
        <w:numPr>
          <w:ilvl w:val="0"/>
          <w:numId w:val="29"/>
        </w:numPr>
        <w:rPr>
          <w:sz w:val="18"/>
          <w:szCs w:val="18"/>
        </w:rPr>
      </w:pPr>
      <w:r>
        <w:rPr>
          <w:sz w:val="18"/>
          <w:szCs w:val="18"/>
        </w:rPr>
        <w:t>Si la durée est comprise entre 5 et 6 ans : le coefficient sera de 1,75</w:t>
      </w:r>
    </w:p>
    <w:p w:rsidR="000A1830" w:rsidRDefault="000A1830" w:rsidP="008B6411">
      <w:pPr>
        <w:pStyle w:val="Paragraphedeliste"/>
        <w:numPr>
          <w:ilvl w:val="0"/>
          <w:numId w:val="29"/>
        </w:numPr>
        <w:rPr>
          <w:sz w:val="18"/>
          <w:szCs w:val="18"/>
        </w:rPr>
      </w:pPr>
      <w:r>
        <w:rPr>
          <w:sz w:val="18"/>
          <w:szCs w:val="18"/>
        </w:rPr>
        <w:t>Si la durée est supérieure à 6 ans : le coefficient sera de 2,25</w:t>
      </w:r>
    </w:p>
    <w:p w:rsidR="000A1830" w:rsidRDefault="000A1830" w:rsidP="000A1830">
      <w:pPr>
        <w:rPr>
          <w:sz w:val="18"/>
          <w:szCs w:val="18"/>
        </w:rPr>
      </w:pPr>
      <w:r>
        <w:rPr>
          <w:sz w:val="18"/>
          <w:szCs w:val="18"/>
        </w:rPr>
        <w:t>Les modalités de détermination de l’amortissement dégressif sont les suivantes :</w:t>
      </w:r>
    </w:p>
    <w:p w:rsidR="000A1830" w:rsidRDefault="000A1830" w:rsidP="008B6411">
      <w:pPr>
        <w:pStyle w:val="Paragraphedeliste"/>
        <w:numPr>
          <w:ilvl w:val="0"/>
          <w:numId w:val="30"/>
        </w:numPr>
        <w:rPr>
          <w:sz w:val="18"/>
          <w:szCs w:val="18"/>
        </w:rPr>
      </w:pPr>
      <w:r>
        <w:rPr>
          <w:sz w:val="18"/>
          <w:szCs w:val="18"/>
        </w:rPr>
        <w:t>La base d’amortissement c’est la valeur nette comptable ;</w:t>
      </w:r>
    </w:p>
    <w:p w:rsidR="000A1830" w:rsidRDefault="00091A19" w:rsidP="008B6411">
      <w:pPr>
        <w:pStyle w:val="Paragraphedeliste"/>
        <w:numPr>
          <w:ilvl w:val="0"/>
          <w:numId w:val="30"/>
        </w:numPr>
        <w:rPr>
          <w:sz w:val="18"/>
          <w:szCs w:val="18"/>
        </w:rPr>
      </w:pPr>
      <w:r>
        <w:rPr>
          <w:sz w:val="18"/>
          <w:szCs w:val="18"/>
        </w:rPr>
        <w:t>Le taux dégressif se calcule</w:t>
      </w:r>
      <w:r w:rsidR="000A1830">
        <w:rPr>
          <w:sz w:val="18"/>
          <w:szCs w:val="18"/>
        </w:rPr>
        <w:t xml:space="preserve"> en utilisant la formule suivante : 100/n * coefficient ;</w:t>
      </w:r>
    </w:p>
    <w:p w:rsidR="000A1830" w:rsidRDefault="000A1830" w:rsidP="008B6411">
      <w:pPr>
        <w:pStyle w:val="Paragraphedeliste"/>
        <w:numPr>
          <w:ilvl w:val="0"/>
          <w:numId w:val="30"/>
        </w:numPr>
        <w:rPr>
          <w:sz w:val="18"/>
          <w:szCs w:val="18"/>
        </w:rPr>
      </w:pPr>
      <w:r>
        <w:rPr>
          <w:sz w:val="18"/>
          <w:szCs w:val="18"/>
        </w:rPr>
        <w:t>La première annuité est calculée « prorata temporis » en mois entiers à partir du 1</w:t>
      </w:r>
      <w:r w:rsidRPr="00886F1F">
        <w:rPr>
          <w:sz w:val="18"/>
          <w:szCs w:val="18"/>
          <w:vertAlign w:val="superscript"/>
        </w:rPr>
        <w:t>er</w:t>
      </w:r>
      <w:r>
        <w:rPr>
          <w:sz w:val="18"/>
          <w:szCs w:val="18"/>
        </w:rPr>
        <w:t xml:space="preserve"> jour du mois d’acquisition et jusqu’à la date d’inventaire ;</w:t>
      </w:r>
    </w:p>
    <w:p w:rsidR="000A1830" w:rsidRPr="008913C7" w:rsidRDefault="000A1830" w:rsidP="008B6411">
      <w:pPr>
        <w:pStyle w:val="Paragraphedeliste"/>
        <w:numPr>
          <w:ilvl w:val="0"/>
          <w:numId w:val="30"/>
        </w:numPr>
        <w:rPr>
          <w:sz w:val="18"/>
          <w:szCs w:val="18"/>
        </w:rPr>
      </w:pPr>
      <w:r>
        <w:rPr>
          <w:sz w:val="18"/>
          <w:szCs w:val="18"/>
        </w:rPr>
        <w:t>Pour obtenir une VNC nulle, on pratique l’amortissement linéaire à la place du dégressif à partir de l’année ou le taux linéaire, calculé sur le nombre d’années restant, devient supérieur au taux dégressif.</w:t>
      </w:r>
    </w:p>
    <w:p w:rsidR="006378C2" w:rsidRDefault="006378C2" w:rsidP="000A1830">
      <w:pPr>
        <w:rPr>
          <w:i/>
          <w:sz w:val="18"/>
          <w:szCs w:val="18"/>
          <w:u w:val="single"/>
        </w:rPr>
      </w:pPr>
    </w:p>
    <w:p w:rsidR="006378C2" w:rsidRDefault="006378C2" w:rsidP="000A1830">
      <w:pPr>
        <w:rPr>
          <w:i/>
          <w:sz w:val="18"/>
          <w:szCs w:val="18"/>
          <w:u w:val="single"/>
        </w:rPr>
      </w:pPr>
    </w:p>
    <w:p w:rsidR="006378C2" w:rsidRDefault="006378C2" w:rsidP="000A1830">
      <w:pPr>
        <w:rPr>
          <w:i/>
          <w:sz w:val="18"/>
          <w:szCs w:val="18"/>
          <w:u w:val="single"/>
        </w:rPr>
      </w:pPr>
    </w:p>
    <w:p w:rsidR="006378C2" w:rsidRDefault="006378C2" w:rsidP="000A1830">
      <w:pPr>
        <w:rPr>
          <w:i/>
          <w:sz w:val="18"/>
          <w:szCs w:val="18"/>
          <w:u w:val="single"/>
        </w:rPr>
      </w:pPr>
    </w:p>
    <w:p w:rsidR="006378C2" w:rsidRDefault="006378C2" w:rsidP="000A1830">
      <w:pPr>
        <w:rPr>
          <w:i/>
          <w:sz w:val="18"/>
          <w:szCs w:val="18"/>
          <w:u w:val="single"/>
        </w:rPr>
      </w:pPr>
    </w:p>
    <w:p w:rsidR="006378C2" w:rsidRDefault="006378C2" w:rsidP="000A1830">
      <w:pPr>
        <w:rPr>
          <w:i/>
          <w:sz w:val="18"/>
          <w:szCs w:val="18"/>
          <w:u w:val="single"/>
        </w:rPr>
      </w:pPr>
    </w:p>
    <w:p w:rsidR="000A1830" w:rsidRDefault="000A1830" w:rsidP="000A1830">
      <w:pPr>
        <w:rPr>
          <w:b/>
          <w:sz w:val="18"/>
          <w:szCs w:val="18"/>
        </w:rPr>
      </w:pPr>
      <w:r w:rsidRPr="006378C2">
        <w:rPr>
          <w:b/>
          <w:sz w:val="18"/>
          <w:szCs w:val="18"/>
          <w:u w:val="single"/>
        </w:rPr>
        <w:t>Application :</w:t>
      </w:r>
      <w:r w:rsidR="006378C2" w:rsidRPr="006378C2">
        <w:rPr>
          <w:b/>
          <w:sz w:val="18"/>
          <w:szCs w:val="18"/>
        </w:rPr>
        <w:t xml:space="preserve"> </w:t>
      </w:r>
      <w:r w:rsidRPr="006378C2">
        <w:rPr>
          <w:b/>
          <w:sz w:val="18"/>
          <w:szCs w:val="18"/>
        </w:rPr>
        <w:t>On achète une machine d’une valeur de 60 000 € (HT). Sa durée d’usage est de 5 ans. La date d’acquisition est le 16 juin N. Présentez le tableau d’amortissement dégressif.</w:t>
      </w:r>
    </w:p>
    <w:p w:rsidR="00D42D2C" w:rsidRPr="00D42D2C" w:rsidRDefault="00D42D2C" w:rsidP="000A1830">
      <w:pPr>
        <w:rPr>
          <w:b/>
          <w:color w:val="2F5496" w:themeColor="accent5" w:themeShade="BF"/>
          <w:sz w:val="18"/>
          <w:szCs w:val="18"/>
        </w:rPr>
      </w:pPr>
      <w:r w:rsidRPr="00D42D2C">
        <w:rPr>
          <w:b/>
          <w:color w:val="2F5496" w:themeColor="accent5" w:themeShade="BF"/>
          <w:sz w:val="18"/>
          <w:szCs w:val="18"/>
        </w:rPr>
        <w:t>Pour présenter le tableau d’amortissement dégressif, on calcul d’abord le taux dégressif.</w:t>
      </w:r>
    </w:p>
    <w:p w:rsidR="00D42D2C" w:rsidRDefault="00D42D2C" w:rsidP="000A1830">
      <w:pPr>
        <w:rPr>
          <w:b/>
          <w:color w:val="2F5496" w:themeColor="accent5" w:themeShade="BF"/>
          <w:sz w:val="18"/>
          <w:szCs w:val="18"/>
        </w:rPr>
      </w:pPr>
      <w:r w:rsidRPr="00D42D2C">
        <w:rPr>
          <w:b/>
          <w:color w:val="2F5496" w:themeColor="accent5" w:themeShade="BF"/>
          <w:sz w:val="18"/>
          <w:szCs w:val="18"/>
        </w:rPr>
        <w:t>Taux dégressif = 100/5 * 1,75 = 35 %</w:t>
      </w:r>
    </w:p>
    <w:p w:rsidR="00D42D2C" w:rsidRDefault="00D42D2C" w:rsidP="000A1830">
      <w:pPr>
        <w:rPr>
          <w:b/>
          <w:color w:val="2F5496" w:themeColor="accent5" w:themeShade="BF"/>
          <w:sz w:val="18"/>
          <w:szCs w:val="18"/>
        </w:rPr>
      </w:pPr>
      <w:r>
        <w:rPr>
          <w:b/>
          <w:color w:val="2F5496" w:themeColor="accent5" w:themeShade="BF"/>
          <w:sz w:val="18"/>
          <w:szCs w:val="18"/>
        </w:rPr>
        <w:t>Calcul de la première dotation aux amortissements.</w:t>
      </w:r>
    </w:p>
    <w:p w:rsidR="00D42D2C" w:rsidRDefault="00D42D2C" w:rsidP="000A1830">
      <w:pPr>
        <w:rPr>
          <w:b/>
          <w:color w:val="2F5496" w:themeColor="accent5" w:themeShade="BF"/>
          <w:sz w:val="18"/>
          <w:szCs w:val="18"/>
        </w:rPr>
      </w:pPr>
      <w:r>
        <w:rPr>
          <w:b/>
          <w:color w:val="2F5496" w:themeColor="accent5" w:themeShade="BF"/>
          <w:sz w:val="18"/>
          <w:szCs w:val="18"/>
        </w:rPr>
        <w:t>Dotation de la 1</w:t>
      </w:r>
      <w:r w:rsidRPr="00D42D2C">
        <w:rPr>
          <w:b/>
          <w:color w:val="2F5496" w:themeColor="accent5" w:themeShade="BF"/>
          <w:sz w:val="18"/>
          <w:szCs w:val="18"/>
          <w:vertAlign w:val="superscript"/>
        </w:rPr>
        <w:t>ère</w:t>
      </w:r>
      <w:r>
        <w:rPr>
          <w:b/>
          <w:color w:val="2F5496" w:themeColor="accent5" w:themeShade="BF"/>
          <w:sz w:val="18"/>
          <w:szCs w:val="18"/>
        </w:rPr>
        <w:t xml:space="preserve"> année = 60 000 * 35% * 7/12 = 12 250 €</w:t>
      </w:r>
    </w:p>
    <w:tbl>
      <w:tblPr>
        <w:tblStyle w:val="Grilledutableau"/>
        <w:tblW w:w="0" w:type="auto"/>
        <w:jc w:val="center"/>
        <w:tblLook w:val="04A0" w:firstRow="1" w:lastRow="0" w:firstColumn="1" w:lastColumn="0" w:noHBand="0" w:noVBand="1"/>
      </w:tblPr>
      <w:tblGrid>
        <w:gridCol w:w="828"/>
        <w:gridCol w:w="1110"/>
        <w:gridCol w:w="1468"/>
        <w:gridCol w:w="1510"/>
        <w:gridCol w:w="870"/>
        <w:gridCol w:w="941"/>
      </w:tblGrid>
      <w:tr w:rsidR="00D42D2C" w:rsidRPr="006378C2" w:rsidTr="00D42D2C">
        <w:trPr>
          <w:jc w:val="center"/>
        </w:trPr>
        <w:tc>
          <w:tcPr>
            <w:tcW w:w="828" w:type="dxa"/>
          </w:tcPr>
          <w:p w:rsidR="00D42D2C" w:rsidRPr="006378C2" w:rsidRDefault="00D42D2C" w:rsidP="00DF4192">
            <w:pPr>
              <w:jc w:val="center"/>
              <w:rPr>
                <w:b/>
                <w:color w:val="2F5496" w:themeColor="accent5" w:themeShade="BF"/>
                <w:sz w:val="18"/>
                <w:szCs w:val="18"/>
              </w:rPr>
            </w:pPr>
            <w:r w:rsidRPr="006378C2">
              <w:rPr>
                <w:b/>
                <w:color w:val="2F5496" w:themeColor="accent5" w:themeShade="BF"/>
                <w:sz w:val="18"/>
                <w:szCs w:val="18"/>
              </w:rPr>
              <w:t>ANNEE</w:t>
            </w:r>
          </w:p>
        </w:tc>
        <w:tc>
          <w:tcPr>
            <w:tcW w:w="1110"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VNC début</w:t>
            </w:r>
          </w:p>
        </w:tc>
        <w:tc>
          <w:tcPr>
            <w:tcW w:w="1468" w:type="dxa"/>
          </w:tcPr>
          <w:p w:rsidR="00D42D2C" w:rsidRPr="006378C2" w:rsidRDefault="00D42D2C" w:rsidP="00DF4192">
            <w:pPr>
              <w:jc w:val="center"/>
              <w:rPr>
                <w:b/>
                <w:color w:val="2F5496" w:themeColor="accent5" w:themeShade="BF"/>
                <w:sz w:val="18"/>
                <w:szCs w:val="18"/>
              </w:rPr>
            </w:pPr>
            <w:r w:rsidRPr="006378C2">
              <w:rPr>
                <w:b/>
                <w:color w:val="2F5496" w:themeColor="accent5" w:themeShade="BF"/>
                <w:sz w:val="18"/>
                <w:szCs w:val="18"/>
              </w:rPr>
              <w:t>TAUX</w:t>
            </w:r>
          </w:p>
        </w:tc>
        <w:tc>
          <w:tcPr>
            <w:tcW w:w="1510" w:type="dxa"/>
          </w:tcPr>
          <w:p w:rsidR="00D42D2C" w:rsidRPr="006378C2" w:rsidRDefault="00D42D2C" w:rsidP="00DF4192">
            <w:pPr>
              <w:jc w:val="center"/>
              <w:rPr>
                <w:b/>
                <w:color w:val="2F5496" w:themeColor="accent5" w:themeShade="BF"/>
                <w:sz w:val="18"/>
                <w:szCs w:val="18"/>
              </w:rPr>
            </w:pPr>
            <w:r w:rsidRPr="006378C2">
              <w:rPr>
                <w:b/>
                <w:color w:val="2F5496" w:themeColor="accent5" w:themeShade="BF"/>
                <w:sz w:val="18"/>
                <w:szCs w:val="18"/>
              </w:rPr>
              <w:t>DOTATIONS</w:t>
            </w:r>
          </w:p>
        </w:tc>
        <w:tc>
          <w:tcPr>
            <w:tcW w:w="870" w:type="dxa"/>
          </w:tcPr>
          <w:p w:rsidR="00D42D2C" w:rsidRPr="006378C2" w:rsidRDefault="00D42D2C" w:rsidP="00DF4192">
            <w:pPr>
              <w:jc w:val="center"/>
              <w:rPr>
                <w:b/>
                <w:color w:val="2F5496" w:themeColor="accent5" w:themeShade="BF"/>
                <w:sz w:val="18"/>
                <w:szCs w:val="18"/>
              </w:rPr>
            </w:pPr>
            <w:r w:rsidRPr="006378C2">
              <w:rPr>
                <w:b/>
                <w:color w:val="2F5496" w:themeColor="accent5" w:themeShade="BF"/>
                <w:sz w:val="18"/>
                <w:szCs w:val="18"/>
              </w:rPr>
              <w:t>CUMUL</w:t>
            </w:r>
          </w:p>
        </w:tc>
        <w:tc>
          <w:tcPr>
            <w:tcW w:w="941" w:type="dxa"/>
          </w:tcPr>
          <w:p w:rsidR="00D42D2C" w:rsidRPr="006378C2" w:rsidRDefault="00D42D2C" w:rsidP="00DF4192">
            <w:pPr>
              <w:jc w:val="center"/>
              <w:rPr>
                <w:b/>
                <w:color w:val="2F5496" w:themeColor="accent5" w:themeShade="BF"/>
                <w:sz w:val="18"/>
                <w:szCs w:val="18"/>
              </w:rPr>
            </w:pPr>
            <w:r w:rsidRPr="006378C2">
              <w:rPr>
                <w:b/>
                <w:color w:val="2F5496" w:themeColor="accent5" w:themeShade="BF"/>
                <w:sz w:val="18"/>
                <w:szCs w:val="18"/>
              </w:rPr>
              <w:t>VNC</w:t>
            </w:r>
          </w:p>
        </w:tc>
      </w:tr>
      <w:tr w:rsidR="00D42D2C" w:rsidRPr="006378C2" w:rsidTr="00D42D2C">
        <w:trPr>
          <w:jc w:val="center"/>
        </w:trPr>
        <w:tc>
          <w:tcPr>
            <w:tcW w:w="828" w:type="dxa"/>
          </w:tcPr>
          <w:p w:rsidR="00D42D2C" w:rsidRPr="006378C2" w:rsidRDefault="00D42D2C" w:rsidP="00DF4192">
            <w:pPr>
              <w:jc w:val="center"/>
              <w:rPr>
                <w:b/>
                <w:color w:val="2F5496" w:themeColor="accent5" w:themeShade="BF"/>
                <w:sz w:val="18"/>
                <w:szCs w:val="18"/>
              </w:rPr>
            </w:pPr>
            <w:r w:rsidRPr="006378C2">
              <w:rPr>
                <w:b/>
                <w:color w:val="2F5496" w:themeColor="accent5" w:themeShade="BF"/>
                <w:sz w:val="18"/>
                <w:szCs w:val="18"/>
              </w:rPr>
              <w:t>N</w:t>
            </w:r>
          </w:p>
        </w:tc>
        <w:tc>
          <w:tcPr>
            <w:tcW w:w="1110"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60 000</w:t>
            </w:r>
          </w:p>
        </w:tc>
        <w:tc>
          <w:tcPr>
            <w:tcW w:w="1468"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35 %</w:t>
            </w:r>
          </w:p>
        </w:tc>
        <w:tc>
          <w:tcPr>
            <w:tcW w:w="1510"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12 250</w:t>
            </w:r>
          </w:p>
        </w:tc>
        <w:tc>
          <w:tcPr>
            <w:tcW w:w="870"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12 250</w:t>
            </w:r>
          </w:p>
        </w:tc>
        <w:tc>
          <w:tcPr>
            <w:tcW w:w="941"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47 750</w:t>
            </w:r>
          </w:p>
        </w:tc>
      </w:tr>
      <w:tr w:rsidR="00D42D2C" w:rsidRPr="006378C2" w:rsidTr="00D42D2C">
        <w:trPr>
          <w:jc w:val="center"/>
        </w:trPr>
        <w:tc>
          <w:tcPr>
            <w:tcW w:w="828"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N+1</w:t>
            </w:r>
          </w:p>
        </w:tc>
        <w:tc>
          <w:tcPr>
            <w:tcW w:w="1110"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47 750</w:t>
            </w:r>
          </w:p>
        </w:tc>
        <w:tc>
          <w:tcPr>
            <w:tcW w:w="1468"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35 %</w:t>
            </w:r>
          </w:p>
        </w:tc>
        <w:tc>
          <w:tcPr>
            <w:tcW w:w="1510"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16 </w:t>
            </w:r>
            <w:r w:rsidR="00830B03">
              <w:rPr>
                <w:b/>
                <w:color w:val="2F5496" w:themeColor="accent5" w:themeShade="BF"/>
                <w:sz w:val="18"/>
                <w:szCs w:val="18"/>
              </w:rPr>
              <w:t>713</w:t>
            </w:r>
          </w:p>
        </w:tc>
        <w:tc>
          <w:tcPr>
            <w:tcW w:w="870"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28 </w:t>
            </w:r>
            <w:r w:rsidR="00830B03">
              <w:rPr>
                <w:b/>
                <w:color w:val="2F5496" w:themeColor="accent5" w:themeShade="BF"/>
                <w:sz w:val="18"/>
                <w:szCs w:val="18"/>
              </w:rPr>
              <w:t>963</w:t>
            </w:r>
          </w:p>
        </w:tc>
        <w:tc>
          <w:tcPr>
            <w:tcW w:w="941"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31 0</w:t>
            </w:r>
            <w:r w:rsidR="00830B03">
              <w:rPr>
                <w:b/>
                <w:color w:val="2F5496" w:themeColor="accent5" w:themeShade="BF"/>
                <w:sz w:val="18"/>
                <w:szCs w:val="18"/>
              </w:rPr>
              <w:t>37</w:t>
            </w:r>
          </w:p>
        </w:tc>
      </w:tr>
      <w:tr w:rsidR="00D42D2C" w:rsidRPr="006378C2" w:rsidTr="00D42D2C">
        <w:trPr>
          <w:jc w:val="center"/>
        </w:trPr>
        <w:tc>
          <w:tcPr>
            <w:tcW w:w="828"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N+2</w:t>
            </w:r>
          </w:p>
        </w:tc>
        <w:tc>
          <w:tcPr>
            <w:tcW w:w="1110"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31 </w:t>
            </w:r>
            <w:r w:rsidR="00830B03">
              <w:rPr>
                <w:b/>
                <w:color w:val="2F5496" w:themeColor="accent5" w:themeShade="BF"/>
                <w:sz w:val="18"/>
                <w:szCs w:val="18"/>
              </w:rPr>
              <w:t>037</w:t>
            </w:r>
          </w:p>
        </w:tc>
        <w:tc>
          <w:tcPr>
            <w:tcW w:w="1468"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35 %</w:t>
            </w:r>
          </w:p>
        </w:tc>
        <w:tc>
          <w:tcPr>
            <w:tcW w:w="1510"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10 863</w:t>
            </w:r>
          </w:p>
        </w:tc>
        <w:tc>
          <w:tcPr>
            <w:tcW w:w="870"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39 </w:t>
            </w:r>
            <w:r w:rsidR="00830B03">
              <w:rPr>
                <w:b/>
                <w:color w:val="2F5496" w:themeColor="accent5" w:themeShade="BF"/>
                <w:sz w:val="18"/>
                <w:szCs w:val="18"/>
              </w:rPr>
              <w:t>826</w:t>
            </w:r>
          </w:p>
        </w:tc>
        <w:tc>
          <w:tcPr>
            <w:tcW w:w="941"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20 </w:t>
            </w:r>
            <w:r w:rsidR="00830B03">
              <w:rPr>
                <w:b/>
                <w:color w:val="2F5496" w:themeColor="accent5" w:themeShade="BF"/>
                <w:sz w:val="18"/>
                <w:szCs w:val="18"/>
              </w:rPr>
              <w:t>174</w:t>
            </w:r>
          </w:p>
        </w:tc>
      </w:tr>
      <w:tr w:rsidR="00D42D2C" w:rsidRPr="006378C2" w:rsidTr="00D42D2C">
        <w:trPr>
          <w:jc w:val="center"/>
        </w:trPr>
        <w:tc>
          <w:tcPr>
            <w:tcW w:w="828"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N+3</w:t>
            </w:r>
          </w:p>
        </w:tc>
        <w:tc>
          <w:tcPr>
            <w:tcW w:w="1110"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20 </w:t>
            </w:r>
            <w:r w:rsidR="00830B03">
              <w:rPr>
                <w:b/>
                <w:color w:val="2F5496" w:themeColor="accent5" w:themeShade="BF"/>
                <w:sz w:val="18"/>
                <w:szCs w:val="18"/>
              </w:rPr>
              <w:t>174</w:t>
            </w:r>
          </w:p>
        </w:tc>
        <w:tc>
          <w:tcPr>
            <w:tcW w:w="1468" w:type="dxa"/>
          </w:tcPr>
          <w:p w:rsidR="00D42D2C" w:rsidRPr="006378C2" w:rsidRDefault="00D42D2C" w:rsidP="00DF4192">
            <w:pPr>
              <w:jc w:val="center"/>
              <w:rPr>
                <w:b/>
                <w:color w:val="2F5496" w:themeColor="accent5" w:themeShade="BF"/>
                <w:sz w:val="18"/>
                <w:szCs w:val="18"/>
              </w:rPr>
            </w:pPr>
            <w:r>
              <w:rPr>
                <w:b/>
                <w:color w:val="2F5496" w:themeColor="accent5" w:themeShade="BF"/>
                <w:sz w:val="18"/>
                <w:szCs w:val="18"/>
              </w:rPr>
              <w:t>50 %</w:t>
            </w:r>
          </w:p>
        </w:tc>
        <w:tc>
          <w:tcPr>
            <w:tcW w:w="1510" w:type="dxa"/>
          </w:tcPr>
          <w:p w:rsidR="00D42D2C" w:rsidRPr="006378C2" w:rsidRDefault="00830B03" w:rsidP="00DF4192">
            <w:pPr>
              <w:jc w:val="center"/>
              <w:rPr>
                <w:b/>
                <w:color w:val="2F5496" w:themeColor="accent5" w:themeShade="BF"/>
                <w:sz w:val="18"/>
                <w:szCs w:val="18"/>
              </w:rPr>
            </w:pPr>
            <w:r>
              <w:rPr>
                <w:b/>
                <w:color w:val="2F5496" w:themeColor="accent5" w:themeShade="BF"/>
                <w:sz w:val="18"/>
                <w:szCs w:val="18"/>
              </w:rPr>
              <w:t>10 087</w:t>
            </w:r>
          </w:p>
        </w:tc>
        <w:tc>
          <w:tcPr>
            <w:tcW w:w="870" w:type="dxa"/>
          </w:tcPr>
          <w:p w:rsidR="00D42D2C" w:rsidRPr="006378C2" w:rsidRDefault="00830B03" w:rsidP="00DF4192">
            <w:pPr>
              <w:jc w:val="center"/>
              <w:rPr>
                <w:b/>
                <w:color w:val="2F5496" w:themeColor="accent5" w:themeShade="BF"/>
                <w:sz w:val="18"/>
                <w:szCs w:val="18"/>
              </w:rPr>
            </w:pPr>
            <w:r>
              <w:rPr>
                <w:b/>
                <w:color w:val="2F5496" w:themeColor="accent5" w:themeShade="BF"/>
                <w:sz w:val="18"/>
                <w:szCs w:val="18"/>
              </w:rPr>
              <w:t>49 913</w:t>
            </w:r>
          </w:p>
        </w:tc>
        <w:tc>
          <w:tcPr>
            <w:tcW w:w="941" w:type="dxa"/>
          </w:tcPr>
          <w:p w:rsidR="00D42D2C" w:rsidRPr="006378C2" w:rsidRDefault="00830B03" w:rsidP="00DF4192">
            <w:pPr>
              <w:jc w:val="center"/>
              <w:rPr>
                <w:b/>
                <w:color w:val="2F5496" w:themeColor="accent5" w:themeShade="BF"/>
                <w:sz w:val="18"/>
                <w:szCs w:val="18"/>
              </w:rPr>
            </w:pPr>
            <w:r>
              <w:rPr>
                <w:b/>
                <w:color w:val="2F5496" w:themeColor="accent5" w:themeShade="BF"/>
                <w:sz w:val="18"/>
                <w:szCs w:val="18"/>
              </w:rPr>
              <w:t>10 087</w:t>
            </w:r>
          </w:p>
        </w:tc>
      </w:tr>
      <w:tr w:rsidR="00D42D2C" w:rsidRPr="006378C2" w:rsidTr="00D42D2C">
        <w:trPr>
          <w:jc w:val="center"/>
        </w:trPr>
        <w:tc>
          <w:tcPr>
            <w:tcW w:w="828" w:type="dxa"/>
          </w:tcPr>
          <w:p w:rsidR="00D42D2C" w:rsidRPr="006378C2" w:rsidRDefault="00830B03" w:rsidP="00DF4192">
            <w:pPr>
              <w:jc w:val="center"/>
              <w:rPr>
                <w:b/>
                <w:color w:val="2F5496" w:themeColor="accent5" w:themeShade="BF"/>
                <w:sz w:val="18"/>
                <w:szCs w:val="18"/>
              </w:rPr>
            </w:pPr>
            <w:r>
              <w:rPr>
                <w:b/>
                <w:color w:val="2F5496" w:themeColor="accent5" w:themeShade="BF"/>
                <w:sz w:val="18"/>
                <w:szCs w:val="18"/>
              </w:rPr>
              <w:t>N+4</w:t>
            </w:r>
          </w:p>
        </w:tc>
        <w:tc>
          <w:tcPr>
            <w:tcW w:w="1110" w:type="dxa"/>
          </w:tcPr>
          <w:p w:rsidR="00D42D2C" w:rsidRPr="006378C2" w:rsidRDefault="00830B03" w:rsidP="00DF4192">
            <w:pPr>
              <w:jc w:val="center"/>
              <w:rPr>
                <w:b/>
                <w:color w:val="2F5496" w:themeColor="accent5" w:themeShade="BF"/>
                <w:sz w:val="18"/>
                <w:szCs w:val="18"/>
              </w:rPr>
            </w:pPr>
            <w:r>
              <w:rPr>
                <w:b/>
                <w:color w:val="2F5496" w:themeColor="accent5" w:themeShade="BF"/>
                <w:sz w:val="18"/>
                <w:szCs w:val="18"/>
              </w:rPr>
              <w:t>10 087</w:t>
            </w:r>
          </w:p>
        </w:tc>
        <w:tc>
          <w:tcPr>
            <w:tcW w:w="1468" w:type="dxa"/>
          </w:tcPr>
          <w:p w:rsidR="00D42D2C" w:rsidRPr="006378C2" w:rsidRDefault="00830B03" w:rsidP="00DF4192">
            <w:pPr>
              <w:jc w:val="center"/>
              <w:rPr>
                <w:b/>
                <w:color w:val="2F5496" w:themeColor="accent5" w:themeShade="BF"/>
                <w:sz w:val="18"/>
                <w:szCs w:val="18"/>
              </w:rPr>
            </w:pPr>
            <w:r>
              <w:rPr>
                <w:b/>
                <w:color w:val="2F5496" w:themeColor="accent5" w:themeShade="BF"/>
                <w:sz w:val="18"/>
                <w:szCs w:val="18"/>
              </w:rPr>
              <w:t>100 %</w:t>
            </w:r>
          </w:p>
        </w:tc>
        <w:tc>
          <w:tcPr>
            <w:tcW w:w="1510" w:type="dxa"/>
          </w:tcPr>
          <w:p w:rsidR="00D42D2C" w:rsidRPr="006378C2" w:rsidRDefault="00830B03" w:rsidP="00DF4192">
            <w:pPr>
              <w:jc w:val="center"/>
              <w:rPr>
                <w:b/>
                <w:color w:val="2F5496" w:themeColor="accent5" w:themeShade="BF"/>
                <w:sz w:val="18"/>
                <w:szCs w:val="18"/>
              </w:rPr>
            </w:pPr>
            <w:r>
              <w:rPr>
                <w:b/>
                <w:color w:val="2F5496" w:themeColor="accent5" w:themeShade="BF"/>
                <w:sz w:val="18"/>
                <w:szCs w:val="18"/>
              </w:rPr>
              <w:t>10 087</w:t>
            </w:r>
          </w:p>
        </w:tc>
        <w:tc>
          <w:tcPr>
            <w:tcW w:w="870" w:type="dxa"/>
          </w:tcPr>
          <w:p w:rsidR="00D42D2C" w:rsidRPr="006378C2" w:rsidRDefault="00830B03" w:rsidP="00DF4192">
            <w:pPr>
              <w:jc w:val="center"/>
              <w:rPr>
                <w:b/>
                <w:color w:val="2F5496" w:themeColor="accent5" w:themeShade="BF"/>
                <w:sz w:val="18"/>
                <w:szCs w:val="18"/>
              </w:rPr>
            </w:pPr>
            <w:r>
              <w:rPr>
                <w:b/>
                <w:color w:val="2F5496" w:themeColor="accent5" w:themeShade="BF"/>
                <w:sz w:val="18"/>
                <w:szCs w:val="18"/>
              </w:rPr>
              <w:t>60 000</w:t>
            </w:r>
          </w:p>
        </w:tc>
        <w:tc>
          <w:tcPr>
            <w:tcW w:w="941" w:type="dxa"/>
          </w:tcPr>
          <w:p w:rsidR="00D42D2C" w:rsidRPr="006378C2" w:rsidRDefault="00830B03" w:rsidP="00DF4192">
            <w:pPr>
              <w:jc w:val="center"/>
              <w:rPr>
                <w:b/>
                <w:color w:val="2F5496" w:themeColor="accent5" w:themeShade="BF"/>
                <w:sz w:val="18"/>
                <w:szCs w:val="18"/>
              </w:rPr>
            </w:pPr>
            <w:r>
              <w:rPr>
                <w:b/>
                <w:color w:val="2F5496" w:themeColor="accent5" w:themeShade="BF"/>
                <w:sz w:val="18"/>
                <w:szCs w:val="18"/>
              </w:rPr>
              <w:t>0</w:t>
            </w:r>
          </w:p>
        </w:tc>
      </w:tr>
    </w:tbl>
    <w:p w:rsidR="00D42D2C" w:rsidRPr="00D42D2C" w:rsidRDefault="00D42D2C" w:rsidP="000A1830">
      <w:pPr>
        <w:rPr>
          <w:b/>
          <w:color w:val="2F5496" w:themeColor="accent5" w:themeShade="BF"/>
          <w:sz w:val="18"/>
          <w:szCs w:val="18"/>
          <w:u w:val="single"/>
        </w:rPr>
      </w:pPr>
    </w:p>
    <w:p w:rsidR="000A1830" w:rsidRPr="00830B03" w:rsidRDefault="000A1830" w:rsidP="008B6411">
      <w:pPr>
        <w:pStyle w:val="Paragraphedeliste"/>
        <w:numPr>
          <w:ilvl w:val="0"/>
          <w:numId w:val="27"/>
        </w:numPr>
        <w:rPr>
          <w:b/>
          <w:sz w:val="18"/>
          <w:szCs w:val="18"/>
          <w:u w:val="single"/>
        </w:rPr>
      </w:pPr>
      <w:r w:rsidRPr="00830B03">
        <w:rPr>
          <w:b/>
          <w:sz w:val="18"/>
          <w:szCs w:val="18"/>
          <w:u w:val="single"/>
        </w:rPr>
        <w:t>L’amortissement exceptionnel</w:t>
      </w:r>
    </w:p>
    <w:p w:rsidR="000A1830" w:rsidRDefault="000A1830" w:rsidP="000A1830">
      <w:pPr>
        <w:rPr>
          <w:sz w:val="18"/>
          <w:szCs w:val="18"/>
        </w:rPr>
      </w:pPr>
      <w:r w:rsidRPr="001B4F77">
        <w:rPr>
          <w:sz w:val="18"/>
          <w:szCs w:val="18"/>
        </w:rPr>
        <w:t xml:space="preserve">Pour </w:t>
      </w:r>
      <w:r>
        <w:rPr>
          <w:sz w:val="18"/>
          <w:szCs w:val="18"/>
        </w:rPr>
        <w:t>favoriser le développement de certains investissements, des dispositifs d’amortissement exceptionnel ont été mis en place. Certains biens peuvent bénéficier d’un amortissement fiscalement déductible sur douze mois selon le mode linéaire. Cela concerne principalement :</w:t>
      </w:r>
    </w:p>
    <w:p w:rsidR="000A1830" w:rsidRDefault="000A1830" w:rsidP="008B6411">
      <w:pPr>
        <w:pStyle w:val="Paragraphedeliste"/>
        <w:numPr>
          <w:ilvl w:val="0"/>
          <w:numId w:val="31"/>
        </w:numPr>
        <w:rPr>
          <w:sz w:val="18"/>
          <w:szCs w:val="18"/>
        </w:rPr>
      </w:pPr>
      <w:r>
        <w:rPr>
          <w:sz w:val="18"/>
          <w:szCs w:val="18"/>
        </w:rPr>
        <w:t>Les logiciels acquis</w:t>
      </w:r>
    </w:p>
    <w:p w:rsidR="000A1830" w:rsidRDefault="000A1830" w:rsidP="008B6411">
      <w:pPr>
        <w:pStyle w:val="Paragraphedeliste"/>
        <w:numPr>
          <w:ilvl w:val="0"/>
          <w:numId w:val="31"/>
        </w:numPr>
        <w:rPr>
          <w:sz w:val="18"/>
          <w:szCs w:val="18"/>
        </w:rPr>
      </w:pPr>
      <w:r>
        <w:rPr>
          <w:sz w:val="18"/>
          <w:szCs w:val="18"/>
        </w:rPr>
        <w:t>Les matériels destinés à économiser l’énergie ;</w:t>
      </w:r>
    </w:p>
    <w:p w:rsidR="000A1830" w:rsidRPr="00830B03" w:rsidRDefault="000A1830" w:rsidP="008B6411">
      <w:pPr>
        <w:pStyle w:val="Paragraphedeliste"/>
        <w:numPr>
          <w:ilvl w:val="0"/>
          <w:numId w:val="31"/>
        </w:numPr>
        <w:rPr>
          <w:sz w:val="18"/>
          <w:szCs w:val="18"/>
        </w:rPr>
      </w:pPr>
      <w:r>
        <w:rPr>
          <w:sz w:val="18"/>
          <w:szCs w:val="18"/>
        </w:rPr>
        <w:t>Les investissements en faveur de l’environnement.</w:t>
      </w:r>
    </w:p>
    <w:p w:rsidR="000A1830" w:rsidRDefault="000A1830" w:rsidP="000A1830">
      <w:pPr>
        <w:pStyle w:val="Paragraphedeliste"/>
        <w:rPr>
          <w:sz w:val="18"/>
          <w:szCs w:val="18"/>
        </w:rPr>
      </w:pPr>
    </w:p>
    <w:p w:rsidR="000A1830" w:rsidRPr="00830B03" w:rsidRDefault="000A1830" w:rsidP="008B6411">
      <w:pPr>
        <w:pStyle w:val="Paragraphedeliste"/>
        <w:numPr>
          <w:ilvl w:val="0"/>
          <w:numId w:val="27"/>
        </w:numPr>
        <w:rPr>
          <w:b/>
          <w:sz w:val="18"/>
          <w:szCs w:val="18"/>
          <w:u w:val="single"/>
        </w:rPr>
      </w:pPr>
      <w:r w:rsidRPr="00830B03">
        <w:rPr>
          <w:b/>
          <w:sz w:val="18"/>
          <w:szCs w:val="18"/>
          <w:u w:val="single"/>
        </w:rPr>
        <w:t>Les amortissements dérogatoires</w:t>
      </w:r>
    </w:p>
    <w:p w:rsidR="000A1830" w:rsidRDefault="000A1830" w:rsidP="000A1830">
      <w:pPr>
        <w:rPr>
          <w:sz w:val="18"/>
          <w:szCs w:val="18"/>
        </w:rPr>
      </w:pPr>
      <w:r>
        <w:rPr>
          <w:sz w:val="18"/>
          <w:szCs w:val="18"/>
        </w:rPr>
        <w:t>L’amortissement dérogatoire existe lorsque l’amortissement fiscalement déductible est d’un montant différent de celui de l’amortissement comptable. Il est alors égal à la différence entre ces deux montants. Pour un exercice donné, deux situations sont possibles :</w:t>
      </w:r>
    </w:p>
    <w:p w:rsidR="000A1830" w:rsidRDefault="000A1830" w:rsidP="008B6411">
      <w:pPr>
        <w:pStyle w:val="Paragraphedeliste"/>
        <w:numPr>
          <w:ilvl w:val="0"/>
          <w:numId w:val="32"/>
        </w:numPr>
        <w:rPr>
          <w:sz w:val="18"/>
          <w:szCs w:val="18"/>
        </w:rPr>
      </w:pPr>
      <w:r>
        <w:rPr>
          <w:sz w:val="18"/>
          <w:szCs w:val="18"/>
        </w:rPr>
        <w:t>L’amortissement fiscal est supérieur à l’amortissement comptable : il faut alors constater une dotation pour l’amortissement dérogatoire.</w:t>
      </w:r>
    </w:p>
    <w:p w:rsidR="000A1830" w:rsidRDefault="000A1830" w:rsidP="008B6411">
      <w:pPr>
        <w:pStyle w:val="Paragraphedeliste"/>
        <w:numPr>
          <w:ilvl w:val="0"/>
          <w:numId w:val="32"/>
        </w:numPr>
        <w:rPr>
          <w:sz w:val="18"/>
          <w:szCs w:val="18"/>
        </w:rPr>
      </w:pPr>
      <w:r>
        <w:rPr>
          <w:sz w:val="18"/>
          <w:szCs w:val="18"/>
        </w:rPr>
        <w:t>L’amortissement fiscal est inférieur à l’amortissement comptable : il faut alors constater une reprise pour l’amortissement dérogatoire.</w:t>
      </w:r>
    </w:p>
    <w:p w:rsidR="000A1830" w:rsidRPr="00600008" w:rsidRDefault="000A1830" w:rsidP="000A1830">
      <w:pPr>
        <w:rPr>
          <w:sz w:val="18"/>
          <w:szCs w:val="18"/>
        </w:rPr>
      </w:pPr>
      <w:r>
        <w:rPr>
          <w:sz w:val="18"/>
          <w:szCs w:val="18"/>
        </w:rPr>
        <w:t>Pour les biens concernés, il faut donc établir un plan d’amortissement particulier en faisant apparaître l’amortissement fiscal, amortissement comptable et amortissement dérogatoire.</w:t>
      </w:r>
    </w:p>
    <w:p w:rsidR="00DF540D" w:rsidRDefault="00DF540D" w:rsidP="00DF540D">
      <w:pPr>
        <w:rPr>
          <w:sz w:val="18"/>
          <w:szCs w:val="18"/>
        </w:rPr>
      </w:pPr>
    </w:p>
    <w:p w:rsidR="000A1830" w:rsidRDefault="000A1830" w:rsidP="00DF540D">
      <w:pPr>
        <w:rPr>
          <w:sz w:val="18"/>
          <w:szCs w:val="18"/>
        </w:rPr>
      </w:pPr>
    </w:p>
    <w:p w:rsidR="000A1830" w:rsidRDefault="000A1830" w:rsidP="00DF540D">
      <w:pPr>
        <w:rPr>
          <w:sz w:val="18"/>
          <w:szCs w:val="18"/>
        </w:rPr>
      </w:pPr>
    </w:p>
    <w:p w:rsidR="000A1830" w:rsidRDefault="000A1830" w:rsidP="00DF540D">
      <w:pPr>
        <w:rPr>
          <w:sz w:val="18"/>
          <w:szCs w:val="18"/>
        </w:rPr>
      </w:pPr>
    </w:p>
    <w:p w:rsidR="000A1830" w:rsidRDefault="000A1830" w:rsidP="00DF540D">
      <w:pPr>
        <w:rPr>
          <w:sz w:val="18"/>
          <w:szCs w:val="18"/>
        </w:rPr>
      </w:pPr>
    </w:p>
    <w:p w:rsidR="000A1830" w:rsidRDefault="000A1830" w:rsidP="00DF540D">
      <w:pPr>
        <w:rPr>
          <w:sz w:val="18"/>
          <w:szCs w:val="18"/>
        </w:rPr>
      </w:pPr>
    </w:p>
    <w:p w:rsidR="000A1830" w:rsidRDefault="000A1830" w:rsidP="00DF540D">
      <w:pPr>
        <w:rPr>
          <w:sz w:val="18"/>
          <w:szCs w:val="18"/>
        </w:rPr>
      </w:pPr>
    </w:p>
    <w:p w:rsidR="000A1830" w:rsidRDefault="000A1830" w:rsidP="00DF540D">
      <w:pPr>
        <w:rPr>
          <w:sz w:val="18"/>
          <w:szCs w:val="18"/>
        </w:rPr>
      </w:pPr>
    </w:p>
    <w:p w:rsidR="000A1830" w:rsidRDefault="000A1830" w:rsidP="00DF540D">
      <w:pPr>
        <w:rPr>
          <w:sz w:val="18"/>
          <w:szCs w:val="18"/>
        </w:rPr>
      </w:pPr>
    </w:p>
    <w:p w:rsidR="000A1830" w:rsidRPr="00AA1171" w:rsidRDefault="000A1830" w:rsidP="007C1FC8">
      <w:pPr>
        <w:jc w:val="center"/>
        <w:rPr>
          <w:b/>
          <w:sz w:val="96"/>
          <w:szCs w:val="40"/>
          <w:highlight w:val="lightGray"/>
          <w:u w:val="single"/>
          <w:bdr w:val="single" w:sz="4" w:space="0" w:color="auto"/>
        </w:rPr>
      </w:pPr>
      <w:r w:rsidRPr="00AA1171">
        <w:rPr>
          <w:b/>
          <w:sz w:val="36"/>
          <w:szCs w:val="18"/>
          <w:u w:val="single"/>
        </w:rPr>
        <w:t>Chapitre 3 : Le compte de résultat</w:t>
      </w:r>
    </w:p>
    <w:p w:rsidR="00DF540D" w:rsidRPr="00830B03" w:rsidRDefault="00DF540D" w:rsidP="008B6411">
      <w:pPr>
        <w:pStyle w:val="Paragraphedeliste"/>
        <w:numPr>
          <w:ilvl w:val="0"/>
          <w:numId w:val="33"/>
        </w:numPr>
        <w:rPr>
          <w:b/>
          <w:sz w:val="24"/>
          <w:szCs w:val="18"/>
          <w:u w:val="single"/>
        </w:rPr>
      </w:pPr>
      <w:r w:rsidRPr="00830B03">
        <w:rPr>
          <w:b/>
          <w:sz w:val="24"/>
          <w:szCs w:val="18"/>
          <w:u w:val="single"/>
        </w:rPr>
        <w:t>Définition</w:t>
      </w:r>
    </w:p>
    <w:p w:rsidR="00DF540D" w:rsidRPr="000A1830" w:rsidRDefault="00DF540D" w:rsidP="00DF540D">
      <w:pPr>
        <w:rPr>
          <w:sz w:val="18"/>
          <w:szCs w:val="18"/>
        </w:rPr>
      </w:pPr>
      <w:r w:rsidRPr="000A1830">
        <w:rPr>
          <w:sz w:val="18"/>
          <w:szCs w:val="18"/>
        </w:rPr>
        <w:t>Le compte de résultat de l’exercice est un document comptable qui, pour une période déterminée, dégage le solde tiré de l’enregistrement des mouvements constatant les charges (dépenses) et les produits (recettes). Ce solde sera un bénéfice ou une perte réalisé pendant l’exercice.</w:t>
      </w:r>
    </w:p>
    <w:p w:rsidR="00DF540D" w:rsidRPr="00830B03" w:rsidRDefault="00DF540D" w:rsidP="008B6411">
      <w:pPr>
        <w:pStyle w:val="Paragraphedeliste"/>
        <w:numPr>
          <w:ilvl w:val="0"/>
          <w:numId w:val="33"/>
        </w:numPr>
        <w:rPr>
          <w:b/>
          <w:sz w:val="24"/>
          <w:szCs w:val="18"/>
          <w:u w:val="single"/>
        </w:rPr>
      </w:pPr>
      <w:r w:rsidRPr="00830B03">
        <w:rPr>
          <w:b/>
          <w:sz w:val="24"/>
          <w:szCs w:val="18"/>
          <w:u w:val="single"/>
        </w:rPr>
        <w:t>Présentation</w:t>
      </w:r>
    </w:p>
    <w:p w:rsidR="00DF540D" w:rsidRPr="000A1830" w:rsidRDefault="00DF540D" w:rsidP="00DF540D">
      <w:pPr>
        <w:rPr>
          <w:sz w:val="18"/>
          <w:szCs w:val="18"/>
        </w:rPr>
      </w:pPr>
      <w:r w:rsidRPr="000A1830">
        <w:rPr>
          <w:sz w:val="18"/>
          <w:szCs w:val="18"/>
        </w:rPr>
        <w:t>En première approximation, il se présente de la façon suivante :</w:t>
      </w:r>
    </w:p>
    <w:p w:rsidR="00DF540D" w:rsidRPr="000A1830" w:rsidRDefault="00DF540D" w:rsidP="00DE4D08">
      <w:pPr>
        <w:numPr>
          <w:ilvl w:val="0"/>
          <w:numId w:val="18"/>
        </w:numPr>
        <w:spacing w:after="0" w:line="240" w:lineRule="auto"/>
        <w:rPr>
          <w:sz w:val="18"/>
          <w:szCs w:val="18"/>
        </w:rPr>
      </w:pPr>
      <w:r w:rsidRPr="000A1830">
        <w:rPr>
          <w:sz w:val="18"/>
          <w:szCs w:val="18"/>
        </w:rPr>
        <w:t>A droite, les productions enregistrées au cours de la période, LES PRODUITS</w:t>
      </w:r>
    </w:p>
    <w:p w:rsidR="00DF540D" w:rsidRPr="000A1830" w:rsidRDefault="00DF540D" w:rsidP="00DF540D">
      <w:pPr>
        <w:numPr>
          <w:ilvl w:val="0"/>
          <w:numId w:val="18"/>
        </w:numPr>
        <w:spacing w:after="0" w:line="240" w:lineRule="auto"/>
        <w:rPr>
          <w:sz w:val="18"/>
          <w:szCs w:val="18"/>
        </w:rPr>
      </w:pPr>
      <w:r w:rsidRPr="000A1830">
        <w:rPr>
          <w:sz w:val="18"/>
          <w:szCs w:val="18"/>
        </w:rPr>
        <w:t>A gauche, les consommations enregistrées au cours de la période, LES CHARGES</w:t>
      </w:r>
    </w:p>
    <w:p w:rsidR="000A1830" w:rsidRDefault="00DF540D" w:rsidP="008B6411">
      <w:pPr>
        <w:pStyle w:val="Paragraphedeliste"/>
        <w:numPr>
          <w:ilvl w:val="0"/>
          <w:numId w:val="34"/>
        </w:numPr>
        <w:rPr>
          <w:sz w:val="18"/>
          <w:szCs w:val="18"/>
        </w:rPr>
      </w:pPr>
      <w:r w:rsidRPr="000A1830">
        <w:rPr>
          <w:sz w:val="18"/>
          <w:szCs w:val="18"/>
        </w:rPr>
        <w:t>d’une part, les consommations courantes de la période ;</w:t>
      </w:r>
    </w:p>
    <w:p w:rsidR="00DF540D" w:rsidRPr="000A1830" w:rsidRDefault="00DF540D" w:rsidP="008B6411">
      <w:pPr>
        <w:pStyle w:val="Paragraphedeliste"/>
        <w:numPr>
          <w:ilvl w:val="0"/>
          <w:numId w:val="34"/>
        </w:numPr>
        <w:rPr>
          <w:sz w:val="18"/>
          <w:szCs w:val="18"/>
        </w:rPr>
      </w:pPr>
      <w:r w:rsidRPr="000A1830">
        <w:rPr>
          <w:sz w:val="18"/>
          <w:szCs w:val="18"/>
        </w:rPr>
        <w:t>d’autre part, les consommations</w:t>
      </w:r>
      <w:r w:rsidR="000A1830">
        <w:rPr>
          <w:sz w:val="18"/>
          <w:szCs w:val="18"/>
        </w:rPr>
        <w:t xml:space="preserve"> des moyens de production.</w:t>
      </w:r>
    </w:p>
    <w:p w:rsidR="00DF540D" w:rsidRPr="000A1830" w:rsidRDefault="00DF540D" w:rsidP="00DF540D">
      <w:pPr>
        <w:rPr>
          <w:sz w:val="18"/>
          <w:szCs w:val="18"/>
        </w:rPr>
      </w:pPr>
      <w:r w:rsidRPr="000A1830">
        <w:rPr>
          <w:sz w:val="18"/>
          <w:szCs w:val="18"/>
        </w:rPr>
        <w:t>Dans la pratique, les productions ne sont jamais égales aux consommations. Il y a toujours un déséquilibre plus ou moins important entre ces deux termes. C’est la notion de résultat. Si les productions sont supérieures aux consommations, le résultat de la période est bénéficiaire. Si les consommations sont supérieures aux productions, le résultat de la période est déficitaire.</w:t>
      </w:r>
    </w:p>
    <w:p w:rsidR="00DF540D" w:rsidRPr="000A1830" w:rsidRDefault="00DF540D" w:rsidP="000A1830">
      <w:pPr>
        <w:jc w:val="center"/>
        <w:rPr>
          <w:b/>
          <w:sz w:val="18"/>
          <w:szCs w:val="18"/>
          <w:u w:val="single"/>
        </w:rPr>
      </w:pPr>
      <w:r w:rsidRPr="000A1830">
        <w:rPr>
          <w:b/>
          <w:sz w:val="18"/>
          <w:szCs w:val="18"/>
          <w:u w:val="single"/>
        </w:rPr>
        <w:t>Présentation 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DF540D" w:rsidRPr="000A1830" w:rsidTr="000A1830">
        <w:trPr>
          <w:trHeight w:hRule="exact" w:val="284"/>
        </w:trPr>
        <w:tc>
          <w:tcPr>
            <w:tcW w:w="4606" w:type="dxa"/>
            <w:shd w:val="clear" w:color="auto" w:fill="C0C0C0"/>
          </w:tcPr>
          <w:p w:rsidR="00DF540D" w:rsidRPr="000A1830" w:rsidRDefault="00DF540D" w:rsidP="009E4C6F">
            <w:pPr>
              <w:jc w:val="center"/>
              <w:rPr>
                <w:sz w:val="18"/>
                <w:szCs w:val="18"/>
              </w:rPr>
            </w:pPr>
            <w:r w:rsidRPr="000A1830">
              <w:rPr>
                <w:sz w:val="18"/>
                <w:szCs w:val="18"/>
              </w:rPr>
              <w:t>CHARGES</w:t>
            </w:r>
          </w:p>
        </w:tc>
        <w:tc>
          <w:tcPr>
            <w:tcW w:w="4606" w:type="dxa"/>
            <w:shd w:val="clear" w:color="auto" w:fill="C0C0C0"/>
          </w:tcPr>
          <w:p w:rsidR="00DF540D" w:rsidRPr="000A1830" w:rsidRDefault="00DF540D" w:rsidP="009E4C6F">
            <w:pPr>
              <w:jc w:val="center"/>
              <w:rPr>
                <w:sz w:val="18"/>
                <w:szCs w:val="18"/>
              </w:rPr>
            </w:pPr>
            <w:r w:rsidRPr="000A1830">
              <w:rPr>
                <w:sz w:val="18"/>
                <w:szCs w:val="18"/>
              </w:rPr>
              <w:t>PRODUITS</w:t>
            </w:r>
          </w:p>
        </w:tc>
      </w:tr>
      <w:tr w:rsidR="00DF540D" w:rsidRPr="000A1830" w:rsidTr="000A1830">
        <w:trPr>
          <w:trHeight w:hRule="exact" w:val="284"/>
        </w:trPr>
        <w:tc>
          <w:tcPr>
            <w:tcW w:w="4606" w:type="dxa"/>
            <w:shd w:val="clear" w:color="auto" w:fill="auto"/>
          </w:tcPr>
          <w:p w:rsidR="00DF540D" w:rsidRPr="000A1830" w:rsidRDefault="00DF540D" w:rsidP="009E4C6F">
            <w:pPr>
              <w:jc w:val="center"/>
              <w:rPr>
                <w:sz w:val="16"/>
                <w:szCs w:val="18"/>
              </w:rPr>
            </w:pPr>
            <w:r w:rsidRPr="000A1830">
              <w:rPr>
                <w:sz w:val="16"/>
                <w:szCs w:val="18"/>
              </w:rPr>
              <w:t>Valeurs des consommations effectuées au cours de la période</w:t>
            </w:r>
          </w:p>
          <w:p w:rsidR="00DF540D" w:rsidRPr="000A1830" w:rsidRDefault="00DF540D" w:rsidP="009E4C6F">
            <w:pPr>
              <w:jc w:val="center"/>
              <w:rPr>
                <w:sz w:val="18"/>
                <w:szCs w:val="18"/>
              </w:rPr>
            </w:pPr>
          </w:p>
          <w:p w:rsidR="00DF540D" w:rsidRPr="000A1830" w:rsidRDefault="00DF540D" w:rsidP="009E4C6F">
            <w:pPr>
              <w:jc w:val="center"/>
              <w:rPr>
                <w:sz w:val="18"/>
                <w:szCs w:val="18"/>
              </w:rPr>
            </w:pPr>
          </w:p>
        </w:tc>
        <w:tc>
          <w:tcPr>
            <w:tcW w:w="4606" w:type="dxa"/>
            <w:vMerge w:val="restart"/>
            <w:shd w:val="clear" w:color="auto" w:fill="auto"/>
          </w:tcPr>
          <w:p w:rsidR="00DF540D" w:rsidRPr="000A1830" w:rsidRDefault="00DF540D" w:rsidP="009E4C6F">
            <w:pPr>
              <w:jc w:val="center"/>
              <w:rPr>
                <w:sz w:val="18"/>
                <w:szCs w:val="18"/>
              </w:rPr>
            </w:pPr>
            <w:r w:rsidRPr="000A1830">
              <w:rPr>
                <w:sz w:val="18"/>
                <w:szCs w:val="18"/>
              </w:rPr>
              <w:t>Valeurs des productions réalisées au cours de la période</w:t>
            </w:r>
          </w:p>
        </w:tc>
      </w:tr>
      <w:tr w:rsidR="00DF540D" w:rsidRPr="000A1830" w:rsidTr="000A1830">
        <w:trPr>
          <w:trHeight w:hRule="exact" w:val="284"/>
        </w:trPr>
        <w:tc>
          <w:tcPr>
            <w:tcW w:w="4606" w:type="dxa"/>
            <w:shd w:val="clear" w:color="auto" w:fill="auto"/>
          </w:tcPr>
          <w:p w:rsidR="00DF540D" w:rsidRPr="000A1830" w:rsidRDefault="00DF540D" w:rsidP="009E4C6F">
            <w:pPr>
              <w:jc w:val="center"/>
              <w:rPr>
                <w:sz w:val="18"/>
                <w:szCs w:val="18"/>
              </w:rPr>
            </w:pPr>
            <w:r w:rsidRPr="000A1830">
              <w:rPr>
                <w:sz w:val="18"/>
                <w:szCs w:val="18"/>
              </w:rPr>
              <w:t>Consommation des moyens de production</w:t>
            </w:r>
          </w:p>
          <w:p w:rsidR="00DF540D" w:rsidRPr="000A1830" w:rsidRDefault="00DF540D" w:rsidP="009E4C6F">
            <w:pPr>
              <w:jc w:val="center"/>
              <w:rPr>
                <w:sz w:val="18"/>
                <w:szCs w:val="18"/>
              </w:rPr>
            </w:pPr>
          </w:p>
        </w:tc>
        <w:tc>
          <w:tcPr>
            <w:tcW w:w="4606" w:type="dxa"/>
            <w:vMerge/>
            <w:shd w:val="clear" w:color="auto" w:fill="auto"/>
          </w:tcPr>
          <w:p w:rsidR="00DF540D" w:rsidRPr="000A1830" w:rsidRDefault="00DF540D" w:rsidP="009E4C6F">
            <w:pPr>
              <w:jc w:val="center"/>
              <w:rPr>
                <w:sz w:val="18"/>
                <w:szCs w:val="18"/>
              </w:rPr>
            </w:pPr>
          </w:p>
        </w:tc>
      </w:tr>
      <w:tr w:rsidR="00DF540D" w:rsidRPr="000A1830" w:rsidTr="000A1830">
        <w:trPr>
          <w:trHeight w:hRule="exact" w:val="284"/>
        </w:trPr>
        <w:tc>
          <w:tcPr>
            <w:tcW w:w="4606" w:type="dxa"/>
            <w:shd w:val="clear" w:color="auto" w:fill="auto"/>
          </w:tcPr>
          <w:p w:rsidR="00DF540D" w:rsidRPr="000A1830" w:rsidRDefault="00DF540D" w:rsidP="009E4C6F">
            <w:pPr>
              <w:jc w:val="center"/>
              <w:rPr>
                <w:sz w:val="18"/>
                <w:szCs w:val="18"/>
              </w:rPr>
            </w:pPr>
            <w:r w:rsidRPr="000A1830">
              <w:rPr>
                <w:sz w:val="18"/>
                <w:szCs w:val="18"/>
              </w:rPr>
              <w:t>Résultat (bénéfice)</w:t>
            </w:r>
          </w:p>
          <w:p w:rsidR="00DF540D" w:rsidRPr="000A1830" w:rsidRDefault="00DF540D" w:rsidP="009E4C6F">
            <w:pPr>
              <w:jc w:val="center"/>
              <w:rPr>
                <w:sz w:val="18"/>
                <w:szCs w:val="18"/>
              </w:rPr>
            </w:pPr>
          </w:p>
        </w:tc>
        <w:tc>
          <w:tcPr>
            <w:tcW w:w="4606" w:type="dxa"/>
            <w:vMerge/>
            <w:shd w:val="clear" w:color="auto" w:fill="auto"/>
          </w:tcPr>
          <w:p w:rsidR="00DF540D" w:rsidRPr="000A1830" w:rsidRDefault="00DF540D" w:rsidP="009E4C6F">
            <w:pPr>
              <w:jc w:val="center"/>
              <w:rPr>
                <w:sz w:val="18"/>
                <w:szCs w:val="18"/>
              </w:rPr>
            </w:pPr>
          </w:p>
        </w:tc>
      </w:tr>
    </w:tbl>
    <w:p w:rsidR="00DF540D" w:rsidRPr="000A1830" w:rsidRDefault="00DF540D" w:rsidP="00DF540D">
      <w:pPr>
        <w:rPr>
          <w:sz w:val="18"/>
          <w:szCs w:val="18"/>
        </w:rPr>
      </w:pPr>
    </w:p>
    <w:p w:rsidR="00DF540D" w:rsidRPr="000A1830" w:rsidRDefault="00DF540D" w:rsidP="000A1830">
      <w:pPr>
        <w:jc w:val="center"/>
        <w:rPr>
          <w:b/>
          <w:sz w:val="18"/>
          <w:szCs w:val="18"/>
          <w:u w:val="single"/>
        </w:rPr>
      </w:pPr>
      <w:r w:rsidRPr="000A1830">
        <w:rPr>
          <w:b/>
          <w:sz w:val="18"/>
          <w:szCs w:val="18"/>
          <w:u w:val="single"/>
        </w:rPr>
        <w:t>Présentation 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DF540D" w:rsidRPr="000A1830" w:rsidTr="000A1830">
        <w:trPr>
          <w:trHeight w:hRule="exact" w:val="284"/>
        </w:trPr>
        <w:tc>
          <w:tcPr>
            <w:tcW w:w="4606" w:type="dxa"/>
            <w:shd w:val="clear" w:color="auto" w:fill="C0C0C0"/>
          </w:tcPr>
          <w:p w:rsidR="00DF540D" w:rsidRPr="000A1830" w:rsidRDefault="00DF540D" w:rsidP="009E4C6F">
            <w:pPr>
              <w:jc w:val="center"/>
              <w:rPr>
                <w:sz w:val="18"/>
                <w:szCs w:val="18"/>
              </w:rPr>
            </w:pPr>
            <w:r w:rsidRPr="000A1830">
              <w:rPr>
                <w:sz w:val="18"/>
                <w:szCs w:val="18"/>
              </w:rPr>
              <w:t>CHARGES</w:t>
            </w:r>
          </w:p>
        </w:tc>
        <w:tc>
          <w:tcPr>
            <w:tcW w:w="4606" w:type="dxa"/>
            <w:shd w:val="clear" w:color="auto" w:fill="C0C0C0"/>
          </w:tcPr>
          <w:p w:rsidR="00DF540D" w:rsidRPr="000A1830" w:rsidRDefault="00DF540D" w:rsidP="009E4C6F">
            <w:pPr>
              <w:jc w:val="center"/>
              <w:rPr>
                <w:sz w:val="18"/>
                <w:szCs w:val="18"/>
              </w:rPr>
            </w:pPr>
            <w:r w:rsidRPr="000A1830">
              <w:rPr>
                <w:sz w:val="18"/>
                <w:szCs w:val="18"/>
              </w:rPr>
              <w:t>PRODUITS</w:t>
            </w:r>
          </w:p>
        </w:tc>
      </w:tr>
      <w:tr w:rsidR="00DF540D" w:rsidRPr="000A1830" w:rsidTr="00090FBA">
        <w:trPr>
          <w:trHeight w:hRule="exact" w:val="284"/>
        </w:trPr>
        <w:tc>
          <w:tcPr>
            <w:tcW w:w="4606" w:type="dxa"/>
            <w:shd w:val="clear" w:color="auto" w:fill="auto"/>
            <w:vAlign w:val="center"/>
          </w:tcPr>
          <w:p w:rsidR="00DF540D" w:rsidRPr="000A1830" w:rsidRDefault="00DF540D" w:rsidP="009E4C6F">
            <w:pPr>
              <w:jc w:val="center"/>
              <w:rPr>
                <w:sz w:val="16"/>
                <w:szCs w:val="18"/>
              </w:rPr>
            </w:pPr>
            <w:r w:rsidRPr="000A1830">
              <w:rPr>
                <w:sz w:val="16"/>
                <w:szCs w:val="18"/>
              </w:rPr>
              <w:t>Valeurs des consommations effectuées au cours de la période</w:t>
            </w:r>
          </w:p>
          <w:p w:rsidR="00DF540D" w:rsidRPr="000A1830" w:rsidRDefault="00DF540D" w:rsidP="009E4C6F">
            <w:pPr>
              <w:jc w:val="center"/>
              <w:rPr>
                <w:sz w:val="18"/>
                <w:szCs w:val="18"/>
              </w:rPr>
            </w:pPr>
          </w:p>
          <w:p w:rsidR="00DF540D" w:rsidRPr="000A1830" w:rsidRDefault="00DF540D" w:rsidP="009E4C6F">
            <w:pPr>
              <w:jc w:val="center"/>
              <w:rPr>
                <w:sz w:val="18"/>
                <w:szCs w:val="18"/>
              </w:rPr>
            </w:pPr>
          </w:p>
        </w:tc>
        <w:tc>
          <w:tcPr>
            <w:tcW w:w="4606" w:type="dxa"/>
            <w:vMerge w:val="restart"/>
            <w:shd w:val="clear" w:color="auto" w:fill="auto"/>
          </w:tcPr>
          <w:p w:rsidR="00DF540D" w:rsidRPr="000A1830" w:rsidRDefault="00DF540D" w:rsidP="009E4C6F">
            <w:pPr>
              <w:jc w:val="center"/>
              <w:rPr>
                <w:sz w:val="18"/>
                <w:szCs w:val="18"/>
              </w:rPr>
            </w:pPr>
            <w:r w:rsidRPr="000A1830">
              <w:rPr>
                <w:sz w:val="18"/>
                <w:szCs w:val="18"/>
              </w:rPr>
              <w:t>Valeurs des productions réalisées au cours de la période</w:t>
            </w:r>
          </w:p>
        </w:tc>
      </w:tr>
      <w:tr w:rsidR="00DF540D" w:rsidRPr="000A1830" w:rsidTr="000A1830">
        <w:trPr>
          <w:trHeight w:hRule="exact" w:val="284"/>
        </w:trPr>
        <w:tc>
          <w:tcPr>
            <w:tcW w:w="4606" w:type="dxa"/>
            <w:vMerge w:val="restart"/>
            <w:shd w:val="clear" w:color="auto" w:fill="auto"/>
          </w:tcPr>
          <w:p w:rsidR="00DF540D" w:rsidRPr="000A1830" w:rsidRDefault="00DF540D" w:rsidP="000A1830">
            <w:pPr>
              <w:jc w:val="center"/>
              <w:rPr>
                <w:sz w:val="18"/>
                <w:szCs w:val="18"/>
              </w:rPr>
            </w:pPr>
            <w:r w:rsidRPr="000A1830">
              <w:rPr>
                <w:sz w:val="18"/>
                <w:szCs w:val="18"/>
              </w:rPr>
              <w:t>Consommation des moyens de production</w:t>
            </w:r>
            <w:r w:rsidR="000A1830">
              <w:rPr>
                <w:sz w:val="18"/>
                <w:szCs w:val="18"/>
              </w:rPr>
              <w:t xml:space="preserve">. </w:t>
            </w:r>
            <w:r w:rsidRPr="000A1830">
              <w:rPr>
                <w:sz w:val="18"/>
                <w:szCs w:val="18"/>
              </w:rPr>
              <w:t>(dotation aux amortissements et aux provisions)</w:t>
            </w:r>
          </w:p>
        </w:tc>
        <w:tc>
          <w:tcPr>
            <w:tcW w:w="4606" w:type="dxa"/>
            <w:vMerge/>
            <w:shd w:val="clear" w:color="auto" w:fill="auto"/>
          </w:tcPr>
          <w:p w:rsidR="00DF540D" w:rsidRPr="000A1830" w:rsidRDefault="00DF540D" w:rsidP="009E4C6F">
            <w:pPr>
              <w:jc w:val="center"/>
              <w:rPr>
                <w:sz w:val="18"/>
                <w:szCs w:val="18"/>
              </w:rPr>
            </w:pPr>
          </w:p>
        </w:tc>
      </w:tr>
      <w:tr w:rsidR="00DF540D" w:rsidRPr="000A1830" w:rsidTr="000A1830">
        <w:trPr>
          <w:trHeight w:hRule="exact" w:val="284"/>
        </w:trPr>
        <w:tc>
          <w:tcPr>
            <w:tcW w:w="4606" w:type="dxa"/>
            <w:vMerge/>
            <w:shd w:val="clear" w:color="auto" w:fill="auto"/>
          </w:tcPr>
          <w:p w:rsidR="00DF540D" w:rsidRPr="000A1830" w:rsidRDefault="00DF540D" w:rsidP="009E4C6F">
            <w:pPr>
              <w:jc w:val="center"/>
              <w:rPr>
                <w:sz w:val="18"/>
                <w:szCs w:val="18"/>
              </w:rPr>
            </w:pPr>
          </w:p>
        </w:tc>
        <w:tc>
          <w:tcPr>
            <w:tcW w:w="4606" w:type="dxa"/>
            <w:shd w:val="clear" w:color="auto" w:fill="auto"/>
          </w:tcPr>
          <w:p w:rsidR="00DF540D" w:rsidRPr="000A1830" w:rsidRDefault="00DF540D" w:rsidP="009E4C6F">
            <w:pPr>
              <w:jc w:val="center"/>
              <w:rPr>
                <w:sz w:val="18"/>
                <w:szCs w:val="18"/>
              </w:rPr>
            </w:pPr>
            <w:r w:rsidRPr="000A1830">
              <w:rPr>
                <w:sz w:val="18"/>
                <w:szCs w:val="18"/>
              </w:rPr>
              <w:t>Résultat déficitaire</w:t>
            </w:r>
          </w:p>
        </w:tc>
      </w:tr>
    </w:tbl>
    <w:p w:rsidR="00DF540D" w:rsidRPr="000A1830" w:rsidRDefault="00DF540D" w:rsidP="000A1830">
      <w:pPr>
        <w:rPr>
          <w:sz w:val="18"/>
          <w:szCs w:val="18"/>
        </w:rPr>
      </w:pPr>
    </w:p>
    <w:p w:rsidR="00DF540D" w:rsidRPr="00CB37C8" w:rsidRDefault="00DF540D" w:rsidP="000A1830">
      <w:pPr>
        <w:jc w:val="center"/>
        <w:rPr>
          <w:b/>
          <w:color w:val="2F5496" w:themeColor="accent5" w:themeShade="BF"/>
          <w:sz w:val="20"/>
          <w:szCs w:val="18"/>
          <w:u w:val="single"/>
        </w:rPr>
      </w:pPr>
      <w:r w:rsidRPr="00CB37C8">
        <w:rPr>
          <w:b/>
          <w:color w:val="2F5496" w:themeColor="accent5" w:themeShade="BF"/>
          <w:sz w:val="20"/>
          <w:szCs w:val="18"/>
          <w:u w:val="single"/>
        </w:rPr>
        <w:t>Présentation n°3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DF540D" w:rsidRPr="000A1830" w:rsidTr="00393740">
        <w:trPr>
          <w:trHeight w:hRule="exact" w:val="227"/>
        </w:trPr>
        <w:tc>
          <w:tcPr>
            <w:tcW w:w="4606" w:type="dxa"/>
            <w:shd w:val="clear" w:color="auto" w:fill="C0C0C0"/>
          </w:tcPr>
          <w:p w:rsidR="00DF540D" w:rsidRPr="00CB37C8" w:rsidRDefault="00DF540D" w:rsidP="009E4C6F">
            <w:pPr>
              <w:jc w:val="center"/>
              <w:rPr>
                <w:b/>
                <w:sz w:val="20"/>
                <w:szCs w:val="18"/>
              </w:rPr>
            </w:pPr>
            <w:r w:rsidRPr="00CB37C8">
              <w:rPr>
                <w:b/>
                <w:sz w:val="20"/>
                <w:szCs w:val="18"/>
              </w:rPr>
              <w:t>CHARGES</w:t>
            </w:r>
          </w:p>
        </w:tc>
        <w:tc>
          <w:tcPr>
            <w:tcW w:w="4606" w:type="dxa"/>
            <w:shd w:val="clear" w:color="auto" w:fill="C0C0C0"/>
          </w:tcPr>
          <w:p w:rsidR="00DF540D" w:rsidRPr="00CB37C8" w:rsidRDefault="00DF540D" w:rsidP="009E4C6F">
            <w:pPr>
              <w:jc w:val="center"/>
              <w:rPr>
                <w:b/>
                <w:sz w:val="20"/>
                <w:szCs w:val="18"/>
              </w:rPr>
            </w:pPr>
            <w:r w:rsidRPr="00CB37C8">
              <w:rPr>
                <w:b/>
                <w:sz w:val="20"/>
                <w:szCs w:val="18"/>
              </w:rPr>
              <w:t>PRODUITS</w:t>
            </w:r>
          </w:p>
        </w:tc>
      </w:tr>
      <w:tr w:rsidR="00DF540D" w:rsidRPr="000A1830" w:rsidTr="00393740">
        <w:trPr>
          <w:trHeight w:hRule="exact" w:val="227"/>
        </w:trPr>
        <w:tc>
          <w:tcPr>
            <w:tcW w:w="4606" w:type="dxa"/>
            <w:shd w:val="clear" w:color="auto" w:fill="auto"/>
          </w:tcPr>
          <w:p w:rsidR="00DF540D" w:rsidRPr="00CB37C8" w:rsidRDefault="00DF540D" w:rsidP="009E4C6F">
            <w:pPr>
              <w:jc w:val="center"/>
              <w:rPr>
                <w:b/>
                <w:color w:val="2F5496" w:themeColor="accent5" w:themeShade="BF"/>
                <w:sz w:val="18"/>
                <w:szCs w:val="18"/>
                <w:u w:val="single"/>
              </w:rPr>
            </w:pPr>
            <w:r w:rsidRPr="00CB37C8">
              <w:rPr>
                <w:b/>
                <w:color w:val="2F5496" w:themeColor="accent5" w:themeShade="BF"/>
                <w:sz w:val="18"/>
                <w:szCs w:val="18"/>
                <w:u w:val="single"/>
              </w:rPr>
              <w:t>Charges d’exploitation</w:t>
            </w:r>
          </w:p>
        </w:tc>
        <w:tc>
          <w:tcPr>
            <w:tcW w:w="4606" w:type="dxa"/>
            <w:shd w:val="clear" w:color="auto" w:fill="auto"/>
          </w:tcPr>
          <w:p w:rsidR="00DF540D" w:rsidRPr="00CB37C8" w:rsidRDefault="00DF540D" w:rsidP="009E4C6F">
            <w:pPr>
              <w:jc w:val="center"/>
              <w:rPr>
                <w:b/>
                <w:color w:val="2F5496" w:themeColor="accent5" w:themeShade="BF"/>
                <w:sz w:val="18"/>
                <w:szCs w:val="18"/>
                <w:u w:val="single"/>
              </w:rPr>
            </w:pPr>
            <w:r w:rsidRPr="00CB37C8">
              <w:rPr>
                <w:b/>
                <w:color w:val="2F5496" w:themeColor="accent5" w:themeShade="BF"/>
                <w:sz w:val="18"/>
                <w:szCs w:val="18"/>
                <w:u w:val="single"/>
              </w:rPr>
              <w:t>Produits d’exploitation</w:t>
            </w:r>
          </w:p>
        </w:tc>
      </w:tr>
      <w:tr w:rsidR="00DF540D" w:rsidRPr="000A1830" w:rsidTr="00393740">
        <w:trPr>
          <w:trHeight w:hRule="exact" w:val="227"/>
        </w:trPr>
        <w:tc>
          <w:tcPr>
            <w:tcW w:w="4606" w:type="dxa"/>
            <w:shd w:val="clear" w:color="auto" w:fill="auto"/>
          </w:tcPr>
          <w:p w:rsidR="00DF540D" w:rsidRPr="00754C3D" w:rsidRDefault="00DF540D" w:rsidP="009E4C6F">
            <w:pPr>
              <w:rPr>
                <w:b/>
                <w:sz w:val="18"/>
                <w:szCs w:val="18"/>
              </w:rPr>
            </w:pPr>
            <w:r w:rsidRPr="00754C3D">
              <w:rPr>
                <w:b/>
                <w:sz w:val="18"/>
                <w:szCs w:val="18"/>
              </w:rPr>
              <w:t>Achats marchandises</w:t>
            </w:r>
          </w:p>
        </w:tc>
        <w:tc>
          <w:tcPr>
            <w:tcW w:w="4606" w:type="dxa"/>
            <w:shd w:val="clear" w:color="auto" w:fill="auto"/>
          </w:tcPr>
          <w:p w:rsidR="00DF540D" w:rsidRPr="00754C3D" w:rsidRDefault="00DF540D" w:rsidP="009E4C6F">
            <w:pPr>
              <w:rPr>
                <w:b/>
                <w:sz w:val="18"/>
                <w:szCs w:val="18"/>
              </w:rPr>
            </w:pPr>
            <w:r w:rsidRPr="00754C3D">
              <w:rPr>
                <w:b/>
                <w:sz w:val="18"/>
                <w:szCs w:val="18"/>
              </w:rPr>
              <w:t>Vente de marchandise</w:t>
            </w:r>
          </w:p>
        </w:tc>
      </w:tr>
      <w:tr w:rsidR="00DF540D" w:rsidRPr="000A1830" w:rsidTr="00393740">
        <w:trPr>
          <w:trHeight w:hRule="exact" w:val="227"/>
        </w:trPr>
        <w:tc>
          <w:tcPr>
            <w:tcW w:w="4606" w:type="dxa"/>
            <w:shd w:val="clear" w:color="auto" w:fill="auto"/>
          </w:tcPr>
          <w:p w:rsidR="00DF540D" w:rsidRPr="00754C3D" w:rsidRDefault="00DF540D" w:rsidP="009E4C6F">
            <w:pPr>
              <w:rPr>
                <w:b/>
                <w:sz w:val="18"/>
                <w:szCs w:val="18"/>
              </w:rPr>
            </w:pPr>
            <w:r w:rsidRPr="00754C3D">
              <w:rPr>
                <w:b/>
                <w:sz w:val="18"/>
                <w:szCs w:val="18"/>
              </w:rPr>
              <w:t>Variation  de stock de marchandise</w:t>
            </w:r>
          </w:p>
        </w:tc>
        <w:tc>
          <w:tcPr>
            <w:tcW w:w="4606" w:type="dxa"/>
            <w:shd w:val="clear" w:color="auto" w:fill="auto"/>
          </w:tcPr>
          <w:p w:rsidR="00DF540D" w:rsidRPr="00754C3D" w:rsidRDefault="00DF540D" w:rsidP="009E4C6F">
            <w:pPr>
              <w:rPr>
                <w:b/>
                <w:sz w:val="18"/>
                <w:szCs w:val="18"/>
              </w:rPr>
            </w:pPr>
            <w:r w:rsidRPr="00754C3D">
              <w:rPr>
                <w:b/>
                <w:sz w:val="18"/>
                <w:szCs w:val="18"/>
              </w:rPr>
              <w:t>Production vendue</w:t>
            </w:r>
          </w:p>
        </w:tc>
      </w:tr>
      <w:tr w:rsidR="00DF540D" w:rsidRPr="000A1830" w:rsidTr="00393740">
        <w:trPr>
          <w:trHeight w:hRule="exact" w:val="227"/>
        </w:trPr>
        <w:tc>
          <w:tcPr>
            <w:tcW w:w="4606" w:type="dxa"/>
            <w:shd w:val="clear" w:color="auto" w:fill="auto"/>
          </w:tcPr>
          <w:p w:rsidR="00DF540D" w:rsidRPr="00754C3D" w:rsidRDefault="00DF540D" w:rsidP="009E4C6F">
            <w:pPr>
              <w:rPr>
                <w:b/>
                <w:sz w:val="18"/>
                <w:szCs w:val="18"/>
              </w:rPr>
            </w:pPr>
            <w:r w:rsidRPr="00754C3D">
              <w:rPr>
                <w:b/>
                <w:sz w:val="18"/>
                <w:szCs w:val="18"/>
              </w:rPr>
              <w:t>Achats d’approvisionnement stockable</w:t>
            </w:r>
          </w:p>
        </w:tc>
        <w:tc>
          <w:tcPr>
            <w:tcW w:w="4606" w:type="dxa"/>
            <w:shd w:val="clear" w:color="auto" w:fill="auto"/>
          </w:tcPr>
          <w:p w:rsidR="00DF540D" w:rsidRPr="00754C3D" w:rsidRDefault="00DF540D" w:rsidP="009E4C6F">
            <w:pPr>
              <w:rPr>
                <w:b/>
                <w:sz w:val="18"/>
                <w:szCs w:val="18"/>
              </w:rPr>
            </w:pPr>
            <w:r w:rsidRPr="00754C3D">
              <w:rPr>
                <w:b/>
                <w:sz w:val="18"/>
                <w:szCs w:val="18"/>
              </w:rPr>
              <w:t>Production stockée (variation de stock)</w:t>
            </w:r>
          </w:p>
        </w:tc>
      </w:tr>
      <w:tr w:rsidR="00DF540D" w:rsidRPr="000A1830" w:rsidTr="00393740">
        <w:trPr>
          <w:trHeight w:hRule="exact" w:val="227"/>
        </w:trPr>
        <w:tc>
          <w:tcPr>
            <w:tcW w:w="4606" w:type="dxa"/>
            <w:shd w:val="clear" w:color="auto" w:fill="auto"/>
          </w:tcPr>
          <w:p w:rsidR="00DF540D" w:rsidRPr="00754C3D" w:rsidRDefault="00DF540D" w:rsidP="009E4C6F">
            <w:pPr>
              <w:rPr>
                <w:b/>
                <w:sz w:val="18"/>
                <w:szCs w:val="18"/>
              </w:rPr>
            </w:pPr>
            <w:r w:rsidRPr="00754C3D">
              <w:rPr>
                <w:b/>
                <w:sz w:val="18"/>
                <w:szCs w:val="18"/>
              </w:rPr>
              <w:t>Variation de stock MP</w:t>
            </w:r>
          </w:p>
        </w:tc>
        <w:tc>
          <w:tcPr>
            <w:tcW w:w="4606" w:type="dxa"/>
            <w:shd w:val="clear" w:color="auto" w:fill="auto"/>
          </w:tcPr>
          <w:p w:rsidR="00DF540D" w:rsidRPr="00754C3D" w:rsidRDefault="00DF540D" w:rsidP="009E4C6F">
            <w:pPr>
              <w:rPr>
                <w:b/>
                <w:sz w:val="18"/>
                <w:szCs w:val="18"/>
              </w:rPr>
            </w:pPr>
            <w:r w:rsidRPr="00754C3D">
              <w:rPr>
                <w:b/>
                <w:sz w:val="18"/>
                <w:szCs w:val="18"/>
              </w:rPr>
              <w:t>Production immobilisée</w:t>
            </w:r>
          </w:p>
        </w:tc>
      </w:tr>
      <w:tr w:rsidR="00DF540D" w:rsidRPr="000A1830" w:rsidTr="00393740">
        <w:trPr>
          <w:trHeight w:hRule="exact" w:val="227"/>
        </w:trPr>
        <w:tc>
          <w:tcPr>
            <w:tcW w:w="4606" w:type="dxa"/>
            <w:shd w:val="clear" w:color="auto" w:fill="auto"/>
          </w:tcPr>
          <w:p w:rsidR="00DF540D" w:rsidRPr="00754C3D" w:rsidRDefault="00DF540D" w:rsidP="009E4C6F">
            <w:pPr>
              <w:rPr>
                <w:b/>
                <w:sz w:val="18"/>
                <w:szCs w:val="18"/>
              </w:rPr>
            </w:pPr>
            <w:r w:rsidRPr="00754C3D">
              <w:rPr>
                <w:b/>
                <w:sz w:val="18"/>
                <w:szCs w:val="18"/>
              </w:rPr>
              <w:t>Services extérieurs et autres</w:t>
            </w:r>
            <w:r w:rsidR="00754C3D" w:rsidRPr="00754C3D">
              <w:rPr>
                <w:b/>
                <w:sz w:val="18"/>
                <w:szCs w:val="18"/>
              </w:rPr>
              <w:t xml:space="preserve"> (frais généraux)</w:t>
            </w:r>
          </w:p>
        </w:tc>
        <w:tc>
          <w:tcPr>
            <w:tcW w:w="4606" w:type="dxa"/>
            <w:shd w:val="clear" w:color="auto" w:fill="auto"/>
          </w:tcPr>
          <w:p w:rsidR="00DF540D" w:rsidRPr="00754C3D" w:rsidRDefault="00754C3D" w:rsidP="00754C3D">
            <w:pPr>
              <w:jc w:val="left"/>
              <w:rPr>
                <w:b/>
                <w:sz w:val="18"/>
                <w:szCs w:val="18"/>
              </w:rPr>
            </w:pPr>
            <w:r w:rsidRPr="00754C3D">
              <w:rPr>
                <w:b/>
                <w:sz w:val="18"/>
                <w:szCs w:val="18"/>
              </w:rPr>
              <w:t>Subvention d’exploitation</w:t>
            </w:r>
          </w:p>
        </w:tc>
      </w:tr>
      <w:tr w:rsidR="00DF540D" w:rsidRPr="000A1830" w:rsidTr="00393740">
        <w:trPr>
          <w:trHeight w:hRule="exact" w:val="227"/>
        </w:trPr>
        <w:tc>
          <w:tcPr>
            <w:tcW w:w="4606" w:type="dxa"/>
            <w:shd w:val="clear" w:color="auto" w:fill="auto"/>
          </w:tcPr>
          <w:p w:rsidR="00DF540D" w:rsidRPr="00754C3D" w:rsidRDefault="00DF540D" w:rsidP="009E4C6F">
            <w:pPr>
              <w:rPr>
                <w:b/>
                <w:sz w:val="18"/>
                <w:szCs w:val="18"/>
              </w:rPr>
            </w:pPr>
            <w:r w:rsidRPr="00754C3D">
              <w:rPr>
                <w:b/>
                <w:sz w:val="18"/>
                <w:szCs w:val="18"/>
              </w:rPr>
              <w:t>Impôts et taxes</w:t>
            </w:r>
          </w:p>
        </w:tc>
        <w:tc>
          <w:tcPr>
            <w:tcW w:w="4606" w:type="dxa"/>
            <w:shd w:val="clear" w:color="auto" w:fill="auto"/>
          </w:tcPr>
          <w:p w:rsidR="00DF540D" w:rsidRPr="00090FBA" w:rsidRDefault="00090FBA" w:rsidP="00090FBA">
            <w:pPr>
              <w:jc w:val="left"/>
              <w:rPr>
                <w:b/>
                <w:sz w:val="18"/>
                <w:szCs w:val="18"/>
              </w:rPr>
            </w:pPr>
            <w:r w:rsidRPr="00090FBA">
              <w:rPr>
                <w:b/>
                <w:sz w:val="18"/>
                <w:szCs w:val="18"/>
              </w:rPr>
              <w:t xml:space="preserve">Autres </w:t>
            </w:r>
            <w:r>
              <w:rPr>
                <w:b/>
                <w:sz w:val="18"/>
                <w:szCs w:val="18"/>
              </w:rPr>
              <w:t>produits de gestion courante</w:t>
            </w:r>
          </w:p>
        </w:tc>
      </w:tr>
      <w:tr w:rsidR="00DF540D" w:rsidRPr="000A1830" w:rsidTr="00393740">
        <w:trPr>
          <w:trHeight w:hRule="exact" w:val="227"/>
        </w:trPr>
        <w:tc>
          <w:tcPr>
            <w:tcW w:w="4606" w:type="dxa"/>
            <w:shd w:val="clear" w:color="auto" w:fill="auto"/>
          </w:tcPr>
          <w:p w:rsidR="00DF540D" w:rsidRDefault="00DF540D" w:rsidP="009E4C6F">
            <w:pPr>
              <w:rPr>
                <w:b/>
                <w:sz w:val="18"/>
                <w:szCs w:val="18"/>
              </w:rPr>
            </w:pPr>
            <w:r w:rsidRPr="00754C3D">
              <w:rPr>
                <w:b/>
                <w:sz w:val="18"/>
                <w:szCs w:val="18"/>
              </w:rPr>
              <w:t>Charges de personnel</w:t>
            </w:r>
          </w:p>
          <w:p w:rsidR="00090FBA" w:rsidRPr="00754C3D" w:rsidRDefault="00090FBA" w:rsidP="009E4C6F">
            <w:pPr>
              <w:rPr>
                <w:b/>
                <w:sz w:val="18"/>
                <w:szCs w:val="18"/>
              </w:rPr>
            </w:pPr>
          </w:p>
        </w:tc>
        <w:tc>
          <w:tcPr>
            <w:tcW w:w="4606" w:type="dxa"/>
            <w:shd w:val="clear" w:color="auto" w:fill="auto"/>
          </w:tcPr>
          <w:p w:rsidR="00DF540D" w:rsidRPr="000A1830" w:rsidRDefault="00DF540D" w:rsidP="009E4C6F">
            <w:pPr>
              <w:jc w:val="center"/>
              <w:rPr>
                <w:sz w:val="18"/>
                <w:szCs w:val="18"/>
              </w:rPr>
            </w:pPr>
          </w:p>
        </w:tc>
      </w:tr>
      <w:tr w:rsidR="00090FBA" w:rsidRPr="000A1830" w:rsidTr="00393740">
        <w:trPr>
          <w:trHeight w:hRule="exact" w:val="227"/>
        </w:trPr>
        <w:tc>
          <w:tcPr>
            <w:tcW w:w="4606" w:type="dxa"/>
            <w:shd w:val="clear" w:color="auto" w:fill="auto"/>
          </w:tcPr>
          <w:p w:rsidR="00090FBA" w:rsidRPr="00754C3D" w:rsidRDefault="00090FBA" w:rsidP="009E4C6F">
            <w:pPr>
              <w:rPr>
                <w:b/>
                <w:sz w:val="18"/>
                <w:szCs w:val="18"/>
              </w:rPr>
            </w:pPr>
            <w:r>
              <w:rPr>
                <w:b/>
                <w:sz w:val="18"/>
                <w:szCs w:val="18"/>
              </w:rPr>
              <w:t>Autres charges de gestion courante</w:t>
            </w:r>
          </w:p>
        </w:tc>
        <w:tc>
          <w:tcPr>
            <w:tcW w:w="4606" w:type="dxa"/>
            <w:shd w:val="clear" w:color="auto" w:fill="auto"/>
          </w:tcPr>
          <w:p w:rsidR="00090FBA" w:rsidRPr="000A1830" w:rsidRDefault="00090FBA" w:rsidP="009E4C6F">
            <w:pPr>
              <w:jc w:val="center"/>
              <w:rPr>
                <w:sz w:val="18"/>
                <w:szCs w:val="18"/>
              </w:rPr>
            </w:pPr>
          </w:p>
        </w:tc>
      </w:tr>
      <w:tr w:rsidR="00DF540D" w:rsidRPr="000A1830" w:rsidTr="00393740">
        <w:trPr>
          <w:trHeight w:hRule="exact" w:val="227"/>
        </w:trPr>
        <w:tc>
          <w:tcPr>
            <w:tcW w:w="4606" w:type="dxa"/>
            <w:shd w:val="clear" w:color="auto" w:fill="auto"/>
          </w:tcPr>
          <w:p w:rsidR="00DF540D" w:rsidRPr="00090FBA" w:rsidRDefault="00DF540D" w:rsidP="009E4C6F">
            <w:pPr>
              <w:rPr>
                <w:b/>
                <w:sz w:val="18"/>
                <w:szCs w:val="18"/>
              </w:rPr>
            </w:pPr>
            <w:r w:rsidRPr="00090FBA">
              <w:rPr>
                <w:b/>
                <w:sz w:val="20"/>
                <w:szCs w:val="18"/>
              </w:rPr>
              <w:t>Dotation aux amortissements et  provisions</w:t>
            </w:r>
          </w:p>
        </w:tc>
        <w:tc>
          <w:tcPr>
            <w:tcW w:w="4606" w:type="dxa"/>
            <w:shd w:val="clear" w:color="auto" w:fill="auto"/>
          </w:tcPr>
          <w:p w:rsidR="00DF540D" w:rsidRPr="00090FBA" w:rsidRDefault="00090FBA" w:rsidP="00090FBA">
            <w:pPr>
              <w:jc w:val="left"/>
              <w:rPr>
                <w:b/>
                <w:sz w:val="18"/>
                <w:szCs w:val="18"/>
              </w:rPr>
            </w:pPr>
            <w:r w:rsidRPr="00090FBA">
              <w:rPr>
                <w:b/>
                <w:sz w:val="20"/>
                <w:szCs w:val="18"/>
              </w:rPr>
              <w:t>Reprise sur amortissements et provisions</w:t>
            </w:r>
          </w:p>
        </w:tc>
      </w:tr>
      <w:tr w:rsidR="00DF540D" w:rsidRPr="000A1830" w:rsidTr="00393740">
        <w:trPr>
          <w:trHeight w:hRule="exact" w:val="227"/>
        </w:trPr>
        <w:tc>
          <w:tcPr>
            <w:tcW w:w="4606" w:type="dxa"/>
            <w:shd w:val="clear" w:color="auto" w:fill="auto"/>
          </w:tcPr>
          <w:p w:rsidR="00DF540D" w:rsidRPr="00CB37C8" w:rsidRDefault="00DF540D" w:rsidP="009E4C6F">
            <w:pPr>
              <w:jc w:val="center"/>
              <w:rPr>
                <w:b/>
                <w:color w:val="2F5496" w:themeColor="accent5" w:themeShade="BF"/>
                <w:sz w:val="20"/>
                <w:szCs w:val="18"/>
                <w:u w:val="single"/>
              </w:rPr>
            </w:pPr>
            <w:r w:rsidRPr="00CB37C8">
              <w:rPr>
                <w:b/>
                <w:color w:val="2F5496" w:themeColor="accent5" w:themeShade="BF"/>
                <w:sz w:val="20"/>
                <w:szCs w:val="18"/>
                <w:u w:val="single"/>
              </w:rPr>
              <w:t>Charges financières</w:t>
            </w:r>
          </w:p>
        </w:tc>
        <w:tc>
          <w:tcPr>
            <w:tcW w:w="4606" w:type="dxa"/>
            <w:shd w:val="clear" w:color="auto" w:fill="auto"/>
          </w:tcPr>
          <w:p w:rsidR="00DF540D" w:rsidRPr="00CB37C8" w:rsidRDefault="00DF540D" w:rsidP="009E4C6F">
            <w:pPr>
              <w:jc w:val="center"/>
              <w:rPr>
                <w:b/>
                <w:color w:val="2F5496" w:themeColor="accent5" w:themeShade="BF"/>
                <w:sz w:val="20"/>
                <w:szCs w:val="18"/>
                <w:u w:val="single"/>
              </w:rPr>
            </w:pPr>
            <w:r w:rsidRPr="00CB37C8">
              <w:rPr>
                <w:b/>
                <w:color w:val="2F5496" w:themeColor="accent5" w:themeShade="BF"/>
                <w:sz w:val="20"/>
                <w:szCs w:val="18"/>
                <w:u w:val="single"/>
              </w:rPr>
              <w:t>Produits financiers</w:t>
            </w:r>
          </w:p>
        </w:tc>
      </w:tr>
      <w:tr w:rsidR="00DF540D" w:rsidRPr="000A1830" w:rsidTr="00393740">
        <w:trPr>
          <w:trHeight w:hRule="exact" w:val="227"/>
        </w:trPr>
        <w:tc>
          <w:tcPr>
            <w:tcW w:w="4606" w:type="dxa"/>
            <w:shd w:val="clear" w:color="auto" w:fill="auto"/>
          </w:tcPr>
          <w:p w:rsidR="00DF540D" w:rsidRPr="000A1830" w:rsidRDefault="00DF540D" w:rsidP="009E4C6F">
            <w:pPr>
              <w:rPr>
                <w:sz w:val="18"/>
                <w:szCs w:val="18"/>
              </w:rPr>
            </w:pPr>
            <w:r w:rsidRPr="000A1830">
              <w:rPr>
                <w:sz w:val="18"/>
                <w:szCs w:val="18"/>
              </w:rPr>
              <w:t>Agios</w:t>
            </w:r>
          </w:p>
        </w:tc>
        <w:tc>
          <w:tcPr>
            <w:tcW w:w="4606" w:type="dxa"/>
            <w:shd w:val="clear" w:color="auto" w:fill="auto"/>
          </w:tcPr>
          <w:p w:rsidR="00DF540D" w:rsidRPr="000A1830" w:rsidRDefault="00DF540D" w:rsidP="009E4C6F">
            <w:pPr>
              <w:jc w:val="center"/>
              <w:rPr>
                <w:sz w:val="18"/>
                <w:szCs w:val="18"/>
              </w:rPr>
            </w:pPr>
          </w:p>
        </w:tc>
      </w:tr>
      <w:tr w:rsidR="00DF540D" w:rsidRPr="000A1830" w:rsidTr="00393740">
        <w:trPr>
          <w:trHeight w:hRule="exact" w:val="227"/>
        </w:trPr>
        <w:tc>
          <w:tcPr>
            <w:tcW w:w="4606" w:type="dxa"/>
            <w:shd w:val="clear" w:color="auto" w:fill="auto"/>
          </w:tcPr>
          <w:p w:rsidR="00DF540D" w:rsidRPr="000A1830" w:rsidRDefault="00DF540D" w:rsidP="009E4C6F">
            <w:pPr>
              <w:rPr>
                <w:sz w:val="18"/>
                <w:szCs w:val="18"/>
              </w:rPr>
            </w:pPr>
            <w:r w:rsidRPr="000A1830">
              <w:rPr>
                <w:sz w:val="18"/>
                <w:szCs w:val="18"/>
              </w:rPr>
              <w:t>Intérêts sur emprunts</w:t>
            </w:r>
          </w:p>
        </w:tc>
        <w:tc>
          <w:tcPr>
            <w:tcW w:w="4606" w:type="dxa"/>
            <w:shd w:val="clear" w:color="auto" w:fill="auto"/>
          </w:tcPr>
          <w:p w:rsidR="00DF540D" w:rsidRPr="000A1830" w:rsidRDefault="00DF540D" w:rsidP="009E4C6F">
            <w:pPr>
              <w:jc w:val="center"/>
              <w:rPr>
                <w:sz w:val="18"/>
                <w:szCs w:val="18"/>
              </w:rPr>
            </w:pPr>
          </w:p>
        </w:tc>
      </w:tr>
      <w:tr w:rsidR="00DF540D" w:rsidRPr="000A1830" w:rsidTr="00393740">
        <w:trPr>
          <w:trHeight w:hRule="exact" w:val="227"/>
        </w:trPr>
        <w:tc>
          <w:tcPr>
            <w:tcW w:w="4606" w:type="dxa"/>
            <w:shd w:val="clear" w:color="auto" w:fill="auto"/>
          </w:tcPr>
          <w:p w:rsidR="00DF540D" w:rsidRPr="00CB37C8" w:rsidRDefault="00DF540D" w:rsidP="009E4C6F">
            <w:pPr>
              <w:jc w:val="center"/>
              <w:rPr>
                <w:b/>
                <w:color w:val="2F5496" w:themeColor="accent5" w:themeShade="BF"/>
                <w:sz w:val="20"/>
                <w:szCs w:val="18"/>
                <w:u w:val="single"/>
              </w:rPr>
            </w:pPr>
            <w:r w:rsidRPr="00CB37C8">
              <w:rPr>
                <w:b/>
                <w:color w:val="2F5496" w:themeColor="accent5" w:themeShade="BF"/>
                <w:sz w:val="20"/>
                <w:szCs w:val="18"/>
                <w:u w:val="single"/>
              </w:rPr>
              <w:t>Charges exceptionnelles</w:t>
            </w:r>
          </w:p>
        </w:tc>
        <w:tc>
          <w:tcPr>
            <w:tcW w:w="4606" w:type="dxa"/>
            <w:shd w:val="clear" w:color="auto" w:fill="auto"/>
          </w:tcPr>
          <w:p w:rsidR="00DF540D" w:rsidRPr="00CB37C8" w:rsidRDefault="00DF540D" w:rsidP="009E4C6F">
            <w:pPr>
              <w:jc w:val="center"/>
              <w:rPr>
                <w:b/>
                <w:color w:val="2F5496" w:themeColor="accent5" w:themeShade="BF"/>
                <w:sz w:val="20"/>
                <w:szCs w:val="18"/>
                <w:u w:val="single"/>
              </w:rPr>
            </w:pPr>
            <w:r w:rsidRPr="00CB37C8">
              <w:rPr>
                <w:b/>
                <w:color w:val="2F5496" w:themeColor="accent5" w:themeShade="BF"/>
                <w:sz w:val="20"/>
                <w:szCs w:val="18"/>
                <w:u w:val="single"/>
              </w:rPr>
              <w:t>Produits exceptionnels</w:t>
            </w:r>
          </w:p>
        </w:tc>
      </w:tr>
      <w:tr w:rsidR="00DF540D" w:rsidRPr="000A1830" w:rsidTr="00393740">
        <w:trPr>
          <w:trHeight w:hRule="exact" w:val="227"/>
        </w:trPr>
        <w:tc>
          <w:tcPr>
            <w:tcW w:w="4606" w:type="dxa"/>
            <w:shd w:val="clear" w:color="auto" w:fill="auto"/>
          </w:tcPr>
          <w:p w:rsidR="00DF540D" w:rsidRPr="000A1830" w:rsidRDefault="00DF540D" w:rsidP="009E4C6F">
            <w:pPr>
              <w:jc w:val="center"/>
              <w:rPr>
                <w:sz w:val="18"/>
                <w:szCs w:val="18"/>
              </w:rPr>
            </w:pPr>
            <w:r w:rsidRPr="000A1830">
              <w:rPr>
                <w:sz w:val="18"/>
                <w:szCs w:val="18"/>
              </w:rPr>
              <w:t>Résultat (bénéfice)</w:t>
            </w:r>
          </w:p>
        </w:tc>
        <w:tc>
          <w:tcPr>
            <w:tcW w:w="4606" w:type="dxa"/>
            <w:shd w:val="clear" w:color="auto" w:fill="auto"/>
          </w:tcPr>
          <w:p w:rsidR="00DF540D" w:rsidRPr="000A1830" w:rsidRDefault="00DF540D" w:rsidP="009E4C6F">
            <w:pPr>
              <w:jc w:val="center"/>
              <w:rPr>
                <w:sz w:val="18"/>
                <w:szCs w:val="18"/>
              </w:rPr>
            </w:pPr>
            <w:r w:rsidRPr="000A1830">
              <w:rPr>
                <w:sz w:val="18"/>
                <w:szCs w:val="18"/>
              </w:rPr>
              <w:t>Résultat (perte)</w:t>
            </w:r>
          </w:p>
        </w:tc>
      </w:tr>
    </w:tbl>
    <w:p w:rsidR="00830B03" w:rsidRPr="000A1830" w:rsidRDefault="00830B03" w:rsidP="000A1830">
      <w:pPr>
        <w:rPr>
          <w:sz w:val="18"/>
          <w:szCs w:val="18"/>
        </w:rPr>
      </w:pPr>
    </w:p>
    <w:p w:rsidR="00DF540D" w:rsidRPr="00830B03" w:rsidRDefault="00DF540D" w:rsidP="008B6411">
      <w:pPr>
        <w:pStyle w:val="Paragraphedeliste"/>
        <w:numPr>
          <w:ilvl w:val="0"/>
          <w:numId w:val="33"/>
        </w:numPr>
        <w:rPr>
          <w:b/>
          <w:sz w:val="24"/>
          <w:szCs w:val="18"/>
          <w:u w:val="single"/>
        </w:rPr>
      </w:pPr>
      <w:r w:rsidRPr="00830B03">
        <w:rPr>
          <w:b/>
          <w:sz w:val="24"/>
          <w:szCs w:val="18"/>
          <w:u w:val="single"/>
        </w:rPr>
        <w:t>Le compte de résultat prévisionnel</w:t>
      </w:r>
    </w:p>
    <w:p w:rsidR="00DF540D" w:rsidRPr="000A1830" w:rsidRDefault="00DF540D" w:rsidP="00DF540D">
      <w:pPr>
        <w:rPr>
          <w:sz w:val="18"/>
          <w:szCs w:val="18"/>
        </w:rPr>
      </w:pPr>
      <w:r w:rsidRPr="000A1830">
        <w:rPr>
          <w:sz w:val="18"/>
          <w:szCs w:val="18"/>
        </w:rPr>
        <w:t>L’étude de marché permet au chef d’entreprise d’estimer la part de marché qu’il peut viser, ses objectifs de vente, c'est-à-dire son chiffre d’affaires prévisionnel.</w:t>
      </w:r>
    </w:p>
    <w:p w:rsidR="00DF540D" w:rsidRPr="000A1830" w:rsidRDefault="00DF540D" w:rsidP="00DF540D">
      <w:pPr>
        <w:rPr>
          <w:sz w:val="18"/>
          <w:szCs w:val="18"/>
        </w:rPr>
      </w:pPr>
      <w:r w:rsidRPr="000A1830">
        <w:rPr>
          <w:sz w:val="18"/>
          <w:szCs w:val="18"/>
        </w:rPr>
        <w:t>Il faut ensuite déterminer les dépenses professionnelles prévisionnelles à couvrir pour réaliser ce chiffre d’affaires. L’ensemble de ces deux éléments (chiffre d’affaires prévisionnel, dépenses prévisionnelles) constituent  le compte de résultat prévisionnel. En général, il est établi pour les premières années d’activité.</w:t>
      </w:r>
    </w:p>
    <w:p w:rsidR="00DF540D" w:rsidRPr="00830B03" w:rsidRDefault="00DF540D" w:rsidP="008B6411">
      <w:pPr>
        <w:pStyle w:val="Paragraphedeliste"/>
        <w:numPr>
          <w:ilvl w:val="0"/>
          <w:numId w:val="33"/>
        </w:numPr>
        <w:rPr>
          <w:b/>
          <w:sz w:val="24"/>
          <w:szCs w:val="18"/>
          <w:u w:val="single"/>
        </w:rPr>
      </w:pPr>
      <w:r w:rsidRPr="00830B03">
        <w:rPr>
          <w:b/>
          <w:sz w:val="24"/>
          <w:szCs w:val="18"/>
          <w:u w:val="single"/>
        </w:rPr>
        <w:t>Relevé et classification des principales charges de l’entreprise</w:t>
      </w:r>
    </w:p>
    <w:p w:rsidR="000A1830" w:rsidRDefault="00DF540D" w:rsidP="00DF540D">
      <w:pPr>
        <w:rPr>
          <w:sz w:val="18"/>
          <w:szCs w:val="18"/>
        </w:rPr>
      </w:pPr>
      <w:r w:rsidRPr="000A1830">
        <w:rPr>
          <w:sz w:val="18"/>
          <w:szCs w:val="18"/>
        </w:rPr>
        <w:t>Pour être admis en déduction des bénéfices, les charges doivent remplir les trois conditions suivantes :</w:t>
      </w:r>
    </w:p>
    <w:p w:rsidR="000A1830" w:rsidRDefault="00DF540D" w:rsidP="008B6411">
      <w:pPr>
        <w:pStyle w:val="Paragraphedeliste"/>
        <w:numPr>
          <w:ilvl w:val="0"/>
          <w:numId w:val="35"/>
        </w:numPr>
        <w:rPr>
          <w:sz w:val="18"/>
          <w:szCs w:val="18"/>
        </w:rPr>
      </w:pPr>
      <w:r w:rsidRPr="000A1830">
        <w:rPr>
          <w:sz w:val="18"/>
          <w:szCs w:val="18"/>
        </w:rPr>
        <w:t>Se rattacher à la gestion de l’entreprise, d’où l’exclusion des dépenses personnelles ;</w:t>
      </w:r>
    </w:p>
    <w:p w:rsidR="000A1830" w:rsidRDefault="00DF540D" w:rsidP="008B6411">
      <w:pPr>
        <w:pStyle w:val="Paragraphedeliste"/>
        <w:numPr>
          <w:ilvl w:val="0"/>
          <w:numId w:val="35"/>
        </w:numPr>
        <w:rPr>
          <w:sz w:val="18"/>
          <w:szCs w:val="18"/>
        </w:rPr>
      </w:pPr>
      <w:r w:rsidRPr="000A1830">
        <w:rPr>
          <w:sz w:val="18"/>
          <w:szCs w:val="18"/>
        </w:rPr>
        <w:t>Ne pas être confondus avec les immobilisations et l’achat du fonds de commerce ;</w:t>
      </w:r>
    </w:p>
    <w:p w:rsidR="00DF540D" w:rsidRPr="000A1830" w:rsidRDefault="00DF540D" w:rsidP="008B6411">
      <w:pPr>
        <w:pStyle w:val="Paragraphedeliste"/>
        <w:numPr>
          <w:ilvl w:val="0"/>
          <w:numId w:val="35"/>
        </w:numPr>
        <w:rPr>
          <w:sz w:val="18"/>
          <w:szCs w:val="18"/>
        </w:rPr>
      </w:pPr>
      <w:r w:rsidRPr="000A1830">
        <w:rPr>
          <w:sz w:val="18"/>
          <w:szCs w:val="18"/>
        </w:rPr>
        <w:t>Correspondre à une dépense effective de l’entreprise avec pièces justificatives.</w:t>
      </w:r>
    </w:p>
    <w:p w:rsidR="00DF540D" w:rsidRPr="000A1830" w:rsidRDefault="00DF540D" w:rsidP="00DF540D">
      <w:pPr>
        <w:rPr>
          <w:b/>
          <w:i/>
          <w:sz w:val="18"/>
          <w:szCs w:val="18"/>
          <w:u w:val="single"/>
        </w:rPr>
      </w:pPr>
      <w:r w:rsidRPr="000A1830">
        <w:rPr>
          <w:b/>
          <w:i/>
          <w:sz w:val="18"/>
          <w:szCs w:val="18"/>
          <w:u w:val="single"/>
        </w:rPr>
        <w:t>Liste des charges d’une entreprise (classe 6 du PCG)</w:t>
      </w:r>
    </w:p>
    <w:p w:rsidR="000A1830" w:rsidRDefault="00DF540D" w:rsidP="00DF540D">
      <w:pPr>
        <w:rPr>
          <w:b/>
          <w:sz w:val="18"/>
          <w:szCs w:val="18"/>
        </w:rPr>
      </w:pPr>
      <w:r w:rsidRPr="000A1830">
        <w:rPr>
          <w:b/>
          <w:sz w:val="18"/>
          <w:szCs w:val="18"/>
        </w:rPr>
        <w:t>60- achats (sauf 603)</w:t>
      </w:r>
    </w:p>
    <w:p w:rsidR="000A1830" w:rsidRDefault="00DF540D" w:rsidP="004B478B">
      <w:pPr>
        <w:spacing w:after="0"/>
        <w:rPr>
          <w:b/>
          <w:sz w:val="18"/>
          <w:szCs w:val="18"/>
        </w:rPr>
      </w:pPr>
      <w:r w:rsidRPr="000A1830">
        <w:rPr>
          <w:sz w:val="18"/>
          <w:szCs w:val="18"/>
        </w:rPr>
        <w:t>601- Achats stockés</w:t>
      </w:r>
      <w:r w:rsidR="000A1830">
        <w:rPr>
          <w:sz w:val="18"/>
          <w:szCs w:val="18"/>
        </w:rPr>
        <w:t xml:space="preserve"> (MP, fournitures...)</w:t>
      </w:r>
    </w:p>
    <w:p w:rsidR="00DF540D" w:rsidRPr="000A1830" w:rsidRDefault="000A1830" w:rsidP="004B478B">
      <w:pPr>
        <w:spacing w:after="0"/>
        <w:rPr>
          <w:b/>
          <w:sz w:val="18"/>
          <w:szCs w:val="18"/>
        </w:rPr>
      </w:pPr>
      <w:r>
        <w:rPr>
          <w:sz w:val="18"/>
          <w:szCs w:val="18"/>
        </w:rPr>
        <w:t>602- Achats stockés (</w:t>
      </w:r>
      <w:r w:rsidR="00DF540D" w:rsidRPr="000A1830">
        <w:rPr>
          <w:sz w:val="18"/>
          <w:szCs w:val="18"/>
        </w:rPr>
        <w:t>Autres approvisionnements</w:t>
      </w:r>
      <w:r>
        <w:rPr>
          <w:b/>
          <w:sz w:val="18"/>
          <w:szCs w:val="18"/>
        </w:rPr>
        <w:t xml:space="preserve">, </w:t>
      </w:r>
      <w:r>
        <w:rPr>
          <w:sz w:val="18"/>
          <w:szCs w:val="18"/>
        </w:rPr>
        <w:t>c</w:t>
      </w:r>
      <w:r w:rsidR="00DF540D" w:rsidRPr="000A1830">
        <w:rPr>
          <w:sz w:val="18"/>
          <w:szCs w:val="18"/>
        </w:rPr>
        <w:t>onsommables, emballages</w:t>
      </w:r>
      <w:r>
        <w:rPr>
          <w:sz w:val="18"/>
          <w:szCs w:val="18"/>
        </w:rPr>
        <w:t>)</w:t>
      </w:r>
    </w:p>
    <w:p w:rsidR="00DF540D" w:rsidRPr="000A1830" w:rsidRDefault="00DF540D" w:rsidP="004B478B">
      <w:pPr>
        <w:spacing w:after="0"/>
        <w:rPr>
          <w:sz w:val="18"/>
          <w:szCs w:val="18"/>
        </w:rPr>
      </w:pPr>
      <w:r w:rsidRPr="000A1830">
        <w:rPr>
          <w:sz w:val="18"/>
          <w:szCs w:val="18"/>
        </w:rPr>
        <w:t>603- Variation des stocks</w:t>
      </w:r>
      <w:r w:rsidR="000A1830">
        <w:rPr>
          <w:sz w:val="18"/>
          <w:szCs w:val="18"/>
        </w:rPr>
        <w:t xml:space="preserve"> (</w:t>
      </w:r>
      <w:r w:rsidRPr="000A1830">
        <w:rPr>
          <w:sz w:val="18"/>
          <w:szCs w:val="18"/>
        </w:rPr>
        <w:t>MP</w:t>
      </w:r>
      <w:r w:rsidR="000A1830">
        <w:rPr>
          <w:sz w:val="18"/>
          <w:szCs w:val="18"/>
        </w:rPr>
        <w:t xml:space="preserve"> ; </w:t>
      </w:r>
      <w:r w:rsidRPr="000A1830">
        <w:rPr>
          <w:sz w:val="18"/>
          <w:szCs w:val="18"/>
        </w:rPr>
        <w:t>marchandises</w:t>
      </w:r>
    </w:p>
    <w:p w:rsidR="00DF540D" w:rsidRPr="000A1830" w:rsidRDefault="00DF540D" w:rsidP="004B478B">
      <w:pPr>
        <w:spacing w:after="0"/>
        <w:rPr>
          <w:sz w:val="18"/>
          <w:szCs w:val="18"/>
        </w:rPr>
      </w:pPr>
      <w:r w:rsidRPr="000A1830">
        <w:rPr>
          <w:sz w:val="18"/>
          <w:szCs w:val="18"/>
        </w:rPr>
        <w:t>604- Achats d’études et de prestations de service</w:t>
      </w:r>
    </w:p>
    <w:p w:rsidR="00DF540D" w:rsidRPr="000A1830" w:rsidRDefault="00DF540D" w:rsidP="004B478B">
      <w:pPr>
        <w:spacing w:after="0"/>
        <w:rPr>
          <w:sz w:val="18"/>
          <w:szCs w:val="18"/>
        </w:rPr>
      </w:pPr>
      <w:r w:rsidRPr="000A1830">
        <w:rPr>
          <w:sz w:val="18"/>
          <w:szCs w:val="18"/>
        </w:rPr>
        <w:t>606- Achats non stockés de MP et fournitures</w:t>
      </w:r>
    </w:p>
    <w:p w:rsidR="00DF540D" w:rsidRDefault="00DF540D" w:rsidP="004B478B">
      <w:pPr>
        <w:spacing w:after="0"/>
        <w:rPr>
          <w:sz w:val="18"/>
          <w:szCs w:val="18"/>
        </w:rPr>
      </w:pPr>
      <w:r w:rsidRPr="000A1830">
        <w:rPr>
          <w:sz w:val="18"/>
          <w:szCs w:val="18"/>
        </w:rPr>
        <w:t>607- Achats de marchandises</w:t>
      </w:r>
    </w:p>
    <w:p w:rsidR="004B478B" w:rsidRPr="000A1830" w:rsidRDefault="004B478B" w:rsidP="004B478B">
      <w:pPr>
        <w:spacing w:after="0"/>
        <w:rPr>
          <w:sz w:val="18"/>
          <w:szCs w:val="18"/>
        </w:rPr>
      </w:pPr>
    </w:p>
    <w:p w:rsidR="00DF540D" w:rsidRPr="000A1830" w:rsidRDefault="00DF540D" w:rsidP="00DF540D">
      <w:pPr>
        <w:rPr>
          <w:b/>
          <w:sz w:val="18"/>
          <w:szCs w:val="18"/>
        </w:rPr>
      </w:pPr>
      <w:r w:rsidRPr="000A1830">
        <w:rPr>
          <w:b/>
          <w:sz w:val="18"/>
          <w:szCs w:val="18"/>
        </w:rPr>
        <w:t xml:space="preserve">61- Services extérieurs </w:t>
      </w:r>
    </w:p>
    <w:p w:rsidR="00DF540D" w:rsidRPr="000A1830" w:rsidRDefault="00DF540D" w:rsidP="004B478B">
      <w:pPr>
        <w:spacing w:after="0"/>
        <w:rPr>
          <w:sz w:val="18"/>
          <w:szCs w:val="18"/>
        </w:rPr>
      </w:pPr>
      <w:r w:rsidRPr="000A1830">
        <w:rPr>
          <w:sz w:val="18"/>
          <w:szCs w:val="18"/>
        </w:rPr>
        <w:t>611- Sous-traitance</w:t>
      </w:r>
      <w:r w:rsidRPr="000A1830">
        <w:rPr>
          <w:sz w:val="18"/>
          <w:szCs w:val="18"/>
        </w:rPr>
        <w:tab/>
      </w:r>
    </w:p>
    <w:p w:rsidR="00DF540D" w:rsidRPr="000A1830" w:rsidRDefault="00DF540D" w:rsidP="004B478B">
      <w:pPr>
        <w:spacing w:after="0"/>
        <w:rPr>
          <w:sz w:val="18"/>
          <w:szCs w:val="18"/>
        </w:rPr>
      </w:pPr>
      <w:r w:rsidRPr="000A1830">
        <w:rPr>
          <w:sz w:val="18"/>
          <w:szCs w:val="18"/>
        </w:rPr>
        <w:t>612- Redevances de CB</w:t>
      </w:r>
    </w:p>
    <w:p w:rsidR="00DF540D" w:rsidRPr="000A1830" w:rsidRDefault="00DF540D" w:rsidP="004B478B">
      <w:pPr>
        <w:spacing w:after="0"/>
        <w:rPr>
          <w:sz w:val="18"/>
          <w:szCs w:val="18"/>
        </w:rPr>
      </w:pPr>
      <w:r w:rsidRPr="000A1830">
        <w:rPr>
          <w:sz w:val="18"/>
          <w:szCs w:val="18"/>
        </w:rPr>
        <w:t>613- Locations</w:t>
      </w:r>
    </w:p>
    <w:p w:rsidR="00DF540D" w:rsidRPr="000A1830" w:rsidRDefault="00DF540D" w:rsidP="004B478B">
      <w:pPr>
        <w:spacing w:after="0"/>
        <w:rPr>
          <w:sz w:val="18"/>
          <w:szCs w:val="18"/>
        </w:rPr>
      </w:pPr>
      <w:r w:rsidRPr="000A1830">
        <w:rPr>
          <w:sz w:val="18"/>
          <w:szCs w:val="18"/>
        </w:rPr>
        <w:t>614- Charges locatives de copropriété</w:t>
      </w:r>
    </w:p>
    <w:p w:rsidR="00DF540D" w:rsidRPr="000A1830" w:rsidRDefault="00DF540D" w:rsidP="004B478B">
      <w:pPr>
        <w:spacing w:after="0"/>
        <w:rPr>
          <w:sz w:val="18"/>
          <w:szCs w:val="18"/>
        </w:rPr>
      </w:pPr>
      <w:r w:rsidRPr="000A1830">
        <w:rPr>
          <w:sz w:val="18"/>
          <w:szCs w:val="18"/>
        </w:rPr>
        <w:t>615- Entretien et réparations</w:t>
      </w:r>
    </w:p>
    <w:p w:rsidR="00DF540D" w:rsidRPr="000A1830" w:rsidRDefault="00DF540D" w:rsidP="004B478B">
      <w:pPr>
        <w:spacing w:after="0"/>
        <w:rPr>
          <w:sz w:val="18"/>
          <w:szCs w:val="18"/>
        </w:rPr>
      </w:pPr>
      <w:r w:rsidRPr="000A1830">
        <w:rPr>
          <w:sz w:val="18"/>
          <w:szCs w:val="18"/>
        </w:rPr>
        <w:t>616- Primes d’assurance</w:t>
      </w:r>
    </w:p>
    <w:p w:rsidR="00DF540D" w:rsidRPr="000A1830" w:rsidRDefault="00DF540D" w:rsidP="004B478B">
      <w:pPr>
        <w:spacing w:after="0"/>
        <w:rPr>
          <w:sz w:val="18"/>
          <w:szCs w:val="18"/>
        </w:rPr>
      </w:pPr>
      <w:r w:rsidRPr="000A1830">
        <w:rPr>
          <w:sz w:val="18"/>
          <w:szCs w:val="18"/>
        </w:rPr>
        <w:t>617- Etudes et recherches</w:t>
      </w:r>
    </w:p>
    <w:p w:rsidR="004B478B" w:rsidRDefault="00DF540D" w:rsidP="004B478B">
      <w:pPr>
        <w:spacing w:after="0"/>
        <w:rPr>
          <w:sz w:val="18"/>
          <w:szCs w:val="18"/>
        </w:rPr>
      </w:pPr>
      <w:r w:rsidRPr="000A1830">
        <w:rPr>
          <w:sz w:val="18"/>
          <w:szCs w:val="18"/>
        </w:rPr>
        <w:t>618- Divers</w:t>
      </w:r>
    </w:p>
    <w:p w:rsidR="004B478B" w:rsidRPr="000A1830" w:rsidRDefault="004B478B" w:rsidP="004B478B">
      <w:pPr>
        <w:spacing w:after="0"/>
        <w:rPr>
          <w:sz w:val="18"/>
          <w:szCs w:val="18"/>
        </w:rPr>
      </w:pPr>
    </w:p>
    <w:p w:rsidR="00DF540D" w:rsidRPr="000A1830" w:rsidRDefault="00DF540D" w:rsidP="00DF540D">
      <w:pPr>
        <w:rPr>
          <w:b/>
          <w:sz w:val="18"/>
          <w:szCs w:val="18"/>
        </w:rPr>
      </w:pPr>
      <w:r w:rsidRPr="000A1830">
        <w:rPr>
          <w:b/>
          <w:sz w:val="18"/>
          <w:szCs w:val="18"/>
        </w:rPr>
        <w:t>62- Autres services extérieurs</w:t>
      </w:r>
    </w:p>
    <w:p w:rsidR="00DF540D" w:rsidRPr="000A1830" w:rsidRDefault="00DF540D" w:rsidP="007C1FC8">
      <w:pPr>
        <w:spacing w:after="0"/>
        <w:rPr>
          <w:sz w:val="18"/>
          <w:szCs w:val="18"/>
        </w:rPr>
      </w:pPr>
      <w:r w:rsidRPr="000A1830">
        <w:rPr>
          <w:sz w:val="18"/>
          <w:szCs w:val="18"/>
        </w:rPr>
        <w:t>621- Personnel extérieur à l’entreprise</w:t>
      </w:r>
    </w:p>
    <w:p w:rsidR="00DF540D" w:rsidRPr="000A1830" w:rsidRDefault="00DF540D" w:rsidP="007C1FC8">
      <w:pPr>
        <w:spacing w:after="0"/>
        <w:rPr>
          <w:sz w:val="18"/>
          <w:szCs w:val="18"/>
        </w:rPr>
      </w:pPr>
      <w:r w:rsidRPr="000A1830">
        <w:rPr>
          <w:sz w:val="18"/>
          <w:szCs w:val="18"/>
        </w:rPr>
        <w:t>622- Rémunérations d’intermédiaires et honoraires</w:t>
      </w:r>
    </w:p>
    <w:p w:rsidR="00DF540D" w:rsidRPr="000A1830" w:rsidRDefault="00DF540D" w:rsidP="007C1FC8">
      <w:pPr>
        <w:spacing w:after="0"/>
        <w:rPr>
          <w:sz w:val="18"/>
          <w:szCs w:val="18"/>
        </w:rPr>
      </w:pPr>
      <w:r w:rsidRPr="000A1830">
        <w:rPr>
          <w:sz w:val="18"/>
          <w:szCs w:val="18"/>
        </w:rPr>
        <w:t>623- Publicité, publications, relations publiques</w:t>
      </w:r>
    </w:p>
    <w:p w:rsidR="00DF540D" w:rsidRPr="000A1830" w:rsidRDefault="00DF540D" w:rsidP="007C1FC8">
      <w:pPr>
        <w:spacing w:after="0"/>
        <w:rPr>
          <w:sz w:val="18"/>
          <w:szCs w:val="18"/>
        </w:rPr>
      </w:pPr>
      <w:r w:rsidRPr="000A1830">
        <w:rPr>
          <w:sz w:val="18"/>
          <w:szCs w:val="18"/>
        </w:rPr>
        <w:t>624- Transports de biens et transports collectifs du personnel.</w:t>
      </w:r>
    </w:p>
    <w:p w:rsidR="00DF540D" w:rsidRPr="000A1830" w:rsidRDefault="00DF540D" w:rsidP="007C1FC8">
      <w:pPr>
        <w:spacing w:after="0"/>
        <w:rPr>
          <w:sz w:val="18"/>
          <w:szCs w:val="18"/>
        </w:rPr>
      </w:pPr>
      <w:r w:rsidRPr="000A1830">
        <w:rPr>
          <w:sz w:val="18"/>
          <w:szCs w:val="18"/>
        </w:rPr>
        <w:t>625- Déplacements, missions et réceptions.</w:t>
      </w:r>
    </w:p>
    <w:p w:rsidR="00DF540D" w:rsidRPr="000A1830" w:rsidRDefault="00DF540D" w:rsidP="007C1FC8">
      <w:pPr>
        <w:spacing w:after="0"/>
        <w:rPr>
          <w:sz w:val="18"/>
          <w:szCs w:val="18"/>
        </w:rPr>
      </w:pPr>
      <w:r w:rsidRPr="000A1830">
        <w:rPr>
          <w:sz w:val="18"/>
          <w:szCs w:val="18"/>
        </w:rPr>
        <w:t>626- Frais postaux et frais de télécommunications.</w:t>
      </w:r>
    </w:p>
    <w:p w:rsidR="00DF540D" w:rsidRPr="000A1830" w:rsidRDefault="00DF540D" w:rsidP="007C1FC8">
      <w:pPr>
        <w:spacing w:after="0"/>
        <w:rPr>
          <w:sz w:val="18"/>
          <w:szCs w:val="18"/>
        </w:rPr>
      </w:pPr>
      <w:r w:rsidRPr="000A1830">
        <w:rPr>
          <w:sz w:val="18"/>
          <w:szCs w:val="18"/>
        </w:rPr>
        <w:t>627- Services bancaires et assimilés</w:t>
      </w:r>
    </w:p>
    <w:p w:rsidR="00DF540D" w:rsidRPr="000A1830" w:rsidRDefault="00DF540D" w:rsidP="00DF540D">
      <w:pPr>
        <w:rPr>
          <w:sz w:val="18"/>
          <w:szCs w:val="18"/>
        </w:rPr>
      </w:pPr>
    </w:p>
    <w:p w:rsidR="00DF540D" w:rsidRPr="000A1830" w:rsidRDefault="00DF540D" w:rsidP="00DF540D">
      <w:pPr>
        <w:rPr>
          <w:sz w:val="18"/>
          <w:szCs w:val="18"/>
        </w:rPr>
      </w:pPr>
      <w:r w:rsidRPr="000A1830">
        <w:rPr>
          <w:b/>
          <w:sz w:val="18"/>
          <w:szCs w:val="18"/>
        </w:rPr>
        <w:t>63- Impôts, taxes et versements assimilés</w:t>
      </w:r>
      <w:r w:rsidRPr="000A1830">
        <w:rPr>
          <w:sz w:val="18"/>
          <w:szCs w:val="18"/>
        </w:rPr>
        <w:t>.</w:t>
      </w:r>
    </w:p>
    <w:p w:rsidR="00DF540D" w:rsidRPr="000A1830" w:rsidRDefault="00DF540D" w:rsidP="007C1FC8">
      <w:pPr>
        <w:spacing w:after="0"/>
        <w:rPr>
          <w:sz w:val="18"/>
          <w:szCs w:val="18"/>
        </w:rPr>
      </w:pPr>
      <w:r w:rsidRPr="000A1830">
        <w:rPr>
          <w:sz w:val="18"/>
          <w:szCs w:val="18"/>
        </w:rPr>
        <w:t>631- Impôts, taxes et versements assimilés sur rémunérations (administ</w:t>
      </w:r>
      <w:r w:rsidR="000A1830">
        <w:rPr>
          <w:sz w:val="18"/>
          <w:szCs w:val="18"/>
        </w:rPr>
        <w:t xml:space="preserve">ration </w:t>
      </w:r>
      <w:r w:rsidRPr="000A1830">
        <w:rPr>
          <w:sz w:val="18"/>
          <w:szCs w:val="18"/>
        </w:rPr>
        <w:t>des impôts)</w:t>
      </w:r>
    </w:p>
    <w:p w:rsidR="00DF540D" w:rsidRPr="000A1830" w:rsidRDefault="00DF540D" w:rsidP="007C1FC8">
      <w:pPr>
        <w:spacing w:after="0"/>
        <w:rPr>
          <w:sz w:val="18"/>
          <w:szCs w:val="18"/>
        </w:rPr>
      </w:pPr>
      <w:r w:rsidRPr="000A1830">
        <w:rPr>
          <w:sz w:val="18"/>
          <w:szCs w:val="18"/>
        </w:rPr>
        <w:t>635- Autres impôts</w:t>
      </w:r>
    </w:p>
    <w:p w:rsidR="00DF540D" w:rsidRPr="000A1830" w:rsidRDefault="000A1830" w:rsidP="007C1FC8">
      <w:pPr>
        <w:spacing w:after="0"/>
        <w:rPr>
          <w:sz w:val="18"/>
          <w:szCs w:val="18"/>
        </w:rPr>
      </w:pPr>
      <w:r>
        <w:rPr>
          <w:sz w:val="18"/>
          <w:szCs w:val="18"/>
        </w:rPr>
        <w:tab/>
      </w:r>
      <w:r w:rsidR="00DF540D" w:rsidRPr="000A1830">
        <w:rPr>
          <w:sz w:val="18"/>
          <w:szCs w:val="18"/>
        </w:rPr>
        <w:t>6351- Impôts directs (sauf IS)</w:t>
      </w:r>
    </w:p>
    <w:p w:rsidR="00DF540D" w:rsidRPr="000A1830" w:rsidRDefault="000A1830" w:rsidP="007C1FC8">
      <w:pPr>
        <w:spacing w:after="0"/>
        <w:rPr>
          <w:sz w:val="18"/>
          <w:szCs w:val="18"/>
        </w:rPr>
      </w:pPr>
      <w:r>
        <w:rPr>
          <w:sz w:val="18"/>
          <w:szCs w:val="18"/>
        </w:rPr>
        <w:tab/>
      </w:r>
      <w:r>
        <w:rPr>
          <w:sz w:val="18"/>
          <w:szCs w:val="18"/>
        </w:rPr>
        <w:tab/>
      </w:r>
      <w:r w:rsidR="00DF540D" w:rsidRPr="000A1830">
        <w:rPr>
          <w:sz w:val="18"/>
          <w:szCs w:val="18"/>
        </w:rPr>
        <w:t>63512- Taxes foncières</w:t>
      </w:r>
    </w:p>
    <w:p w:rsidR="00DF540D" w:rsidRDefault="000A1830" w:rsidP="00DF540D">
      <w:pPr>
        <w:rPr>
          <w:sz w:val="18"/>
          <w:szCs w:val="18"/>
        </w:rPr>
      </w:pPr>
      <w:r>
        <w:rPr>
          <w:sz w:val="18"/>
          <w:szCs w:val="18"/>
        </w:rPr>
        <w:tab/>
      </w:r>
      <w:r>
        <w:rPr>
          <w:sz w:val="18"/>
          <w:szCs w:val="18"/>
        </w:rPr>
        <w:tab/>
      </w:r>
      <w:r w:rsidR="00DF540D" w:rsidRPr="000A1830">
        <w:rPr>
          <w:sz w:val="18"/>
          <w:szCs w:val="18"/>
        </w:rPr>
        <w:t>3514- Taxes sur les véhicules des sociétés</w:t>
      </w:r>
    </w:p>
    <w:p w:rsidR="00AA1171" w:rsidRDefault="00AA1171" w:rsidP="00DF540D">
      <w:pPr>
        <w:rPr>
          <w:sz w:val="18"/>
          <w:szCs w:val="18"/>
        </w:rPr>
      </w:pPr>
    </w:p>
    <w:p w:rsidR="00DF540D" w:rsidRPr="000A1830" w:rsidRDefault="00DF540D" w:rsidP="00DF540D">
      <w:pPr>
        <w:rPr>
          <w:b/>
          <w:sz w:val="18"/>
          <w:szCs w:val="18"/>
        </w:rPr>
      </w:pPr>
      <w:r w:rsidRPr="000A1830">
        <w:rPr>
          <w:b/>
          <w:sz w:val="18"/>
          <w:szCs w:val="18"/>
        </w:rPr>
        <w:t>64- Charges de personnel</w:t>
      </w:r>
    </w:p>
    <w:p w:rsidR="00DF540D" w:rsidRPr="000A1830" w:rsidRDefault="00DF540D" w:rsidP="007C1FC8">
      <w:pPr>
        <w:spacing w:after="0"/>
        <w:rPr>
          <w:sz w:val="18"/>
          <w:szCs w:val="18"/>
        </w:rPr>
      </w:pPr>
      <w:r w:rsidRPr="000A1830">
        <w:rPr>
          <w:sz w:val="18"/>
          <w:szCs w:val="18"/>
        </w:rPr>
        <w:t>641- Rémunérations du personnel</w:t>
      </w:r>
    </w:p>
    <w:p w:rsidR="00DF540D" w:rsidRPr="000A1830" w:rsidRDefault="000A1830" w:rsidP="007C1FC8">
      <w:pPr>
        <w:spacing w:after="0"/>
        <w:rPr>
          <w:sz w:val="18"/>
          <w:szCs w:val="18"/>
        </w:rPr>
      </w:pPr>
      <w:r>
        <w:rPr>
          <w:sz w:val="18"/>
          <w:szCs w:val="18"/>
        </w:rPr>
        <w:tab/>
      </w:r>
      <w:r w:rsidR="00DF540D" w:rsidRPr="000A1830">
        <w:rPr>
          <w:sz w:val="18"/>
          <w:szCs w:val="18"/>
        </w:rPr>
        <w:t>6411- Salaires, appointements, commissions de base</w:t>
      </w:r>
    </w:p>
    <w:p w:rsidR="00DF540D" w:rsidRPr="000A1830" w:rsidRDefault="000A1830" w:rsidP="007C1FC8">
      <w:pPr>
        <w:spacing w:after="0"/>
        <w:rPr>
          <w:sz w:val="18"/>
          <w:szCs w:val="18"/>
        </w:rPr>
      </w:pPr>
      <w:r>
        <w:rPr>
          <w:sz w:val="18"/>
          <w:szCs w:val="18"/>
        </w:rPr>
        <w:tab/>
      </w:r>
      <w:r w:rsidR="00DF540D" w:rsidRPr="000A1830">
        <w:rPr>
          <w:sz w:val="18"/>
          <w:szCs w:val="18"/>
        </w:rPr>
        <w:t>6412- Congés payés</w:t>
      </w:r>
    </w:p>
    <w:p w:rsidR="00DF540D" w:rsidRPr="000A1830" w:rsidRDefault="000A1830" w:rsidP="007C1FC8">
      <w:pPr>
        <w:spacing w:after="0"/>
        <w:rPr>
          <w:sz w:val="18"/>
          <w:szCs w:val="18"/>
        </w:rPr>
      </w:pPr>
      <w:r>
        <w:rPr>
          <w:sz w:val="18"/>
          <w:szCs w:val="18"/>
        </w:rPr>
        <w:tab/>
      </w:r>
      <w:r w:rsidR="00DF540D" w:rsidRPr="000A1830">
        <w:rPr>
          <w:sz w:val="18"/>
          <w:szCs w:val="18"/>
        </w:rPr>
        <w:t>6413- Primes et gratifications.</w:t>
      </w:r>
    </w:p>
    <w:p w:rsidR="00DF540D" w:rsidRPr="000A1830" w:rsidRDefault="00DF540D" w:rsidP="007C1FC8">
      <w:pPr>
        <w:spacing w:after="0"/>
        <w:rPr>
          <w:sz w:val="18"/>
          <w:szCs w:val="18"/>
        </w:rPr>
      </w:pPr>
      <w:r w:rsidRPr="000A1830">
        <w:rPr>
          <w:sz w:val="18"/>
          <w:szCs w:val="18"/>
        </w:rPr>
        <w:t>644- Rémunération du travail de l’exploitant</w:t>
      </w:r>
    </w:p>
    <w:p w:rsidR="00DF540D" w:rsidRPr="000A1830" w:rsidRDefault="00DF540D" w:rsidP="007C1FC8">
      <w:pPr>
        <w:spacing w:after="0"/>
        <w:rPr>
          <w:sz w:val="18"/>
          <w:szCs w:val="18"/>
        </w:rPr>
      </w:pPr>
      <w:r w:rsidRPr="000A1830">
        <w:rPr>
          <w:sz w:val="18"/>
          <w:szCs w:val="18"/>
        </w:rPr>
        <w:t>645- Charges de SS et de prévoyance.</w:t>
      </w:r>
    </w:p>
    <w:p w:rsidR="00DF540D" w:rsidRPr="000A1830" w:rsidRDefault="00DF540D" w:rsidP="007C1FC8">
      <w:pPr>
        <w:spacing w:after="0"/>
        <w:rPr>
          <w:sz w:val="18"/>
          <w:szCs w:val="18"/>
        </w:rPr>
      </w:pPr>
      <w:r w:rsidRPr="000A1830">
        <w:rPr>
          <w:sz w:val="18"/>
          <w:szCs w:val="18"/>
        </w:rPr>
        <w:t>646- Cotisations sociales personnelles de l’exploitant.</w:t>
      </w:r>
    </w:p>
    <w:p w:rsidR="007C1FC8" w:rsidRDefault="00DF540D" w:rsidP="007C1FC8">
      <w:pPr>
        <w:spacing w:after="0"/>
        <w:rPr>
          <w:sz w:val="18"/>
          <w:szCs w:val="18"/>
        </w:rPr>
      </w:pPr>
      <w:r w:rsidRPr="000A1830">
        <w:rPr>
          <w:sz w:val="18"/>
          <w:szCs w:val="18"/>
        </w:rPr>
        <w:t>647- Autres charges sociales</w:t>
      </w:r>
    </w:p>
    <w:p w:rsidR="007C1FC8" w:rsidRPr="007C1FC8" w:rsidRDefault="007C1FC8" w:rsidP="007C1FC8">
      <w:pPr>
        <w:spacing w:after="0"/>
        <w:rPr>
          <w:sz w:val="18"/>
          <w:szCs w:val="18"/>
        </w:rPr>
      </w:pPr>
    </w:p>
    <w:p w:rsidR="00DF540D" w:rsidRPr="000A1830" w:rsidRDefault="00DF540D" w:rsidP="00DF540D">
      <w:pPr>
        <w:rPr>
          <w:b/>
          <w:sz w:val="18"/>
          <w:szCs w:val="18"/>
        </w:rPr>
      </w:pPr>
      <w:r w:rsidRPr="000A1830">
        <w:rPr>
          <w:b/>
          <w:sz w:val="18"/>
          <w:szCs w:val="18"/>
        </w:rPr>
        <w:t>65- Autres charges de gestion courante</w:t>
      </w:r>
    </w:p>
    <w:p w:rsidR="00DF540D" w:rsidRPr="000A1830" w:rsidRDefault="00DF540D" w:rsidP="007C1FC8">
      <w:pPr>
        <w:spacing w:after="0"/>
        <w:rPr>
          <w:sz w:val="18"/>
          <w:szCs w:val="18"/>
        </w:rPr>
      </w:pPr>
      <w:r w:rsidRPr="000A1830">
        <w:rPr>
          <w:sz w:val="18"/>
          <w:szCs w:val="18"/>
        </w:rPr>
        <w:t>651- Redevances pour concessions, brevets, licences, marques</w:t>
      </w:r>
    </w:p>
    <w:p w:rsidR="00DF540D" w:rsidRPr="000A1830" w:rsidRDefault="00DF540D" w:rsidP="007C1FC8">
      <w:pPr>
        <w:spacing w:after="0"/>
        <w:rPr>
          <w:sz w:val="18"/>
          <w:szCs w:val="18"/>
        </w:rPr>
      </w:pPr>
      <w:r w:rsidRPr="000A1830">
        <w:rPr>
          <w:sz w:val="18"/>
          <w:szCs w:val="18"/>
        </w:rPr>
        <w:t>653- Jetons de présence</w:t>
      </w:r>
    </w:p>
    <w:p w:rsidR="00DF540D" w:rsidRDefault="00DF540D" w:rsidP="007C1FC8">
      <w:pPr>
        <w:spacing w:after="0"/>
        <w:rPr>
          <w:sz w:val="18"/>
          <w:szCs w:val="18"/>
        </w:rPr>
      </w:pPr>
      <w:r w:rsidRPr="000A1830">
        <w:rPr>
          <w:sz w:val="18"/>
          <w:szCs w:val="18"/>
        </w:rPr>
        <w:t>654- Pertes sur créances irrécouvrables</w:t>
      </w:r>
    </w:p>
    <w:p w:rsidR="007C1FC8" w:rsidRPr="000A1830" w:rsidRDefault="007C1FC8" w:rsidP="007C1FC8">
      <w:pPr>
        <w:spacing w:after="0"/>
        <w:rPr>
          <w:sz w:val="18"/>
          <w:szCs w:val="18"/>
        </w:rPr>
      </w:pPr>
    </w:p>
    <w:p w:rsidR="00DF540D" w:rsidRPr="000A1830" w:rsidRDefault="00DF540D" w:rsidP="00DF540D">
      <w:pPr>
        <w:rPr>
          <w:b/>
          <w:sz w:val="18"/>
          <w:szCs w:val="18"/>
        </w:rPr>
      </w:pPr>
      <w:r w:rsidRPr="000A1830">
        <w:rPr>
          <w:b/>
          <w:sz w:val="18"/>
          <w:szCs w:val="18"/>
        </w:rPr>
        <w:t>66- Charges financières</w:t>
      </w:r>
    </w:p>
    <w:p w:rsidR="00DF540D" w:rsidRPr="000A1830" w:rsidRDefault="00DF540D" w:rsidP="007C1FC8">
      <w:pPr>
        <w:spacing w:after="0"/>
        <w:rPr>
          <w:sz w:val="18"/>
          <w:szCs w:val="18"/>
        </w:rPr>
      </w:pPr>
      <w:r w:rsidRPr="000A1830">
        <w:rPr>
          <w:sz w:val="18"/>
          <w:szCs w:val="18"/>
        </w:rPr>
        <w:t>661- Charges d’intérêts</w:t>
      </w:r>
    </w:p>
    <w:p w:rsidR="00DF540D" w:rsidRPr="000A1830" w:rsidRDefault="00DF540D" w:rsidP="007C1FC8">
      <w:pPr>
        <w:spacing w:after="0"/>
        <w:rPr>
          <w:sz w:val="18"/>
          <w:szCs w:val="18"/>
        </w:rPr>
      </w:pPr>
      <w:r w:rsidRPr="000A1830">
        <w:rPr>
          <w:sz w:val="18"/>
          <w:szCs w:val="18"/>
        </w:rPr>
        <w:t>664- Pertes sur créances liées à des participations</w:t>
      </w:r>
    </w:p>
    <w:p w:rsidR="00DF540D" w:rsidRPr="000A1830" w:rsidRDefault="00DF540D" w:rsidP="007C1FC8">
      <w:pPr>
        <w:spacing w:after="0"/>
        <w:rPr>
          <w:sz w:val="18"/>
          <w:szCs w:val="18"/>
        </w:rPr>
      </w:pPr>
      <w:r w:rsidRPr="000A1830">
        <w:rPr>
          <w:sz w:val="18"/>
          <w:szCs w:val="18"/>
        </w:rPr>
        <w:t>665- Escomptes accordés.</w:t>
      </w:r>
    </w:p>
    <w:p w:rsidR="00DF540D" w:rsidRDefault="00DF540D" w:rsidP="007C1FC8">
      <w:pPr>
        <w:spacing w:after="0"/>
        <w:rPr>
          <w:sz w:val="18"/>
          <w:szCs w:val="18"/>
        </w:rPr>
      </w:pPr>
      <w:r w:rsidRPr="000A1830">
        <w:rPr>
          <w:sz w:val="18"/>
          <w:szCs w:val="18"/>
        </w:rPr>
        <w:t>666- Pertes de change</w:t>
      </w:r>
    </w:p>
    <w:p w:rsidR="007C1FC8" w:rsidRPr="000A1830" w:rsidRDefault="007C1FC8" w:rsidP="007C1FC8">
      <w:pPr>
        <w:spacing w:after="0"/>
        <w:rPr>
          <w:sz w:val="18"/>
          <w:szCs w:val="18"/>
        </w:rPr>
      </w:pPr>
    </w:p>
    <w:p w:rsidR="00DF540D" w:rsidRPr="000A1830" w:rsidRDefault="00DF540D" w:rsidP="00DF540D">
      <w:pPr>
        <w:rPr>
          <w:b/>
          <w:sz w:val="18"/>
          <w:szCs w:val="18"/>
        </w:rPr>
      </w:pPr>
      <w:r w:rsidRPr="000A1830">
        <w:rPr>
          <w:b/>
          <w:sz w:val="18"/>
          <w:szCs w:val="18"/>
        </w:rPr>
        <w:t>67- Charges exceptionnelles</w:t>
      </w:r>
    </w:p>
    <w:p w:rsidR="00DF540D" w:rsidRPr="000A1830" w:rsidRDefault="00DF540D" w:rsidP="007C1FC8">
      <w:pPr>
        <w:spacing w:after="0"/>
        <w:rPr>
          <w:sz w:val="18"/>
          <w:szCs w:val="18"/>
        </w:rPr>
      </w:pPr>
      <w:r w:rsidRPr="000A1830">
        <w:rPr>
          <w:sz w:val="18"/>
          <w:szCs w:val="18"/>
        </w:rPr>
        <w:t>671- Charges exceptionnelles sur opérations de gestion</w:t>
      </w:r>
    </w:p>
    <w:p w:rsidR="00DF540D" w:rsidRDefault="00DF540D" w:rsidP="007C1FC8">
      <w:pPr>
        <w:spacing w:after="0"/>
        <w:rPr>
          <w:sz w:val="18"/>
          <w:szCs w:val="18"/>
        </w:rPr>
      </w:pPr>
      <w:r w:rsidRPr="000A1830">
        <w:rPr>
          <w:sz w:val="18"/>
          <w:szCs w:val="18"/>
        </w:rPr>
        <w:t>675- VCEAC</w:t>
      </w:r>
    </w:p>
    <w:p w:rsidR="007C1FC8" w:rsidRPr="000A1830" w:rsidRDefault="007C1FC8" w:rsidP="007C1FC8">
      <w:pPr>
        <w:spacing w:after="0"/>
        <w:rPr>
          <w:sz w:val="18"/>
          <w:szCs w:val="18"/>
        </w:rPr>
      </w:pPr>
    </w:p>
    <w:p w:rsidR="00DF540D" w:rsidRPr="000A1830" w:rsidRDefault="00DF540D" w:rsidP="00DF540D">
      <w:pPr>
        <w:rPr>
          <w:b/>
          <w:sz w:val="18"/>
          <w:szCs w:val="18"/>
        </w:rPr>
      </w:pPr>
      <w:r w:rsidRPr="000A1830">
        <w:rPr>
          <w:b/>
          <w:sz w:val="18"/>
          <w:szCs w:val="18"/>
        </w:rPr>
        <w:t>68- Dotations aux amortissements et aux provisions</w:t>
      </w:r>
    </w:p>
    <w:p w:rsidR="00DF540D" w:rsidRPr="000A1830" w:rsidRDefault="00DF540D" w:rsidP="007C1FC8">
      <w:pPr>
        <w:spacing w:after="0"/>
        <w:rPr>
          <w:sz w:val="18"/>
          <w:szCs w:val="18"/>
        </w:rPr>
      </w:pPr>
      <w:r w:rsidRPr="000A1830">
        <w:rPr>
          <w:sz w:val="18"/>
          <w:szCs w:val="18"/>
        </w:rPr>
        <w:t>681- DAP (charges d’exploitation)</w:t>
      </w:r>
    </w:p>
    <w:p w:rsidR="00DF540D" w:rsidRPr="000A1830" w:rsidRDefault="00DF540D" w:rsidP="007C1FC8">
      <w:pPr>
        <w:spacing w:after="0"/>
        <w:rPr>
          <w:sz w:val="18"/>
          <w:szCs w:val="18"/>
        </w:rPr>
      </w:pPr>
      <w:r w:rsidRPr="000A1830">
        <w:rPr>
          <w:sz w:val="18"/>
          <w:szCs w:val="18"/>
        </w:rPr>
        <w:t>686- DAP (charges financières)</w:t>
      </w:r>
    </w:p>
    <w:p w:rsidR="00DF540D" w:rsidRDefault="00DF540D" w:rsidP="007C1FC8">
      <w:pPr>
        <w:spacing w:after="0"/>
        <w:rPr>
          <w:sz w:val="18"/>
          <w:szCs w:val="18"/>
        </w:rPr>
      </w:pPr>
      <w:r w:rsidRPr="000A1830">
        <w:rPr>
          <w:sz w:val="18"/>
          <w:szCs w:val="18"/>
        </w:rPr>
        <w:t>687- DAP (charges exceptionnelles)</w:t>
      </w:r>
    </w:p>
    <w:p w:rsidR="007C1FC8" w:rsidRPr="000A1830" w:rsidRDefault="007C1FC8" w:rsidP="007C1FC8">
      <w:pPr>
        <w:spacing w:after="0"/>
        <w:rPr>
          <w:sz w:val="18"/>
          <w:szCs w:val="18"/>
        </w:rPr>
      </w:pPr>
    </w:p>
    <w:p w:rsidR="00DF540D" w:rsidRPr="000A1830" w:rsidRDefault="00DF540D" w:rsidP="00DF540D">
      <w:pPr>
        <w:rPr>
          <w:b/>
          <w:sz w:val="18"/>
          <w:szCs w:val="18"/>
        </w:rPr>
      </w:pPr>
      <w:r w:rsidRPr="000A1830">
        <w:rPr>
          <w:b/>
          <w:sz w:val="18"/>
          <w:szCs w:val="18"/>
        </w:rPr>
        <w:t>69- Participation des salariés – Impôts sur les bénéfices</w:t>
      </w:r>
    </w:p>
    <w:p w:rsidR="00DF540D" w:rsidRPr="000A1830" w:rsidRDefault="00DF540D" w:rsidP="007C1FC8">
      <w:pPr>
        <w:spacing w:after="0"/>
        <w:rPr>
          <w:sz w:val="18"/>
          <w:szCs w:val="18"/>
        </w:rPr>
      </w:pPr>
      <w:r w:rsidRPr="000A1830">
        <w:rPr>
          <w:sz w:val="18"/>
          <w:szCs w:val="18"/>
        </w:rPr>
        <w:t>691- Participation des salariés</w:t>
      </w:r>
    </w:p>
    <w:p w:rsidR="00DF540D" w:rsidRPr="000A1830" w:rsidRDefault="00DF540D" w:rsidP="007C1FC8">
      <w:pPr>
        <w:spacing w:after="0"/>
        <w:rPr>
          <w:sz w:val="18"/>
          <w:szCs w:val="18"/>
        </w:rPr>
      </w:pPr>
      <w:r w:rsidRPr="000A1830">
        <w:rPr>
          <w:sz w:val="18"/>
          <w:szCs w:val="18"/>
        </w:rPr>
        <w:t>695- Impôts sur les bénéfices</w:t>
      </w:r>
    </w:p>
    <w:p w:rsidR="00DF540D" w:rsidRDefault="00DF540D" w:rsidP="007C1FC8">
      <w:pPr>
        <w:spacing w:after="0"/>
        <w:rPr>
          <w:sz w:val="18"/>
          <w:szCs w:val="18"/>
        </w:rPr>
      </w:pPr>
      <w:r w:rsidRPr="000A1830">
        <w:rPr>
          <w:sz w:val="18"/>
          <w:szCs w:val="18"/>
        </w:rPr>
        <w:t>698- Intégration fiscale</w:t>
      </w:r>
    </w:p>
    <w:p w:rsidR="007C1FC8" w:rsidRPr="00830B03" w:rsidRDefault="007C1FC8" w:rsidP="007C1FC8">
      <w:pPr>
        <w:spacing w:after="0"/>
        <w:rPr>
          <w:b/>
          <w:sz w:val="18"/>
          <w:szCs w:val="18"/>
        </w:rPr>
      </w:pPr>
    </w:p>
    <w:p w:rsidR="00DF540D" w:rsidRPr="00830B03" w:rsidRDefault="00DF540D" w:rsidP="008B6411">
      <w:pPr>
        <w:pStyle w:val="Paragraphedeliste"/>
        <w:numPr>
          <w:ilvl w:val="0"/>
          <w:numId w:val="33"/>
        </w:numPr>
        <w:rPr>
          <w:b/>
          <w:sz w:val="24"/>
          <w:szCs w:val="18"/>
        </w:rPr>
      </w:pPr>
      <w:r w:rsidRPr="00830B03">
        <w:rPr>
          <w:b/>
          <w:sz w:val="24"/>
          <w:szCs w:val="18"/>
          <w:u w:val="single"/>
        </w:rPr>
        <w:t xml:space="preserve"> Relevé et classification des principaux produits de l’entreprise</w:t>
      </w:r>
    </w:p>
    <w:p w:rsidR="00DF540D" w:rsidRPr="000A1830" w:rsidRDefault="00DF540D" w:rsidP="00DF540D">
      <w:pPr>
        <w:rPr>
          <w:b/>
          <w:i/>
          <w:sz w:val="18"/>
          <w:szCs w:val="18"/>
          <w:u w:val="single"/>
        </w:rPr>
      </w:pPr>
      <w:r w:rsidRPr="000A1830">
        <w:rPr>
          <w:b/>
          <w:i/>
          <w:sz w:val="18"/>
          <w:szCs w:val="18"/>
          <w:u w:val="single"/>
        </w:rPr>
        <w:t>Liste des produits d’une entreprise (classe 7)</w:t>
      </w:r>
    </w:p>
    <w:p w:rsidR="00DF540D" w:rsidRPr="000A1830" w:rsidRDefault="00DF540D" w:rsidP="00DF540D">
      <w:pPr>
        <w:rPr>
          <w:b/>
          <w:sz w:val="18"/>
          <w:szCs w:val="18"/>
        </w:rPr>
      </w:pPr>
      <w:r w:rsidRPr="000A1830">
        <w:rPr>
          <w:b/>
          <w:sz w:val="18"/>
          <w:szCs w:val="18"/>
        </w:rPr>
        <w:t>70- Ventes de produits fabriqués, prestations de services, marchandises</w:t>
      </w:r>
    </w:p>
    <w:p w:rsidR="00DF540D" w:rsidRPr="000A1830" w:rsidRDefault="000A1830" w:rsidP="007C1FC8">
      <w:pPr>
        <w:spacing w:after="0"/>
        <w:rPr>
          <w:sz w:val="18"/>
          <w:szCs w:val="18"/>
        </w:rPr>
      </w:pPr>
      <w:r>
        <w:rPr>
          <w:sz w:val="18"/>
          <w:szCs w:val="18"/>
        </w:rPr>
        <w:t>7</w:t>
      </w:r>
      <w:r w:rsidR="00DF540D" w:rsidRPr="000A1830">
        <w:rPr>
          <w:sz w:val="18"/>
          <w:szCs w:val="18"/>
        </w:rPr>
        <w:t>01- Ventes de PF</w:t>
      </w:r>
    </w:p>
    <w:p w:rsidR="00DF540D" w:rsidRPr="000A1830" w:rsidRDefault="00DF540D" w:rsidP="007C1FC8">
      <w:pPr>
        <w:spacing w:after="0"/>
        <w:rPr>
          <w:sz w:val="18"/>
          <w:szCs w:val="18"/>
        </w:rPr>
      </w:pPr>
      <w:r w:rsidRPr="000A1830">
        <w:rPr>
          <w:sz w:val="18"/>
          <w:szCs w:val="18"/>
        </w:rPr>
        <w:t>706- Prestations de services</w:t>
      </w:r>
    </w:p>
    <w:p w:rsidR="00DF540D" w:rsidRPr="000A1830" w:rsidRDefault="00DF540D" w:rsidP="007C1FC8">
      <w:pPr>
        <w:spacing w:after="0"/>
        <w:rPr>
          <w:sz w:val="18"/>
          <w:szCs w:val="18"/>
        </w:rPr>
      </w:pPr>
      <w:r w:rsidRPr="000A1830">
        <w:rPr>
          <w:sz w:val="18"/>
          <w:szCs w:val="18"/>
        </w:rPr>
        <w:t>707- Ventes de marchandises.</w:t>
      </w:r>
    </w:p>
    <w:p w:rsidR="00DF540D" w:rsidRPr="000A1830" w:rsidRDefault="00DF540D" w:rsidP="007C1FC8">
      <w:pPr>
        <w:spacing w:after="0"/>
        <w:rPr>
          <w:sz w:val="18"/>
          <w:szCs w:val="18"/>
        </w:rPr>
      </w:pPr>
      <w:r w:rsidRPr="000A1830">
        <w:rPr>
          <w:sz w:val="18"/>
          <w:szCs w:val="18"/>
        </w:rPr>
        <w:t>708- Produits des activités annexes</w:t>
      </w:r>
    </w:p>
    <w:p w:rsidR="00DF540D" w:rsidRPr="000A1830" w:rsidRDefault="00DF540D" w:rsidP="00DF540D">
      <w:pPr>
        <w:rPr>
          <w:sz w:val="18"/>
          <w:szCs w:val="18"/>
        </w:rPr>
      </w:pPr>
      <w:r w:rsidRPr="000A1830">
        <w:rPr>
          <w:b/>
          <w:sz w:val="18"/>
          <w:szCs w:val="18"/>
        </w:rPr>
        <w:t>71- Production stockée (ou déstockage</w:t>
      </w:r>
      <w:r w:rsidRPr="000A1830">
        <w:rPr>
          <w:sz w:val="18"/>
          <w:szCs w:val="18"/>
        </w:rPr>
        <w:t>)</w:t>
      </w:r>
    </w:p>
    <w:p w:rsidR="00DF540D" w:rsidRPr="000A1830" w:rsidRDefault="00DF540D" w:rsidP="00DF540D">
      <w:pPr>
        <w:rPr>
          <w:sz w:val="18"/>
          <w:szCs w:val="18"/>
        </w:rPr>
      </w:pPr>
      <w:r w:rsidRPr="000A1830">
        <w:rPr>
          <w:sz w:val="18"/>
          <w:szCs w:val="18"/>
        </w:rPr>
        <w:t>713- Variation des stocks des en-cours et des produits</w:t>
      </w:r>
    </w:p>
    <w:p w:rsidR="00DF540D" w:rsidRPr="000A1830" w:rsidRDefault="00DF540D" w:rsidP="00393740">
      <w:pPr>
        <w:spacing w:after="0"/>
        <w:rPr>
          <w:b/>
          <w:sz w:val="18"/>
          <w:szCs w:val="18"/>
        </w:rPr>
      </w:pPr>
      <w:r w:rsidRPr="000A1830">
        <w:rPr>
          <w:b/>
          <w:sz w:val="18"/>
          <w:szCs w:val="18"/>
        </w:rPr>
        <w:t>72- Production immobilisée</w:t>
      </w:r>
    </w:p>
    <w:p w:rsidR="00DF540D" w:rsidRPr="000A1830" w:rsidRDefault="00DF540D" w:rsidP="00393740">
      <w:pPr>
        <w:spacing w:after="0"/>
        <w:rPr>
          <w:b/>
          <w:sz w:val="18"/>
          <w:szCs w:val="18"/>
        </w:rPr>
      </w:pPr>
      <w:r w:rsidRPr="000A1830">
        <w:rPr>
          <w:b/>
          <w:sz w:val="18"/>
          <w:szCs w:val="18"/>
        </w:rPr>
        <w:t>73- Produits nets partiels sur opérations à LT</w:t>
      </w:r>
    </w:p>
    <w:p w:rsidR="00DF540D" w:rsidRPr="000A1830" w:rsidRDefault="00DF540D" w:rsidP="00393740">
      <w:pPr>
        <w:spacing w:after="0"/>
        <w:rPr>
          <w:b/>
          <w:sz w:val="18"/>
          <w:szCs w:val="18"/>
        </w:rPr>
      </w:pPr>
      <w:r w:rsidRPr="000A1830">
        <w:rPr>
          <w:b/>
          <w:sz w:val="18"/>
          <w:szCs w:val="18"/>
        </w:rPr>
        <w:t>74- Subventions d’exploitation.</w:t>
      </w:r>
    </w:p>
    <w:p w:rsidR="007C1FC8" w:rsidRDefault="007C1FC8" w:rsidP="00DF540D">
      <w:pPr>
        <w:rPr>
          <w:b/>
          <w:sz w:val="18"/>
          <w:szCs w:val="18"/>
        </w:rPr>
      </w:pPr>
    </w:p>
    <w:p w:rsidR="00393740" w:rsidRDefault="00393740" w:rsidP="00DF540D">
      <w:pPr>
        <w:rPr>
          <w:b/>
          <w:sz w:val="18"/>
          <w:szCs w:val="18"/>
        </w:rPr>
      </w:pPr>
    </w:p>
    <w:p w:rsidR="00DF540D" w:rsidRPr="000A1830" w:rsidRDefault="00DF540D" w:rsidP="00DF540D">
      <w:pPr>
        <w:rPr>
          <w:b/>
          <w:sz w:val="18"/>
          <w:szCs w:val="18"/>
        </w:rPr>
      </w:pPr>
      <w:r w:rsidRPr="000A1830">
        <w:rPr>
          <w:b/>
          <w:sz w:val="18"/>
          <w:szCs w:val="18"/>
        </w:rPr>
        <w:t>75- Autres produits de gestion courante.</w:t>
      </w:r>
    </w:p>
    <w:p w:rsidR="00DF540D" w:rsidRPr="000A1830" w:rsidRDefault="00DF540D" w:rsidP="007C1FC8">
      <w:pPr>
        <w:spacing w:after="0"/>
        <w:rPr>
          <w:sz w:val="18"/>
          <w:szCs w:val="18"/>
        </w:rPr>
      </w:pPr>
      <w:r w:rsidRPr="000A1830">
        <w:rPr>
          <w:sz w:val="18"/>
          <w:szCs w:val="18"/>
        </w:rPr>
        <w:t>751- Redevances pour concessions, brevets, licences, marques</w:t>
      </w:r>
    </w:p>
    <w:p w:rsidR="00DF540D" w:rsidRPr="000A1830" w:rsidRDefault="00DF540D" w:rsidP="007C1FC8">
      <w:pPr>
        <w:spacing w:after="0"/>
        <w:rPr>
          <w:sz w:val="18"/>
          <w:szCs w:val="18"/>
        </w:rPr>
      </w:pPr>
      <w:r w:rsidRPr="000A1830">
        <w:rPr>
          <w:sz w:val="18"/>
          <w:szCs w:val="18"/>
        </w:rPr>
        <w:t>752- Revenus des immeubles non affectés aux activités professionnelles</w:t>
      </w:r>
    </w:p>
    <w:p w:rsidR="00DF540D" w:rsidRDefault="00DF540D" w:rsidP="007C1FC8">
      <w:pPr>
        <w:spacing w:after="0"/>
        <w:rPr>
          <w:sz w:val="18"/>
          <w:szCs w:val="18"/>
        </w:rPr>
      </w:pPr>
      <w:r w:rsidRPr="000A1830">
        <w:rPr>
          <w:sz w:val="18"/>
          <w:szCs w:val="18"/>
        </w:rPr>
        <w:t>758- Produits divers de gestion courante.</w:t>
      </w:r>
    </w:p>
    <w:p w:rsidR="007C1FC8" w:rsidRPr="000A1830" w:rsidRDefault="007C1FC8" w:rsidP="007C1FC8">
      <w:pPr>
        <w:spacing w:after="0"/>
        <w:rPr>
          <w:sz w:val="18"/>
          <w:szCs w:val="18"/>
        </w:rPr>
      </w:pPr>
    </w:p>
    <w:p w:rsidR="00DF540D" w:rsidRPr="000A1830" w:rsidRDefault="00DF540D" w:rsidP="00DF540D">
      <w:pPr>
        <w:rPr>
          <w:b/>
          <w:sz w:val="18"/>
          <w:szCs w:val="18"/>
        </w:rPr>
      </w:pPr>
      <w:r w:rsidRPr="000A1830">
        <w:rPr>
          <w:b/>
          <w:sz w:val="18"/>
          <w:szCs w:val="18"/>
        </w:rPr>
        <w:t>76- Produits financiers</w:t>
      </w:r>
    </w:p>
    <w:p w:rsidR="00DF540D" w:rsidRPr="000A1830" w:rsidRDefault="00DF540D" w:rsidP="007C1FC8">
      <w:pPr>
        <w:spacing w:after="0"/>
        <w:rPr>
          <w:sz w:val="18"/>
          <w:szCs w:val="18"/>
        </w:rPr>
      </w:pPr>
      <w:r w:rsidRPr="000A1830">
        <w:rPr>
          <w:sz w:val="18"/>
          <w:szCs w:val="18"/>
        </w:rPr>
        <w:t>761- Produits de participations</w:t>
      </w:r>
    </w:p>
    <w:p w:rsidR="00DF540D" w:rsidRPr="000A1830" w:rsidRDefault="00DF540D" w:rsidP="007C1FC8">
      <w:pPr>
        <w:spacing w:after="0"/>
        <w:rPr>
          <w:sz w:val="18"/>
          <w:szCs w:val="18"/>
        </w:rPr>
      </w:pPr>
      <w:r w:rsidRPr="000A1830">
        <w:rPr>
          <w:sz w:val="18"/>
          <w:szCs w:val="18"/>
        </w:rPr>
        <w:t>762- Produits des autres immobilisations financières</w:t>
      </w:r>
    </w:p>
    <w:p w:rsidR="00DF540D" w:rsidRPr="000A1830" w:rsidRDefault="00DF540D" w:rsidP="007C1FC8">
      <w:pPr>
        <w:spacing w:after="0"/>
        <w:rPr>
          <w:sz w:val="18"/>
          <w:szCs w:val="18"/>
        </w:rPr>
      </w:pPr>
      <w:r w:rsidRPr="000A1830">
        <w:rPr>
          <w:sz w:val="18"/>
          <w:szCs w:val="18"/>
        </w:rPr>
        <w:t>763- Revenus des autres créances</w:t>
      </w:r>
    </w:p>
    <w:p w:rsidR="00DF540D" w:rsidRPr="000A1830" w:rsidRDefault="00DF540D" w:rsidP="007C1FC8">
      <w:pPr>
        <w:spacing w:after="0"/>
        <w:rPr>
          <w:sz w:val="18"/>
          <w:szCs w:val="18"/>
        </w:rPr>
      </w:pPr>
      <w:r w:rsidRPr="000A1830">
        <w:rPr>
          <w:sz w:val="18"/>
          <w:szCs w:val="18"/>
        </w:rPr>
        <w:t>764- Revenus des VMP</w:t>
      </w:r>
    </w:p>
    <w:p w:rsidR="00DF540D" w:rsidRPr="000A1830" w:rsidRDefault="00DF540D" w:rsidP="007C1FC8">
      <w:pPr>
        <w:spacing w:after="0"/>
        <w:rPr>
          <w:sz w:val="18"/>
          <w:szCs w:val="18"/>
        </w:rPr>
      </w:pPr>
      <w:r w:rsidRPr="000A1830">
        <w:rPr>
          <w:sz w:val="18"/>
          <w:szCs w:val="18"/>
        </w:rPr>
        <w:t>765- Escomptes obtenus</w:t>
      </w:r>
    </w:p>
    <w:p w:rsidR="00DF540D" w:rsidRDefault="00DF540D" w:rsidP="007C1FC8">
      <w:pPr>
        <w:spacing w:after="0"/>
        <w:rPr>
          <w:sz w:val="18"/>
          <w:szCs w:val="18"/>
        </w:rPr>
      </w:pPr>
      <w:r w:rsidRPr="000A1830">
        <w:rPr>
          <w:sz w:val="18"/>
          <w:szCs w:val="18"/>
        </w:rPr>
        <w:t>766- Gains de change</w:t>
      </w:r>
    </w:p>
    <w:p w:rsidR="007C1FC8" w:rsidRPr="000A1830" w:rsidRDefault="007C1FC8" w:rsidP="007C1FC8">
      <w:pPr>
        <w:spacing w:after="0"/>
        <w:rPr>
          <w:sz w:val="18"/>
          <w:szCs w:val="18"/>
        </w:rPr>
      </w:pPr>
    </w:p>
    <w:p w:rsidR="00DF540D" w:rsidRPr="000A1830" w:rsidRDefault="00DF540D" w:rsidP="00DF540D">
      <w:pPr>
        <w:rPr>
          <w:b/>
          <w:sz w:val="18"/>
          <w:szCs w:val="18"/>
        </w:rPr>
      </w:pPr>
      <w:r w:rsidRPr="000A1830">
        <w:rPr>
          <w:b/>
          <w:sz w:val="18"/>
          <w:szCs w:val="18"/>
        </w:rPr>
        <w:t>77- Produits exceptionnels</w:t>
      </w:r>
    </w:p>
    <w:p w:rsidR="00DF540D" w:rsidRPr="000A1830" w:rsidRDefault="00DF540D" w:rsidP="007C1FC8">
      <w:pPr>
        <w:spacing w:after="0"/>
        <w:rPr>
          <w:sz w:val="18"/>
          <w:szCs w:val="18"/>
        </w:rPr>
      </w:pPr>
      <w:r w:rsidRPr="000A1830">
        <w:rPr>
          <w:sz w:val="18"/>
          <w:szCs w:val="18"/>
        </w:rPr>
        <w:t>771- Produits exceptionnels sur opérations de gestion</w:t>
      </w:r>
    </w:p>
    <w:p w:rsidR="00DF540D" w:rsidRDefault="00DF540D" w:rsidP="007C1FC8">
      <w:pPr>
        <w:spacing w:after="0"/>
        <w:rPr>
          <w:sz w:val="18"/>
          <w:szCs w:val="18"/>
        </w:rPr>
      </w:pPr>
      <w:r w:rsidRPr="000A1830">
        <w:rPr>
          <w:sz w:val="18"/>
          <w:szCs w:val="18"/>
        </w:rPr>
        <w:t>775- PCEAC</w:t>
      </w:r>
    </w:p>
    <w:p w:rsidR="007C1FC8" w:rsidRPr="000A1830" w:rsidRDefault="007C1FC8" w:rsidP="007C1FC8">
      <w:pPr>
        <w:spacing w:after="0"/>
        <w:rPr>
          <w:sz w:val="18"/>
          <w:szCs w:val="18"/>
        </w:rPr>
      </w:pPr>
    </w:p>
    <w:p w:rsidR="00DF540D" w:rsidRPr="000A1830" w:rsidRDefault="00DF540D" w:rsidP="00DF540D">
      <w:pPr>
        <w:rPr>
          <w:b/>
          <w:sz w:val="18"/>
          <w:szCs w:val="18"/>
        </w:rPr>
      </w:pPr>
      <w:r w:rsidRPr="000A1830">
        <w:rPr>
          <w:b/>
          <w:sz w:val="18"/>
          <w:szCs w:val="18"/>
        </w:rPr>
        <w:t>78- Reprises sur amortissements et provisions</w:t>
      </w:r>
    </w:p>
    <w:p w:rsidR="00DF540D" w:rsidRPr="000A1830" w:rsidRDefault="00DF540D" w:rsidP="007C1FC8">
      <w:pPr>
        <w:spacing w:after="0"/>
        <w:rPr>
          <w:sz w:val="18"/>
          <w:szCs w:val="18"/>
        </w:rPr>
      </w:pPr>
      <w:r w:rsidRPr="000A1830">
        <w:rPr>
          <w:sz w:val="18"/>
          <w:szCs w:val="18"/>
        </w:rPr>
        <w:t>781- RAP (exploitation)</w:t>
      </w:r>
    </w:p>
    <w:p w:rsidR="00DF540D" w:rsidRPr="000A1830" w:rsidRDefault="00DF540D" w:rsidP="007C1FC8">
      <w:pPr>
        <w:spacing w:after="0"/>
        <w:rPr>
          <w:sz w:val="18"/>
          <w:szCs w:val="18"/>
        </w:rPr>
      </w:pPr>
      <w:r w:rsidRPr="000A1830">
        <w:rPr>
          <w:sz w:val="18"/>
          <w:szCs w:val="18"/>
        </w:rPr>
        <w:t>786- RAP (financier)</w:t>
      </w:r>
    </w:p>
    <w:p w:rsidR="00DF540D" w:rsidRDefault="00DF540D" w:rsidP="007C1FC8">
      <w:pPr>
        <w:spacing w:after="0"/>
        <w:rPr>
          <w:sz w:val="18"/>
          <w:szCs w:val="18"/>
        </w:rPr>
      </w:pPr>
      <w:r w:rsidRPr="000A1830">
        <w:rPr>
          <w:sz w:val="18"/>
          <w:szCs w:val="18"/>
        </w:rPr>
        <w:t>787- RAP (Exceptionnel)</w:t>
      </w:r>
    </w:p>
    <w:p w:rsidR="007C1FC8" w:rsidRPr="000A1830" w:rsidRDefault="007C1FC8" w:rsidP="007C1FC8">
      <w:pPr>
        <w:spacing w:after="0"/>
        <w:rPr>
          <w:sz w:val="18"/>
          <w:szCs w:val="18"/>
        </w:rPr>
      </w:pPr>
    </w:p>
    <w:p w:rsidR="000A1830" w:rsidRPr="00830B03" w:rsidRDefault="00DF540D" w:rsidP="00DF540D">
      <w:pPr>
        <w:rPr>
          <w:b/>
          <w:sz w:val="18"/>
          <w:szCs w:val="18"/>
        </w:rPr>
      </w:pPr>
      <w:r w:rsidRPr="00830B03">
        <w:rPr>
          <w:b/>
          <w:sz w:val="18"/>
          <w:szCs w:val="18"/>
        </w:rPr>
        <w:t>79- Transfert de charges</w:t>
      </w:r>
    </w:p>
    <w:p w:rsidR="00DF540D" w:rsidRPr="00830B03" w:rsidRDefault="00DF540D" w:rsidP="008B6411">
      <w:pPr>
        <w:pStyle w:val="Paragraphedeliste"/>
        <w:numPr>
          <w:ilvl w:val="0"/>
          <w:numId w:val="33"/>
        </w:numPr>
        <w:rPr>
          <w:b/>
          <w:sz w:val="24"/>
          <w:szCs w:val="18"/>
          <w:u w:val="single"/>
        </w:rPr>
      </w:pPr>
      <w:r w:rsidRPr="00830B03">
        <w:rPr>
          <w:b/>
          <w:sz w:val="24"/>
          <w:szCs w:val="18"/>
          <w:u w:val="single"/>
        </w:rPr>
        <w:t>Incidence des stocks sur le résultat</w:t>
      </w:r>
    </w:p>
    <w:p w:rsidR="00DF540D" w:rsidRPr="000A1830" w:rsidRDefault="00DF540D" w:rsidP="00DF540D">
      <w:pPr>
        <w:rPr>
          <w:sz w:val="18"/>
          <w:szCs w:val="18"/>
          <w:u w:val="single"/>
        </w:rPr>
      </w:pPr>
      <w:r w:rsidRPr="000A1830">
        <w:rPr>
          <w:sz w:val="18"/>
          <w:szCs w:val="18"/>
          <w:u w:val="single"/>
        </w:rPr>
        <w:t>Cas des stocks de marchandises ou d’approvisionnement « stockable » (MP)</w:t>
      </w:r>
    </w:p>
    <w:p w:rsidR="00DF540D" w:rsidRPr="000A1830" w:rsidRDefault="00DF540D" w:rsidP="00DF540D">
      <w:pPr>
        <w:rPr>
          <w:sz w:val="18"/>
          <w:szCs w:val="18"/>
          <w:bdr w:val="single" w:sz="4" w:space="0" w:color="auto"/>
          <w:lang w:val="en-GB"/>
        </w:rPr>
      </w:pPr>
      <w:r w:rsidRPr="000A1830">
        <w:rPr>
          <w:sz w:val="18"/>
          <w:szCs w:val="18"/>
        </w:rPr>
        <w:tab/>
      </w:r>
      <w:r w:rsidRPr="000A1830">
        <w:rPr>
          <w:sz w:val="18"/>
          <w:szCs w:val="18"/>
          <w:bdr w:val="single" w:sz="4" w:space="0" w:color="auto"/>
          <w:lang w:val="en-GB"/>
        </w:rPr>
        <w:t>Variation de stock = stock initial – stock final</w:t>
      </w:r>
    </w:p>
    <w:p w:rsidR="00DF540D" w:rsidRPr="000A1830" w:rsidRDefault="00DF540D" w:rsidP="00DF540D">
      <w:pPr>
        <w:rPr>
          <w:sz w:val="18"/>
          <w:szCs w:val="18"/>
        </w:rPr>
      </w:pPr>
      <w:r w:rsidRPr="000A1830">
        <w:rPr>
          <w:sz w:val="18"/>
          <w:szCs w:val="18"/>
        </w:rPr>
        <w:t>On effectue la différence entre le stock initial et le stock final. Si le stock  diminue, cela signifie que l’on a vendu plus que ce  qu’on a acheté. La variation de stock s’ajoute donc aux achats de l’année et inversement.</w:t>
      </w:r>
    </w:p>
    <w:p w:rsidR="00DF540D" w:rsidRPr="000A1830" w:rsidRDefault="00DF540D" w:rsidP="00DF540D">
      <w:pPr>
        <w:rPr>
          <w:b/>
          <w:sz w:val="18"/>
          <w:szCs w:val="18"/>
          <w:u w:val="single"/>
        </w:rPr>
      </w:pPr>
      <w:r w:rsidRPr="000A1830">
        <w:rPr>
          <w:b/>
          <w:sz w:val="18"/>
          <w:szCs w:val="18"/>
          <w:u w:val="single"/>
        </w:rPr>
        <w:t>Exemple : SI = 2600 € ; SF = 2200 €</w:t>
      </w:r>
    </w:p>
    <w:p w:rsidR="00DF540D" w:rsidRPr="000A1830" w:rsidRDefault="00DF540D" w:rsidP="00DF540D">
      <w:pPr>
        <w:rPr>
          <w:sz w:val="18"/>
          <w:szCs w:val="18"/>
        </w:rPr>
      </w:pPr>
      <w:r w:rsidRPr="000A1830">
        <w:rPr>
          <w:sz w:val="18"/>
          <w:szCs w:val="18"/>
        </w:rPr>
        <w:t>Incidence sur le résultat : Variation de stock = 400 €. Var</w:t>
      </w:r>
      <w:r w:rsidR="000A1830">
        <w:rPr>
          <w:sz w:val="18"/>
          <w:szCs w:val="18"/>
        </w:rPr>
        <w:t xml:space="preserve">iation positive ; la variation </w:t>
      </w:r>
      <w:r w:rsidRPr="000A1830">
        <w:rPr>
          <w:sz w:val="18"/>
          <w:szCs w:val="18"/>
        </w:rPr>
        <w:t>s’ajoute aux achats d’approvisionnements stockables.</w:t>
      </w:r>
      <w:r w:rsidR="000A1830">
        <w:rPr>
          <w:sz w:val="18"/>
          <w:szCs w:val="18"/>
        </w:rPr>
        <w:t xml:space="preserve"> </w:t>
      </w:r>
      <w:r w:rsidRPr="000A1830">
        <w:rPr>
          <w:sz w:val="18"/>
          <w:szCs w:val="18"/>
        </w:rPr>
        <w:t>Cette variation s’inscrit du côté des charges</w:t>
      </w:r>
    </w:p>
    <w:p w:rsidR="00DF540D" w:rsidRPr="000A1830" w:rsidRDefault="00DF540D" w:rsidP="00DF540D">
      <w:pPr>
        <w:rPr>
          <w:b/>
          <w:sz w:val="18"/>
          <w:szCs w:val="18"/>
          <w:u w:val="single"/>
        </w:rPr>
      </w:pPr>
      <w:r w:rsidRPr="000A1830">
        <w:rPr>
          <w:b/>
          <w:sz w:val="18"/>
          <w:szCs w:val="18"/>
          <w:u w:val="single"/>
        </w:rPr>
        <w:t>Cas des stocks de produits finis</w:t>
      </w:r>
    </w:p>
    <w:p w:rsidR="00DF540D" w:rsidRPr="000A1830" w:rsidRDefault="00DF540D" w:rsidP="00DF540D">
      <w:pPr>
        <w:rPr>
          <w:sz w:val="18"/>
          <w:szCs w:val="18"/>
          <w:bdr w:val="single" w:sz="4" w:space="0" w:color="auto"/>
          <w:lang w:val="en-GB"/>
        </w:rPr>
      </w:pPr>
      <w:r w:rsidRPr="000A1830">
        <w:rPr>
          <w:sz w:val="18"/>
          <w:szCs w:val="18"/>
        </w:rPr>
        <w:tab/>
      </w:r>
      <w:r w:rsidRPr="000A1830">
        <w:rPr>
          <w:sz w:val="18"/>
          <w:szCs w:val="18"/>
          <w:bdr w:val="single" w:sz="4" w:space="0" w:color="auto"/>
          <w:lang w:val="en-GB"/>
        </w:rPr>
        <w:t>Variation de stock = stock final – stock initial</w:t>
      </w:r>
    </w:p>
    <w:p w:rsidR="00DF540D" w:rsidRPr="000A1830" w:rsidRDefault="00DF540D" w:rsidP="00DF540D">
      <w:pPr>
        <w:rPr>
          <w:sz w:val="18"/>
          <w:szCs w:val="18"/>
        </w:rPr>
      </w:pPr>
      <w:r w:rsidRPr="000A1830">
        <w:rPr>
          <w:sz w:val="18"/>
          <w:szCs w:val="18"/>
        </w:rPr>
        <w:t>On effectue la différence entre le stock final et le stock initial. Si le stock diminue, cela signifie que l’on a vendu plus que produit. La variation est négative. L’entreprise diminue son stock de produits finis.</w:t>
      </w:r>
    </w:p>
    <w:p w:rsidR="00DF540D" w:rsidRPr="000A1830" w:rsidRDefault="00DF540D" w:rsidP="00DF540D">
      <w:pPr>
        <w:rPr>
          <w:b/>
          <w:sz w:val="18"/>
          <w:szCs w:val="18"/>
          <w:u w:val="single"/>
        </w:rPr>
      </w:pPr>
      <w:r w:rsidRPr="000A1830">
        <w:rPr>
          <w:b/>
          <w:sz w:val="18"/>
          <w:szCs w:val="18"/>
          <w:u w:val="single"/>
        </w:rPr>
        <w:t>Exemple : SI = 5000 € ; SF = 7000 €</w:t>
      </w:r>
    </w:p>
    <w:p w:rsidR="00DF540D" w:rsidRPr="000A1830" w:rsidRDefault="00DF540D" w:rsidP="00DF540D">
      <w:pPr>
        <w:rPr>
          <w:sz w:val="18"/>
          <w:szCs w:val="18"/>
        </w:rPr>
      </w:pPr>
      <w:r w:rsidRPr="000A1830">
        <w:rPr>
          <w:sz w:val="18"/>
          <w:szCs w:val="18"/>
        </w:rPr>
        <w:t>Incidence sur le résultat : Variation de stock = 2000 €. Var</w:t>
      </w:r>
      <w:r w:rsidR="000A1830">
        <w:rPr>
          <w:sz w:val="18"/>
          <w:szCs w:val="18"/>
        </w:rPr>
        <w:t xml:space="preserve">iation positive ; la variation </w:t>
      </w:r>
      <w:r w:rsidRPr="000A1830">
        <w:rPr>
          <w:sz w:val="18"/>
          <w:szCs w:val="18"/>
        </w:rPr>
        <w:t>s’ajoute aux productions vendues.</w:t>
      </w:r>
      <w:r w:rsidR="000A1830">
        <w:rPr>
          <w:sz w:val="18"/>
          <w:szCs w:val="18"/>
        </w:rPr>
        <w:t xml:space="preserve"> </w:t>
      </w:r>
      <w:r w:rsidRPr="000A1830">
        <w:rPr>
          <w:sz w:val="18"/>
          <w:szCs w:val="18"/>
        </w:rPr>
        <w:t>Cette variation s’inscrit du côté des produits</w:t>
      </w:r>
    </w:p>
    <w:p w:rsidR="00DF540D" w:rsidRPr="000A1830" w:rsidRDefault="00DF540D" w:rsidP="00DF540D">
      <w:pPr>
        <w:rPr>
          <w:sz w:val="18"/>
          <w:szCs w:val="18"/>
        </w:rPr>
      </w:pPr>
    </w:p>
    <w:p w:rsidR="00DF540D" w:rsidRPr="000A1830" w:rsidRDefault="00DF540D" w:rsidP="00DF540D">
      <w:pPr>
        <w:rPr>
          <w:sz w:val="18"/>
          <w:szCs w:val="18"/>
        </w:rPr>
      </w:pPr>
    </w:p>
    <w:p w:rsidR="00090FBA" w:rsidRDefault="00090FBA" w:rsidP="007C1FC8">
      <w:pPr>
        <w:jc w:val="center"/>
        <w:rPr>
          <w:sz w:val="18"/>
          <w:szCs w:val="18"/>
        </w:rPr>
      </w:pPr>
    </w:p>
    <w:p w:rsidR="000A1830" w:rsidRDefault="000A1830" w:rsidP="007C1FC8">
      <w:pPr>
        <w:jc w:val="center"/>
        <w:rPr>
          <w:b/>
          <w:sz w:val="28"/>
          <w:szCs w:val="32"/>
          <w:u w:val="single"/>
        </w:rPr>
      </w:pPr>
      <w:r w:rsidRPr="00393740">
        <w:rPr>
          <w:b/>
          <w:sz w:val="28"/>
          <w:szCs w:val="32"/>
          <w:u w:val="single"/>
        </w:rPr>
        <w:t>Chapitre 4 : Les SIG et la CAF</w:t>
      </w:r>
    </w:p>
    <w:p w:rsidR="00CB37C8" w:rsidRPr="00393740" w:rsidRDefault="00CB37C8" w:rsidP="007C1FC8">
      <w:pPr>
        <w:jc w:val="center"/>
        <w:rPr>
          <w:b/>
          <w:sz w:val="28"/>
          <w:szCs w:val="32"/>
          <w:u w:val="single"/>
        </w:rPr>
      </w:pPr>
      <w:r>
        <w:rPr>
          <w:b/>
          <w:sz w:val="28"/>
          <w:szCs w:val="32"/>
          <w:u w:val="single"/>
        </w:rPr>
        <w:t>Les Soldes Intermédiaires de Gestion et la Capacité d’autofinancement</w:t>
      </w:r>
    </w:p>
    <w:p w:rsidR="000A1830" w:rsidRDefault="00DF540D" w:rsidP="00DF540D">
      <w:pPr>
        <w:rPr>
          <w:sz w:val="18"/>
          <w:szCs w:val="18"/>
        </w:rPr>
      </w:pPr>
      <w:r w:rsidRPr="000A1830">
        <w:rPr>
          <w:sz w:val="18"/>
          <w:szCs w:val="18"/>
        </w:rPr>
        <w:t xml:space="preserve">Le résultat de l’exercice est obtenu en formant la différence entre </w:t>
      </w:r>
      <w:r w:rsidRPr="00CB37C8">
        <w:rPr>
          <w:b/>
          <w:color w:val="2F5496" w:themeColor="accent5" w:themeShade="BF"/>
          <w:sz w:val="18"/>
          <w:szCs w:val="18"/>
        </w:rPr>
        <w:t>tous les produits et toutes les charges de l’exercice</w:t>
      </w:r>
      <w:r w:rsidRPr="000A1830">
        <w:rPr>
          <w:sz w:val="18"/>
          <w:szCs w:val="18"/>
        </w:rPr>
        <w:t>. Pour mieux comprendre la formation du résultat de l’exercice, il est utile de calculer les différences partielles entre certains produits et certaines charges.</w:t>
      </w:r>
      <w:r w:rsidR="00CB37C8">
        <w:rPr>
          <w:sz w:val="18"/>
          <w:szCs w:val="18"/>
        </w:rPr>
        <w:t xml:space="preserve"> La présentation classique du </w:t>
      </w:r>
      <w:r w:rsidR="00CB37C8" w:rsidRPr="00CB37C8">
        <w:rPr>
          <w:b/>
          <w:color w:val="2F5496" w:themeColor="accent5" w:themeShade="BF"/>
          <w:sz w:val="18"/>
          <w:szCs w:val="18"/>
          <w:u w:val="single"/>
        </w:rPr>
        <w:t>compte résultat</w:t>
      </w:r>
      <w:r w:rsidRPr="00CB37C8">
        <w:rPr>
          <w:color w:val="2F5496" w:themeColor="accent5" w:themeShade="BF"/>
          <w:sz w:val="18"/>
          <w:szCs w:val="18"/>
        </w:rPr>
        <w:t xml:space="preserve"> </w:t>
      </w:r>
      <w:r w:rsidRPr="000A1830">
        <w:rPr>
          <w:sz w:val="18"/>
          <w:szCs w:val="18"/>
        </w:rPr>
        <w:t>répond en partie à ce besoin en faisant apparaître le résultat de l’exercice comme le cumul de trois résultats partiels.</w:t>
      </w:r>
    </w:p>
    <w:p w:rsidR="000A1830" w:rsidRPr="00CB37C8" w:rsidRDefault="000A1830" w:rsidP="008B6411">
      <w:pPr>
        <w:pStyle w:val="Paragraphedeliste"/>
        <w:numPr>
          <w:ilvl w:val="0"/>
          <w:numId w:val="36"/>
        </w:numPr>
        <w:rPr>
          <w:b/>
          <w:color w:val="2F5496" w:themeColor="accent5" w:themeShade="BF"/>
          <w:szCs w:val="18"/>
        </w:rPr>
      </w:pPr>
      <w:r w:rsidRPr="00CB37C8">
        <w:rPr>
          <w:b/>
          <w:color w:val="2F5496" w:themeColor="accent5" w:themeShade="BF"/>
          <w:szCs w:val="18"/>
        </w:rPr>
        <w:t>Le résultat d’exploitation</w:t>
      </w:r>
    </w:p>
    <w:p w:rsidR="000A1830" w:rsidRPr="00CB37C8" w:rsidRDefault="00DF540D" w:rsidP="008B6411">
      <w:pPr>
        <w:pStyle w:val="Paragraphedeliste"/>
        <w:numPr>
          <w:ilvl w:val="0"/>
          <w:numId w:val="36"/>
        </w:numPr>
        <w:rPr>
          <w:b/>
          <w:color w:val="2F5496" w:themeColor="accent5" w:themeShade="BF"/>
          <w:szCs w:val="18"/>
        </w:rPr>
      </w:pPr>
      <w:r w:rsidRPr="00CB37C8">
        <w:rPr>
          <w:b/>
          <w:color w:val="2F5496" w:themeColor="accent5" w:themeShade="BF"/>
          <w:szCs w:val="18"/>
        </w:rPr>
        <w:t>Le résultat financier</w:t>
      </w:r>
    </w:p>
    <w:p w:rsidR="00DF540D" w:rsidRPr="00CB37C8" w:rsidRDefault="00DF540D" w:rsidP="008B6411">
      <w:pPr>
        <w:pStyle w:val="Paragraphedeliste"/>
        <w:numPr>
          <w:ilvl w:val="0"/>
          <w:numId w:val="36"/>
        </w:numPr>
        <w:rPr>
          <w:b/>
          <w:color w:val="2F5496" w:themeColor="accent5" w:themeShade="BF"/>
          <w:szCs w:val="18"/>
        </w:rPr>
      </w:pPr>
      <w:r w:rsidRPr="00CB37C8">
        <w:rPr>
          <w:b/>
          <w:color w:val="2F5496" w:themeColor="accent5" w:themeShade="BF"/>
          <w:szCs w:val="18"/>
        </w:rPr>
        <w:t>Le résultat exceptionnel</w:t>
      </w:r>
    </w:p>
    <w:p w:rsidR="00DF540D" w:rsidRPr="000A1830" w:rsidRDefault="00DF540D" w:rsidP="00DF540D">
      <w:pPr>
        <w:rPr>
          <w:sz w:val="18"/>
          <w:szCs w:val="18"/>
        </w:rPr>
      </w:pPr>
      <w:r w:rsidRPr="000A1830">
        <w:rPr>
          <w:sz w:val="18"/>
          <w:szCs w:val="18"/>
        </w:rPr>
        <w:t xml:space="preserve">Le PCG </w:t>
      </w:r>
      <w:r w:rsidR="00817AD8">
        <w:rPr>
          <w:sz w:val="18"/>
          <w:szCs w:val="18"/>
        </w:rPr>
        <w:t>(</w:t>
      </w:r>
      <w:r w:rsidR="00817AD8" w:rsidRPr="00817AD8">
        <w:rPr>
          <w:b/>
          <w:sz w:val="18"/>
          <w:szCs w:val="18"/>
        </w:rPr>
        <w:t>PLAN COMPTABLE GENERAL</w:t>
      </w:r>
      <w:r w:rsidR="00817AD8">
        <w:rPr>
          <w:sz w:val="18"/>
          <w:szCs w:val="18"/>
        </w:rPr>
        <w:t xml:space="preserve">) </w:t>
      </w:r>
      <w:r w:rsidRPr="000A1830">
        <w:rPr>
          <w:sz w:val="18"/>
          <w:szCs w:val="18"/>
        </w:rPr>
        <w:t>a prévu une généralisation de cette méthode d’analyse en définissant une suite de différence (ou soldes) entre des produits et des charges : ce sont les soldes intermédiaires  de gestion (SIG).</w:t>
      </w:r>
    </w:p>
    <w:p w:rsidR="00DF540D" w:rsidRPr="00CB37C8" w:rsidRDefault="00DF540D" w:rsidP="008B6411">
      <w:pPr>
        <w:pStyle w:val="Paragraphedeliste"/>
        <w:numPr>
          <w:ilvl w:val="0"/>
          <w:numId w:val="37"/>
        </w:numPr>
        <w:rPr>
          <w:b/>
          <w:color w:val="2F5496" w:themeColor="accent5" w:themeShade="BF"/>
          <w:sz w:val="24"/>
          <w:szCs w:val="18"/>
          <w:u w:val="single"/>
        </w:rPr>
      </w:pPr>
      <w:r w:rsidRPr="00CB37C8">
        <w:rPr>
          <w:b/>
          <w:color w:val="2F5496" w:themeColor="accent5" w:themeShade="BF"/>
          <w:sz w:val="24"/>
          <w:szCs w:val="18"/>
          <w:u w:val="single"/>
        </w:rPr>
        <w:t>La marge commerciale</w:t>
      </w:r>
      <w:r w:rsidR="00CB37C8">
        <w:rPr>
          <w:b/>
          <w:color w:val="2F5496" w:themeColor="accent5" w:themeShade="BF"/>
          <w:sz w:val="24"/>
          <w:szCs w:val="18"/>
          <w:u w:val="single"/>
        </w:rPr>
        <w:t xml:space="preserve"> (MC)</w:t>
      </w:r>
    </w:p>
    <w:p w:rsidR="00DF540D" w:rsidRPr="000A1830" w:rsidRDefault="00DF540D" w:rsidP="00DF540D">
      <w:pPr>
        <w:rPr>
          <w:sz w:val="18"/>
          <w:szCs w:val="18"/>
        </w:rPr>
      </w:pPr>
      <w:r w:rsidRPr="000A1830">
        <w:rPr>
          <w:sz w:val="18"/>
          <w:szCs w:val="18"/>
        </w:rPr>
        <w:t>Les ressources d’exploitation des entreprises commerciales proviennent essentiellement de l’excédent des ventes de marchandises sur le coût d’achat des marchandises vendues, c'est-à-dire de sa marge commerciale.</w:t>
      </w:r>
    </w:p>
    <w:p w:rsidR="00DF540D" w:rsidRPr="00CB37C8" w:rsidRDefault="00DF540D" w:rsidP="000A1830">
      <w:pPr>
        <w:pBdr>
          <w:top w:val="single" w:sz="4" w:space="1" w:color="auto"/>
          <w:left w:val="single" w:sz="4" w:space="4" w:color="auto"/>
          <w:bottom w:val="single" w:sz="4" w:space="1" w:color="auto"/>
          <w:right w:val="single" w:sz="4" w:space="4" w:color="auto"/>
        </w:pBdr>
        <w:shd w:val="clear" w:color="auto" w:fill="C0C0C0"/>
        <w:rPr>
          <w:b/>
          <w:color w:val="2F5496" w:themeColor="accent5" w:themeShade="BF"/>
          <w:sz w:val="18"/>
          <w:szCs w:val="18"/>
        </w:rPr>
      </w:pPr>
      <w:r w:rsidRPr="00CB37C8">
        <w:rPr>
          <w:b/>
          <w:color w:val="2F5496" w:themeColor="accent5" w:themeShade="BF"/>
          <w:sz w:val="18"/>
          <w:szCs w:val="18"/>
        </w:rPr>
        <w:t xml:space="preserve">MC = vente de marchandises – </w:t>
      </w:r>
      <w:r w:rsidR="000A1830" w:rsidRPr="00CB37C8">
        <w:rPr>
          <w:b/>
          <w:color w:val="2F5496" w:themeColor="accent5" w:themeShade="BF"/>
          <w:sz w:val="18"/>
          <w:szCs w:val="18"/>
        </w:rPr>
        <w:t>(</w:t>
      </w:r>
      <w:r w:rsidRPr="00CB37C8">
        <w:rPr>
          <w:b/>
          <w:color w:val="2F5496" w:themeColor="accent5" w:themeShade="BF"/>
          <w:sz w:val="18"/>
          <w:szCs w:val="18"/>
        </w:rPr>
        <w:t>achats de marchandises + o</w:t>
      </w:r>
      <w:r w:rsidR="000A1830" w:rsidRPr="00CB37C8">
        <w:rPr>
          <w:b/>
          <w:color w:val="2F5496" w:themeColor="accent5" w:themeShade="BF"/>
          <w:sz w:val="18"/>
          <w:szCs w:val="18"/>
        </w:rPr>
        <w:t>u – variation de stock de marchandises)</w:t>
      </w:r>
    </w:p>
    <w:p w:rsidR="00DF540D" w:rsidRPr="00CB37C8" w:rsidRDefault="00DF540D" w:rsidP="008B6411">
      <w:pPr>
        <w:pStyle w:val="Paragraphedeliste"/>
        <w:numPr>
          <w:ilvl w:val="0"/>
          <w:numId w:val="37"/>
        </w:numPr>
        <w:rPr>
          <w:b/>
          <w:color w:val="2F5496" w:themeColor="accent5" w:themeShade="BF"/>
          <w:sz w:val="24"/>
          <w:szCs w:val="18"/>
          <w:u w:val="single"/>
        </w:rPr>
      </w:pPr>
      <w:r w:rsidRPr="00CB37C8">
        <w:rPr>
          <w:b/>
          <w:color w:val="2F5496" w:themeColor="accent5" w:themeShade="BF"/>
          <w:sz w:val="24"/>
          <w:szCs w:val="18"/>
          <w:u w:val="single"/>
        </w:rPr>
        <w:t>La production de l’exercice</w:t>
      </w:r>
      <w:r w:rsidR="00CB37C8">
        <w:rPr>
          <w:b/>
          <w:color w:val="2F5496" w:themeColor="accent5" w:themeShade="BF"/>
          <w:sz w:val="24"/>
          <w:szCs w:val="18"/>
          <w:u w:val="single"/>
        </w:rPr>
        <w:t xml:space="preserve"> (PE)</w:t>
      </w:r>
    </w:p>
    <w:p w:rsidR="00DF540D" w:rsidRPr="000A1830" w:rsidRDefault="00DF540D" w:rsidP="00DF540D">
      <w:pPr>
        <w:rPr>
          <w:sz w:val="18"/>
          <w:szCs w:val="18"/>
        </w:rPr>
      </w:pPr>
      <w:r w:rsidRPr="000A1830">
        <w:rPr>
          <w:sz w:val="18"/>
          <w:szCs w:val="18"/>
        </w:rPr>
        <w:t xml:space="preserve">La notion de production de l’exercice est réservée </w:t>
      </w:r>
      <w:r w:rsidRPr="00CB37C8">
        <w:rPr>
          <w:b/>
          <w:sz w:val="18"/>
          <w:szCs w:val="18"/>
        </w:rPr>
        <w:t xml:space="preserve">aux entreprises ayant une activité de fabrication ou de transformation </w:t>
      </w:r>
      <w:r w:rsidRPr="000A1830">
        <w:rPr>
          <w:sz w:val="18"/>
          <w:szCs w:val="18"/>
        </w:rPr>
        <w:t>de biens et de services.</w:t>
      </w:r>
    </w:p>
    <w:p w:rsidR="00DF540D" w:rsidRPr="000A1830" w:rsidRDefault="00DF540D" w:rsidP="000A1830">
      <w:pPr>
        <w:pBdr>
          <w:top w:val="single" w:sz="4" w:space="1" w:color="auto"/>
          <w:left w:val="single" w:sz="4" w:space="4" w:color="auto"/>
          <w:bottom w:val="single" w:sz="4" w:space="1" w:color="auto"/>
          <w:right w:val="single" w:sz="4" w:space="4" w:color="auto"/>
        </w:pBdr>
        <w:shd w:val="clear" w:color="auto" w:fill="C0C0C0"/>
        <w:rPr>
          <w:sz w:val="18"/>
          <w:szCs w:val="18"/>
        </w:rPr>
      </w:pPr>
      <w:r w:rsidRPr="000A1830">
        <w:rPr>
          <w:sz w:val="18"/>
          <w:szCs w:val="18"/>
        </w:rPr>
        <w:t xml:space="preserve">PE = </w:t>
      </w:r>
      <w:r w:rsidRPr="00754C3D">
        <w:rPr>
          <w:b/>
          <w:sz w:val="18"/>
          <w:szCs w:val="18"/>
        </w:rPr>
        <w:t>production vendue</w:t>
      </w:r>
      <w:r w:rsidRPr="000A1830">
        <w:rPr>
          <w:sz w:val="18"/>
          <w:szCs w:val="18"/>
        </w:rPr>
        <w:t xml:space="preserve"> + variation stock PF</w:t>
      </w:r>
      <w:r w:rsidR="00CB37C8">
        <w:rPr>
          <w:sz w:val="18"/>
          <w:szCs w:val="18"/>
        </w:rPr>
        <w:t xml:space="preserve"> (production stockée)</w:t>
      </w:r>
      <w:r w:rsidRPr="000A1830">
        <w:rPr>
          <w:sz w:val="18"/>
          <w:szCs w:val="18"/>
        </w:rPr>
        <w:t xml:space="preserve"> + production immobilisée</w:t>
      </w:r>
    </w:p>
    <w:p w:rsidR="00DF540D" w:rsidRPr="00754C3D" w:rsidRDefault="00DF540D" w:rsidP="008B6411">
      <w:pPr>
        <w:pStyle w:val="Paragraphedeliste"/>
        <w:numPr>
          <w:ilvl w:val="0"/>
          <w:numId w:val="61"/>
        </w:numPr>
        <w:rPr>
          <w:sz w:val="18"/>
          <w:szCs w:val="18"/>
        </w:rPr>
      </w:pPr>
      <w:r w:rsidRPr="00754C3D">
        <w:rPr>
          <w:sz w:val="18"/>
          <w:szCs w:val="18"/>
        </w:rPr>
        <w:t>dans les entreprises exerçant à la fois une activité industrielle et une activité commerciale, on détermine une production pour ce qui concerne l’activité industriel et une marge commerciale pour ce qui relève de l’activité  commerciale.</w:t>
      </w:r>
    </w:p>
    <w:p w:rsidR="00DF540D" w:rsidRDefault="00DF540D" w:rsidP="008B6411">
      <w:pPr>
        <w:pStyle w:val="Paragraphedeliste"/>
        <w:numPr>
          <w:ilvl w:val="0"/>
          <w:numId w:val="61"/>
        </w:numPr>
        <w:rPr>
          <w:sz w:val="18"/>
          <w:szCs w:val="18"/>
        </w:rPr>
      </w:pPr>
      <w:r w:rsidRPr="00754C3D">
        <w:rPr>
          <w:b/>
          <w:sz w:val="18"/>
          <w:szCs w:val="18"/>
        </w:rPr>
        <w:t>La production n’est pas valorisée de façon homogène :</w:t>
      </w:r>
      <w:r w:rsidRPr="00754C3D">
        <w:rPr>
          <w:sz w:val="18"/>
          <w:szCs w:val="18"/>
        </w:rPr>
        <w:t xml:space="preserve"> la production vendue est évaluées aux prix de vente tandis que la production stockée et la production immobilisée sont valorisées au coût de production.</w:t>
      </w:r>
    </w:p>
    <w:p w:rsidR="00754C3D" w:rsidRPr="00754C3D" w:rsidRDefault="00754C3D" w:rsidP="00754C3D">
      <w:pPr>
        <w:pStyle w:val="Paragraphedeliste"/>
        <w:rPr>
          <w:sz w:val="18"/>
          <w:szCs w:val="18"/>
        </w:rPr>
      </w:pPr>
    </w:p>
    <w:p w:rsidR="00DF540D" w:rsidRPr="00754C3D" w:rsidRDefault="00DF540D" w:rsidP="008B6411">
      <w:pPr>
        <w:pStyle w:val="Paragraphedeliste"/>
        <w:numPr>
          <w:ilvl w:val="0"/>
          <w:numId w:val="37"/>
        </w:numPr>
        <w:rPr>
          <w:b/>
          <w:color w:val="2F5496" w:themeColor="accent5" w:themeShade="BF"/>
          <w:sz w:val="24"/>
          <w:szCs w:val="18"/>
          <w:u w:val="single"/>
        </w:rPr>
      </w:pPr>
      <w:r w:rsidRPr="00754C3D">
        <w:rPr>
          <w:b/>
          <w:color w:val="2F5496" w:themeColor="accent5" w:themeShade="BF"/>
          <w:sz w:val="24"/>
          <w:szCs w:val="18"/>
          <w:u w:val="single"/>
        </w:rPr>
        <w:t>La valeur ajoutée</w:t>
      </w:r>
      <w:r w:rsidR="00754C3D">
        <w:rPr>
          <w:b/>
          <w:color w:val="2F5496" w:themeColor="accent5" w:themeShade="BF"/>
          <w:sz w:val="24"/>
          <w:szCs w:val="18"/>
          <w:u w:val="single"/>
        </w:rPr>
        <w:t xml:space="preserve"> (VA)</w:t>
      </w:r>
    </w:p>
    <w:p w:rsidR="00DF540D" w:rsidRPr="000A1830" w:rsidRDefault="00DF540D" w:rsidP="000A1830">
      <w:pPr>
        <w:pBdr>
          <w:top w:val="single" w:sz="4" w:space="1" w:color="auto"/>
          <w:left w:val="single" w:sz="4" w:space="4" w:color="auto"/>
          <w:bottom w:val="single" w:sz="4" w:space="1" w:color="auto"/>
          <w:right w:val="single" w:sz="4" w:space="4" w:color="auto"/>
        </w:pBdr>
        <w:shd w:val="clear" w:color="auto" w:fill="C0C0C0"/>
        <w:rPr>
          <w:sz w:val="18"/>
          <w:szCs w:val="18"/>
        </w:rPr>
      </w:pPr>
      <w:r w:rsidRPr="000A1830">
        <w:rPr>
          <w:sz w:val="18"/>
          <w:szCs w:val="18"/>
        </w:rPr>
        <w:t xml:space="preserve">VA = </w:t>
      </w:r>
      <w:r w:rsidR="00754C3D">
        <w:rPr>
          <w:sz w:val="18"/>
          <w:szCs w:val="18"/>
        </w:rPr>
        <w:t>(</w:t>
      </w:r>
      <w:r w:rsidR="001A5BA5">
        <w:rPr>
          <w:sz w:val="18"/>
          <w:szCs w:val="18"/>
        </w:rPr>
        <w:t>Marge commerciale</w:t>
      </w:r>
      <w:r w:rsidRPr="000A1830">
        <w:rPr>
          <w:sz w:val="18"/>
          <w:szCs w:val="18"/>
        </w:rPr>
        <w:t xml:space="preserve"> + PE</w:t>
      </w:r>
      <w:r w:rsidR="00754C3D">
        <w:rPr>
          <w:sz w:val="18"/>
          <w:szCs w:val="18"/>
        </w:rPr>
        <w:t>)</w:t>
      </w:r>
      <w:r w:rsidRPr="000A1830">
        <w:rPr>
          <w:sz w:val="18"/>
          <w:szCs w:val="18"/>
        </w:rPr>
        <w:t xml:space="preserve"> – les achats* – les charges externes  et autres</w:t>
      </w:r>
      <w:r w:rsidR="00754C3D">
        <w:rPr>
          <w:sz w:val="18"/>
          <w:szCs w:val="18"/>
        </w:rPr>
        <w:t xml:space="preserve"> (</w:t>
      </w:r>
      <w:r w:rsidR="00754C3D" w:rsidRPr="000E1658">
        <w:rPr>
          <w:b/>
          <w:sz w:val="18"/>
          <w:szCs w:val="18"/>
        </w:rPr>
        <w:t>ou frais généraux)</w:t>
      </w:r>
    </w:p>
    <w:p w:rsidR="00DF540D" w:rsidRPr="000A1830" w:rsidRDefault="00DF540D" w:rsidP="00DF540D">
      <w:pPr>
        <w:rPr>
          <w:sz w:val="18"/>
          <w:szCs w:val="18"/>
        </w:rPr>
      </w:pPr>
      <w:r w:rsidRPr="000A1830">
        <w:rPr>
          <w:sz w:val="18"/>
          <w:szCs w:val="18"/>
        </w:rPr>
        <w:t>*sauf les achats de marchandises + ou – variation de stock de marchandises</w:t>
      </w:r>
    </w:p>
    <w:p w:rsidR="00DF540D" w:rsidRPr="00754C3D" w:rsidRDefault="00DF540D" w:rsidP="00DF540D">
      <w:pPr>
        <w:rPr>
          <w:b/>
          <w:sz w:val="18"/>
          <w:szCs w:val="18"/>
          <w:u w:val="single"/>
        </w:rPr>
      </w:pPr>
      <w:r w:rsidRPr="00754C3D">
        <w:rPr>
          <w:b/>
          <w:sz w:val="18"/>
          <w:szCs w:val="18"/>
          <w:u w:val="single"/>
        </w:rPr>
        <w:t>Signification économique de la VA</w:t>
      </w:r>
    </w:p>
    <w:p w:rsidR="00754C3D" w:rsidRDefault="00DF540D" w:rsidP="00DF540D">
      <w:pPr>
        <w:rPr>
          <w:sz w:val="18"/>
          <w:szCs w:val="18"/>
        </w:rPr>
      </w:pPr>
      <w:r w:rsidRPr="000A1830">
        <w:rPr>
          <w:sz w:val="18"/>
          <w:szCs w:val="18"/>
        </w:rPr>
        <w:t xml:space="preserve">La valeur ajoutée mesure la contribution que l’entreprise et son personnel apportent à l’économie du  pays. </w:t>
      </w:r>
    </w:p>
    <w:p w:rsidR="00754C3D" w:rsidRDefault="00DF540D" w:rsidP="00DF540D">
      <w:pPr>
        <w:rPr>
          <w:sz w:val="18"/>
          <w:szCs w:val="18"/>
        </w:rPr>
      </w:pPr>
      <w:r w:rsidRPr="000A1830">
        <w:rPr>
          <w:sz w:val="18"/>
          <w:szCs w:val="18"/>
        </w:rPr>
        <w:t xml:space="preserve">L’entreprise produit des biens et des services mais elle consomme une partie de la production des autres entreprises. Seule la différence entre cette production et cette consommation accroît la valeur de la production nationale. </w:t>
      </w:r>
    </w:p>
    <w:p w:rsidR="000A1830" w:rsidRDefault="00DF540D" w:rsidP="00DF540D">
      <w:pPr>
        <w:rPr>
          <w:sz w:val="18"/>
          <w:szCs w:val="18"/>
        </w:rPr>
      </w:pPr>
      <w:r w:rsidRPr="000A1830">
        <w:rPr>
          <w:sz w:val="18"/>
          <w:szCs w:val="18"/>
        </w:rPr>
        <w:t>La VA est bon indicateur du poids économique de l’entreprise. Elle permet à la fois de classer les entreprises selon un critère de taille et d’apprécier le développement ou la régression de l’activité de l’entreprise. Comparée aux moyens mis en œuvre, la VA rend compte de l’efficacité de ces moyens de production (personnel, équipements).</w:t>
      </w:r>
      <w:r w:rsidR="000A1830">
        <w:rPr>
          <w:sz w:val="18"/>
          <w:szCs w:val="18"/>
        </w:rPr>
        <w:t xml:space="preserve"> </w:t>
      </w:r>
      <w:r w:rsidR="00754C3D" w:rsidRPr="00754C3D">
        <w:rPr>
          <w:b/>
          <w:color w:val="2F5496" w:themeColor="accent5" w:themeShade="BF"/>
          <w:sz w:val="18"/>
          <w:szCs w:val="18"/>
          <w:u w:val="single"/>
        </w:rPr>
        <w:t>Cette création</w:t>
      </w:r>
      <w:r w:rsidRPr="00754C3D">
        <w:rPr>
          <w:b/>
          <w:color w:val="2F5496" w:themeColor="accent5" w:themeShade="BF"/>
          <w:sz w:val="18"/>
          <w:szCs w:val="18"/>
          <w:u w:val="single"/>
        </w:rPr>
        <w:t xml:space="preserve"> de richesse</w:t>
      </w:r>
      <w:r w:rsidRPr="00754C3D">
        <w:rPr>
          <w:color w:val="2F5496" w:themeColor="accent5" w:themeShade="BF"/>
          <w:sz w:val="18"/>
          <w:szCs w:val="18"/>
        </w:rPr>
        <w:t xml:space="preserve"> </w:t>
      </w:r>
      <w:r w:rsidRPr="000A1830">
        <w:rPr>
          <w:sz w:val="18"/>
          <w:szCs w:val="18"/>
        </w:rPr>
        <w:t xml:space="preserve">sera </w:t>
      </w:r>
      <w:r w:rsidR="00754C3D" w:rsidRPr="000A1830">
        <w:rPr>
          <w:sz w:val="18"/>
          <w:szCs w:val="18"/>
        </w:rPr>
        <w:t>distribuée</w:t>
      </w:r>
      <w:r w:rsidRPr="000A1830">
        <w:rPr>
          <w:sz w:val="18"/>
          <w:szCs w:val="18"/>
        </w:rPr>
        <w:t xml:space="preserve"> et rémunérera ceux qui ont contribué à sa création : </w:t>
      </w:r>
    </w:p>
    <w:p w:rsidR="000A1830" w:rsidRPr="00754C3D" w:rsidRDefault="00DF540D" w:rsidP="008B6411">
      <w:pPr>
        <w:pStyle w:val="Paragraphedeliste"/>
        <w:numPr>
          <w:ilvl w:val="0"/>
          <w:numId w:val="38"/>
        </w:numPr>
        <w:rPr>
          <w:b/>
          <w:color w:val="2F5496" w:themeColor="accent5" w:themeShade="BF"/>
          <w:sz w:val="18"/>
          <w:szCs w:val="18"/>
        </w:rPr>
      </w:pPr>
      <w:r w:rsidRPr="00754C3D">
        <w:rPr>
          <w:b/>
          <w:color w:val="2F5496" w:themeColor="accent5" w:themeShade="BF"/>
          <w:sz w:val="18"/>
          <w:szCs w:val="18"/>
        </w:rPr>
        <w:t>Les apporteurs de travail (salariés, chef d’entreprise)</w:t>
      </w:r>
      <w:r w:rsidR="000A1830" w:rsidRPr="00754C3D">
        <w:rPr>
          <w:b/>
          <w:color w:val="2F5496" w:themeColor="accent5" w:themeShade="BF"/>
          <w:sz w:val="18"/>
          <w:szCs w:val="18"/>
        </w:rPr>
        <w:t> ;</w:t>
      </w:r>
    </w:p>
    <w:p w:rsidR="00090FBA" w:rsidRPr="00AA1171" w:rsidRDefault="00DF540D" w:rsidP="00DF540D">
      <w:pPr>
        <w:pStyle w:val="Paragraphedeliste"/>
        <w:numPr>
          <w:ilvl w:val="0"/>
          <w:numId w:val="38"/>
        </w:numPr>
        <w:rPr>
          <w:b/>
          <w:color w:val="2F5496" w:themeColor="accent5" w:themeShade="BF"/>
          <w:sz w:val="18"/>
          <w:szCs w:val="18"/>
        </w:rPr>
      </w:pPr>
      <w:r w:rsidRPr="00754C3D">
        <w:rPr>
          <w:b/>
          <w:color w:val="2F5496" w:themeColor="accent5" w:themeShade="BF"/>
          <w:sz w:val="18"/>
          <w:szCs w:val="18"/>
        </w:rPr>
        <w:t>Les apporteurs de capital (associés, banque, investissement</w:t>
      </w:r>
      <w:r w:rsidR="00754C3D">
        <w:rPr>
          <w:b/>
          <w:color w:val="2F5496" w:themeColor="accent5" w:themeShade="BF"/>
          <w:sz w:val="18"/>
          <w:szCs w:val="18"/>
        </w:rPr>
        <w:t>s</w:t>
      </w:r>
      <w:r w:rsidRPr="00754C3D">
        <w:rPr>
          <w:b/>
          <w:color w:val="2F5496" w:themeColor="accent5" w:themeShade="BF"/>
          <w:sz w:val="18"/>
          <w:szCs w:val="18"/>
        </w:rPr>
        <w:t>).</w:t>
      </w:r>
    </w:p>
    <w:p w:rsidR="00DF540D" w:rsidRPr="00754C3D" w:rsidRDefault="00DF540D" w:rsidP="008B6411">
      <w:pPr>
        <w:pStyle w:val="Paragraphedeliste"/>
        <w:numPr>
          <w:ilvl w:val="0"/>
          <w:numId w:val="37"/>
        </w:numPr>
        <w:rPr>
          <w:b/>
          <w:color w:val="2F5496" w:themeColor="accent5" w:themeShade="BF"/>
          <w:sz w:val="16"/>
          <w:szCs w:val="18"/>
          <w:u w:val="single"/>
        </w:rPr>
      </w:pPr>
      <w:r w:rsidRPr="00754C3D">
        <w:rPr>
          <w:b/>
          <w:color w:val="2F5496" w:themeColor="accent5" w:themeShade="BF"/>
          <w:sz w:val="24"/>
          <w:szCs w:val="18"/>
          <w:u w:val="single"/>
        </w:rPr>
        <w:lastRenderedPageBreak/>
        <w:t>l’excédent brut d’exploitation (EBE)</w:t>
      </w:r>
      <w:r w:rsidR="00830B03" w:rsidRPr="00754C3D">
        <w:rPr>
          <w:b/>
          <w:color w:val="2F5496" w:themeColor="accent5" w:themeShade="BF"/>
          <w:sz w:val="24"/>
          <w:szCs w:val="18"/>
          <w:u w:val="single"/>
        </w:rPr>
        <w:t xml:space="preserve"> – </w:t>
      </w:r>
      <w:r w:rsidR="00830B03" w:rsidRPr="00754C3D">
        <w:rPr>
          <w:b/>
          <w:color w:val="2F5496" w:themeColor="accent5" w:themeShade="BF"/>
          <w:sz w:val="16"/>
          <w:szCs w:val="18"/>
          <w:u w:val="single"/>
        </w:rPr>
        <w:t>EBITDA (earning before interest Tax</w:t>
      </w:r>
      <w:r w:rsidR="00754C3D">
        <w:rPr>
          <w:b/>
          <w:color w:val="2F5496" w:themeColor="accent5" w:themeShade="BF"/>
          <w:sz w:val="16"/>
          <w:szCs w:val="18"/>
          <w:u w:val="single"/>
        </w:rPr>
        <w:t>es Depreciation and Amortization</w:t>
      </w:r>
      <w:r w:rsidR="00183748" w:rsidRPr="00754C3D">
        <w:rPr>
          <w:b/>
          <w:color w:val="2F5496" w:themeColor="accent5" w:themeShade="BF"/>
          <w:sz w:val="16"/>
          <w:szCs w:val="18"/>
          <w:u w:val="single"/>
        </w:rPr>
        <w:t>)</w:t>
      </w:r>
    </w:p>
    <w:p w:rsidR="00DF540D" w:rsidRPr="000A1830" w:rsidRDefault="00DF540D" w:rsidP="00DF540D">
      <w:pPr>
        <w:pBdr>
          <w:top w:val="single" w:sz="4" w:space="1" w:color="auto"/>
          <w:left w:val="single" w:sz="4" w:space="4" w:color="auto"/>
          <w:bottom w:val="single" w:sz="4" w:space="1" w:color="auto"/>
          <w:right w:val="single" w:sz="4" w:space="4" w:color="auto"/>
        </w:pBdr>
        <w:shd w:val="clear" w:color="auto" w:fill="C0C0C0"/>
        <w:rPr>
          <w:sz w:val="18"/>
          <w:szCs w:val="18"/>
        </w:rPr>
      </w:pPr>
      <w:r w:rsidRPr="001A5BA5">
        <w:rPr>
          <w:b/>
          <w:sz w:val="20"/>
          <w:szCs w:val="18"/>
        </w:rPr>
        <w:t xml:space="preserve">EBE </w:t>
      </w:r>
      <w:r w:rsidR="000E1658">
        <w:rPr>
          <w:sz w:val="18"/>
          <w:szCs w:val="18"/>
        </w:rPr>
        <w:t>= VALEUR AJOUTEE</w:t>
      </w:r>
      <w:r w:rsidRPr="000A1830">
        <w:rPr>
          <w:sz w:val="18"/>
          <w:szCs w:val="18"/>
        </w:rPr>
        <w:t xml:space="preserve"> + </w:t>
      </w:r>
      <w:r w:rsidRPr="001A5BA5">
        <w:rPr>
          <w:b/>
          <w:color w:val="2F5496" w:themeColor="accent5" w:themeShade="BF"/>
          <w:sz w:val="18"/>
          <w:szCs w:val="18"/>
        </w:rPr>
        <w:t>subvention d’exploitation</w:t>
      </w:r>
      <w:r w:rsidRPr="001A5BA5">
        <w:rPr>
          <w:color w:val="2F5496" w:themeColor="accent5" w:themeShade="BF"/>
          <w:sz w:val="18"/>
          <w:szCs w:val="18"/>
        </w:rPr>
        <w:t xml:space="preserve"> </w:t>
      </w:r>
      <w:r w:rsidRPr="000A1830">
        <w:rPr>
          <w:sz w:val="18"/>
          <w:szCs w:val="18"/>
        </w:rPr>
        <w:t xml:space="preserve">– (impôts et taxes + </w:t>
      </w:r>
      <w:r w:rsidRPr="001A5BA5">
        <w:rPr>
          <w:b/>
          <w:sz w:val="20"/>
          <w:szCs w:val="18"/>
        </w:rPr>
        <w:t>charges de personnel)</w:t>
      </w:r>
    </w:p>
    <w:p w:rsidR="00DF540D" w:rsidRPr="000A1830" w:rsidRDefault="00393740" w:rsidP="00DF540D">
      <w:pPr>
        <w:rPr>
          <w:sz w:val="18"/>
          <w:szCs w:val="18"/>
        </w:rPr>
      </w:pPr>
      <w:r>
        <w:rPr>
          <w:sz w:val="18"/>
          <w:szCs w:val="18"/>
        </w:rPr>
        <w:t xml:space="preserve">  Dans le cas</w:t>
      </w:r>
      <w:r w:rsidR="00DF540D" w:rsidRPr="000A1830">
        <w:rPr>
          <w:sz w:val="18"/>
          <w:szCs w:val="18"/>
        </w:rPr>
        <w:t>, ou ce sont  les charges qui excéderaient les produits, on parlerait d’une insuffisance brute d’exploitation.</w:t>
      </w:r>
    </w:p>
    <w:p w:rsidR="00DF540D" w:rsidRPr="00090FBA" w:rsidRDefault="00DF540D" w:rsidP="00DF540D">
      <w:pPr>
        <w:rPr>
          <w:b/>
          <w:sz w:val="18"/>
          <w:szCs w:val="18"/>
          <w:u w:val="single"/>
        </w:rPr>
      </w:pPr>
      <w:r w:rsidRPr="00090FBA">
        <w:rPr>
          <w:b/>
          <w:sz w:val="18"/>
          <w:szCs w:val="18"/>
          <w:u w:val="single"/>
        </w:rPr>
        <w:t>Signification économique de l’EBE</w:t>
      </w:r>
    </w:p>
    <w:p w:rsidR="00DF540D" w:rsidRPr="000A1830" w:rsidRDefault="00DF540D" w:rsidP="00DF540D">
      <w:pPr>
        <w:rPr>
          <w:sz w:val="18"/>
          <w:szCs w:val="18"/>
        </w:rPr>
      </w:pPr>
      <w:r w:rsidRPr="000A1830">
        <w:rPr>
          <w:sz w:val="18"/>
          <w:szCs w:val="18"/>
        </w:rPr>
        <w:t xml:space="preserve">L’EBE est un bon indicateur des performances industrielles et commerciales de l’entreprise car il est calculé indépendamment du système d’amortissement (linéaire ou dégressif) et de la </w:t>
      </w:r>
      <w:r w:rsidRPr="0027603A">
        <w:rPr>
          <w:b/>
          <w:sz w:val="18"/>
          <w:szCs w:val="18"/>
        </w:rPr>
        <w:t>réglementation fiscale relative aux amortissements</w:t>
      </w:r>
      <w:r w:rsidRPr="000A1830">
        <w:rPr>
          <w:sz w:val="18"/>
          <w:szCs w:val="18"/>
        </w:rPr>
        <w:t xml:space="preserve"> ; il est indépendant de la manière dont l’entreprise est financée (par capitaux propres ou par emprunts) puisque l’EBE est déterminé avant déduction des charges financières. Il est aussi indépendant des produits et des charges à caractère exceptionnel. </w:t>
      </w:r>
    </w:p>
    <w:p w:rsidR="00DF540D" w:rsidRPr="00090FBA" w:rsidRDefault="00DF540D" w:rsidP="008B6411">
      <w:pPr>
        <w:pStyle w:val="Paragraphedeliste"/>
        <w:numPr>
          <w:ilvl w:val="0"/>
          <w:numId w:val="37"/>
        </w:numPr>
        <w:rPr>
          <w:b/>
          <w:color w:val="2F5496" w:themeColor="accent5" w:themeShade="BF"/>
          <w:sz w:val="24"/>
          <w:szCs w:val="18"/>
          <w:u w:val="single"/>
        </w:rPr>
      </w:pPr>
      <w:r w:rsidRPr="00090FBA">
        <w:rPr>
          <w:b/>
          <w:color w:val="2F5496" w:themeColor="accent5" w:themeShade="BF"/>
          <w:sz w:val="24"/>
          <w:szCs w:val="18"/>
          <w:u w:val="single"/>
        </w:rPr>
        <w:t>Le résultat d’exploitation (REX)</w:t>
      </w:r>
    </w:p>
    <w:p w:rsidR="00DF540D" w:rsidRPr="000A1830" w:rsidRDefault="00DF540D" w:rsidP="00DF540D">
      <w:pPr>
        <w:pBdr>
          <w:top w:val="single" w:sz="4" w:space="1" w:color="auto"/>
          <w:left w:val="single" w:sz="4" w:space="4" w:color="auto"/>
          <w:bottom w:val="single" w:sz="4" w:space="1" w:color="auto"/>
          <w:right w:val="single" w:sz="4" w:space="4" w:color="auto"/>
        </w:pBdr>
        <w:shd w:val="clear" w:color="auto" w:fill="C0C0C0"/>
        <w:rPr>
          <w:sz w:val="18"/>
          <w:szCs w:val="18"/>
        </w:rPr>
      </w:pPr>
      <w:r w:rsidRPr="001A5BA5">
        <w:rPr>
          <w:b/>
          <w:color w:val="2F5496" w:themeColor="accent5" w:themeShade="BF"/>
          <w:szCs w:val="18"/>
        </w:rPr>
        <w:t>REX = EBE</w:t>
      </w:r>
      <w:r w:rsidRPr="001A5BA5">
        <w:rPr>
          <w:color w:val="2F5496" w:themeColor="accent5" w:themeShade="BF"/>
          <w:szCs w:val="18"/>
        </w:rPr>
        <w:t xml:space="preserve"> </w:t>
      </w:r>
      <w:r w:rsidRPr="000A1830">
        <w:rPr>
          <w:sz w:val="18"/>
          <w:szCs w:val="18"/>
        </w:rPr>
        <w:t>+ autres produits + reprises</w:t>
      </w:r>
      <w:r w:rsidR="001A5BA5">
        <w:rPr>
          <w:sz w:val="18"/>
          <w:szCs w:val="18"/>
        </w:rPr>
        <w:t xml:space="preserve"> sur amortissement – (autres charges + </w:t>
      </w:r>
      <w:r w:rsidR="001A5BA5" w:rsidRPr="001A5BA5">
        <w:rPr>
          <w:b/>
          <w:color w:val="2F5496" w:themeColor="accent5" w:themeShade="BF"/>
          <w:sz w:val="20"/>
          <w:szCs w:val="18"/>
        </w:rPr>
        <w:t>DOTATION</w:t>
      </w:r>
      <w:r w:rsidR="001A5BA5">
        <w:rPr>
          <w:b/>
          <w:color w:val="2F5496" w:themeColor="accent5" w:themeShade="BF"/>
          <w:sz w:val="20"/>
          <w:szCs w:val="18"/>
        </w:rPr>
        <w:t>S</w:t>
      </w:r>
      <w:r w:rsidR="001A5BA5" w:rsidRPr="001A5BA5">
        <w:rPr>
          <w:b/>
          <w:color w:val="2F5496" w:themeColor="accent5" w:themeShade="BF"/>
          <w:sz w:val="20"/>
          <w:szCs w:val="18"/>
        </w:rPr>
        <w:t xml:space="preserve"> AUX AMORTISSEMENTS</w:t>
      </w:r>
      <w:r w:rsidRPr="001A5BA5">
        <w:rPr>
          <w:b/>
          <w:color w:val="2F5496" w:themeColor="accent5" w:themeShade="BF"/>
          <w:sz w:val="20"/>
          <w:szCs w:val="18"/>
        </w:rPr>
        <w:t>)</w:t>
      </w:r>
    </w:p>
    <w:p w:rsidR="0027603A" w:rsidRPr="0027603A" w:rsidRDefault="0027603A" w:rsidP="00DF540D">
      <w:pPr>
        <w:rPr>
          <w:b/>
          <w:color w:val="2F5496" w:themeColor="accent5" w:themeShade="BF"/>
          <w:sz w:val="18"/>
          <w:szCs w:val="18"/>
        </w:rPr>
      </w:pPr>
      <w:r w:rsidRPr="0027603A">
        <w:rPr>
          <w:b/>
          <w:color w:val="2F5496" w:themeColor="accent5" w:themeShade="BF"/>
          <w:sz w:val="18"/>
          <w:szCs w:val="18"/>
          <w:u w:val="single"/>
        </w:rPr>
        <w:t>A RETENIR :</w:t>
      </w:r>
      <w:r w:rsidRPr="0027603A">
        <w:rPr>
          <w:b/>
          <w:color w:val="2F5496" w:themeColor="accent5" w:themeShade="BF"/>
          <w:sz w:val="18"/>
          <w:szCs w:val="18"/>
        </w:rPr>
        <w:t xml:space="preserve"> REX = EBE – DOTATIONS AUX AMORTISSEMENT</w:t>
      </w:r>
      <w:r>
        <w:rPr>
          <w:b/>
          <w:color w:val="2F5496" w:themeColor="accent5" w:themeShade="BF"/>
          <w:sz w:val="18"/>
          <w:szCs w:val="18"/>
        </w:rPr>
        <w:t>S</w:t>
      </w:r>
    </w:p>
    <w:p w:rsidR="00DF540D" w:rsidRPr="000A1830" w:rsidRDefault="00DF540D" w:rsidP="00DF540D">
      <w:pPr>
        <w:rPr>
          <w:sz w:val="18"/>
          <w:szCs w:val="18"/>
        </w:rPr>
      </w:pPr>
      <w:r w:rsidRPr="000A1830">
        <w:rPr>
          <w:sz w:val="18"/>
          <w:szCs w:val="18"/>
        </w:rPr>
        <w:t>Il mesure les performances industrielles et commerciales. Comme l’EBE, il est indépendant du mode de financement.</w:t>
      </w:r>
    </w:p>
    <w:p w:rsidR="00DF540D" w:rsidRPr="00090FBA" w:rsidRDefault="00DF540D" w:rsidP="008B6411">
      <w:pPr>
        <w:pStyle w:val="Paragraphedeliste"/>
        <w:numPr>
          <w:ilvl w:val="0"/>
          <w:numId w:val="37"/>
        </w:numPr>
        <w:rPr>
          <w:b/>
          <w:color w:val="2F5496" w:themeColor="accent5" w:themeShade="BF"/>
          <w:sz w:val="24"/>
          <w:szCs w:val="18"/>
          <w:u w:val="single"/>
        </w:rPr>
      </w:pPr>
      <w:r w:rsidRPr="00090FBA">
        <w:rPr>
          <w:b/>
          <w:color w:val="2F5496" w:themeColor="accent5" w:themeShade="BF"/>
          <w:sz w:val="24"/>
          <w:szCs w:val="18"/>
          <w:u w:val="single"/>
        </w:rPr>
        <w:t>Le résultat courant avant impôts (RCAI)</w:t>
      </w:r>
    </w:p>
    <w:p w:rsidR="00DF540D" w:rsidRPr="00317186" w:rsidRDefault="0027603A" w:rsidP="00DF540D">
      <w:pPr>
        <w:pBdr>
          <w:top w:val="single" w:sz="4" w:space="1" w:color="auto"/>
          <w:left w:val="single" w:sz="4" w:space="4" w:color="auto"/>
          <w:bottom w:val="single" w:sz="4" w:space="1" w:color="auto"/>
          <w:right w:val="single" w:sz="4" w:space="4" w:color="auto"/>
        </w:pBdr>
        <w:shd w:val="clear" w:color="auto" w:fill="C0C0C0"/>
        <w:rPr>
          <w:b/>
          <w:color w:val="2F5496" w:themeColor="accent5" w:themeShade="BF"/>
          <w:sz w:val="20"/>
          <w:szCs w:val="18"/>
        </w:rPr>
      </w:pPr>
      <w:r>
        <w:rPr>
          <w:b/>
          <w:color w:val="2F5496" w:themeColor="accent5" w:themeShade="BF"/>
          <w:sz w:val="20"/>
          <w:szCs w:val="18"/>
        </w:rPr>
        <w:t>RCAI = RESULTAT D’EXPLOITATION</w:t>
      </w:r>
      <w:r w:rsidR="00DF540D" w:rsidRPr="00317186">
        <w:rPr>
          <w:b/>
          <w:color w:val="2F5496" w:themeColor="accent5" w:themeShade="BF"/>
          <w:sz w:val="20"/>
          <w:szCs w:val="18"/>
        </w:rPr>
        <w:t xml:space="preserve"> + produits financiers – charges financières</w:t>
      </w:r>
    </w:p>
    <w:p w:rsidR="00DF540D" w:rsidRPr="0027603A" w:rsidRDefault="00DF540D" w:rsidP="00DF540D">
      <w:pPr>
        <w:rPr>
          <w:sz w:val="16"/>
          <w:szCs w:val="18"/>
        </w:rPr>
      </w:pPr>
      <w:r w:rsidRPr="0027603A">
        <w:rPr>
          <w:sz w:val="16"/>
          <w:szCs w:val="18"/>
        </w:rPr>
        <w:t>Pour obtenir le résultat courant avant impôts, on ajoute au résultat d’exploitation les produits financiers et on retire les charges financières. Il résulte des opérations ordinaires d’exploitations et de financement.</w:t>
      </w:r>
    </w:p>
    <w:p w:rsidR="00DF540D" w:rsidRPr="00A5298B" w:rsidRDefault="00DF540D" w:rsidP="008B6411">
      <w:pPr>
        <w:pStyle w:val="Paragraphedeliste"/>
        <w:numPr>
          <w:ilvl w:val="0"/>
          <w:numId w:val="37"/>
        </w:numPr>
        <w:rPr>
          <w:b/>
          <w:color w:val="2F5496" w:themeColor="accent5" w:themeShade="BF"/>
          <w:sz w:val="24"/>
          <w:szCs w:val="18"/>
          <w:u w:val="single"/>
        </w:rPr>
      </w:pPr>
      <w:r w:rsidRPr="00A5298B">
        <w:rPr>
          <w:b/>
          <w:color w:val="2F5496" w:themeColor="accent5" w:themeShade="BF"/>
          <w:sz w:val="24"/>
          <w:szCs w:val="18"/>
          <w:u w:val="single"/>
        </w:rPr>
        <w:t>Le résultat exceptionnel</w:t>
      </w:r>
    </w:p>
    <w:p w:rsidR="00DF540D" w:rsidRPr="00317186" w:rsidRDefault="00DF540D" w:rsidP="00DF540D">
      <w:pPr>
        <w:pBdr>
          <w:top w:val="single" w:sz="4" w:space="1" w:color="auto"/>
          <w:left w:val="single" w:sz="4" w:space="4" w:color="auto"/>
          <w:bottom w:val="single" w:sz="4" w:space="1" w:color="auto"/>
          <w:right w:val="single" w:sz="4" w:space="4" w:color="auto"/>
        </w:pBdr>
        <w:shd w:val="clear" w:color="auto" w:fill="C0C0C0"/>
        <w:rPr>
          <w:b/>
          <w:sz w:val="18"/>
          <w:szCs w:val="18"/>
        </w:rPr>
      </w:pPr>
      <w:r w:rsidRPr="00317186">
        <w:rPr>
          <w:b/>
          <w:sz w:val="18"/>
          <w:szCs w:val="18"/>
        </w:rPr>
        <w:t>Résultat exceptionnel =  produits exceptionnels – charges exceptionnelles</w:t>
      </w:r>
    </w:p>
    <w:p w:rsidR="00DF540D" w:rsidRPr="00A5298B" w:rsidRDefault="00DF540D" w:rsidP="00DF540D">
      <w:pPr>
        <w:rPr>
          <w:b/>
          <w:sz w:val="18"/>
          <w:szCs w:val="18"/>
        </w:rPr>
      </w:pPr>
      <w:r w:rsidRPr="000A1830">
        <w:rPr>
          <w:sz w:val="18"/>
          <w:szCs w:val="18"/>
        </w:rPr>
        <w:t xml:space="preserve"> </w:t>
      </w:r>
      <w:r w:rsidRPr="00A5298B">
        <w:rPr>
          <w:b/>
          <w:sz w:val="18"/>
          <w:szCs w:val="18"/>
        </w:rPr>
        <w:t xml:space="preserve">Ce solde se calcule </w:t>
      </w:r>
      <w:r w:rsidRPr="00A5298B">
        <w:rPr>
          <w:b/>
          <w:sz w:val="18"/>
          <w:szCs w:val="18"/>
          <w:u w:val="single"/>
        </w:rPr>
        <w:t xml:space="preserve">indépendamment </w:t>
      </w:r>
      <w:r w:rsidRPr="00A5298B">
        <w:rPr>
          <w:b/>
          <w:sz w:val="18"/>
          <w:szCs w:val="18"/>
        </w:rPr>
        <w:t>des autres SIG</w:t>
      </w:r>
    </w:p>
    <w:p w:rsidR="00DF540D" w:rsidRPr="00A5298B" w:rsidRDefault="00DF540D" w:rsidP="008B6411">
      <w:pPr>
        <w:pStyle w:val="Paragraphedeliste"/>
        <w:numPr>
          <w:ilvl w:val="0"/>
          <w:numId w:val="37"/>
        </w:numPr>
        <w:rPr>
          <w:b/>
          <w:color w:val="2F5496" w:themeColor="accent5" w:themeShade="BF"/>
          <w:sz w:val="24"/>
          <w:szCs w:val="18"/>
          <w:u w:val="single"/>
        </w:rPr>
      </w:pPr>
      <w:r w:rsidRPr="00A5298B">
        <w:rPr>
          <w:b/>
          <w:color w:val="2F5496" w:themeColor="accent5" w:themeShade="BF"/>
          <w:sz w:val="24"/>
          <w:szCs w:val="18"/>
          <w:u w:val="single"/>
        </w:rPr>
        <w:t>Le résultat de l’exercice</w:t>
      </w:r>
    </w:p>
    <w:p w:rsidR="00DF540D" w:rsidRPr="00A5298B" w:rsidRDefault="00DF540D" w:rsidP="00DF540D">
      <w:pPr>
        <w:pBdr>
          <w:top w:val="single" w:sz="4" w:space="1" w:color="auto"/>
          <w:left w:val="single" w:sz="4" w:space="4" w:color="auto"/>
          <w:bottom w:val="single" w:sz="4" w:space="1" w:color="auto"/>
          <w:right w:val="single" w:sz="4" w:space="4" w:color="auto"/>
        </w:pBdr>
        <w:shd w:val="clear" w:color="auto" w:fill="C0C0C0"/>
        <w:rPr>
          <w:b/>
          <w:sz w:val="18"/>
          <w:szCs w:val="18"/>
        </w:rPr>
      </w:pPr>
      <w:r w:rsidRPr="00A5298B">
        <w:rPr>
          <w:b/>
          <w:sz w:val="18"/>
          <w:szCs w:val="18"/>
        </w:rPr>
        <w:t>Résultat de l’exercice = RC</w:t>
      </w:r>
      <w:r w:rsidR="00A5298B" w:rsidRPr="00A5298B">
        <w:rPr>
          <w:b/>
          <w:sz w:val="18"/>
          <w:szCs w:val="18"/>
        </w:rPr>
        <w:t>AI + résultat exceptionnel – (Impôts sur les sociétés</w:t>
      </w:r>
      <w:r w:rsidRPr="00A5298B">
        <w:rPr>
          <w:b/>
          <w:sz w:val="18"/>
          <w:szCs w:val="18"/>
        </w:rPr>
        <w:t xml:space="preserve"> + participation des salariés)</w:t>
      </w:r>
    </w:p>
    <w:p w:rsidR="000A1830" w:rsidRDefault="00DF540D" w:rsidP="00DF540D">
      <w:pPr>
        <w:rPr>
          <w:sz w:val="18"/>
          <w:szCs w:val="18"/>
        </w:rPr>
      </w:pPr>
      <w:r w:rsidRPr="000A1830">
        <w:rPr>
          <w:sz w:val="18"/>
          <w:szCs w:val="18"/>
        </w:rPr>
        <w:t>Pour obtenir le résultat de l’exercice, il suffit :</w:t>
      </w:r>
    </w:p>
    <w:p w:rsidR="000A1830" w:rsidRPr="0027603A" w:rsidRDefault="00DF540D" w:rsidP="008B6411">
      <w:pPr>
        <w:pStyle w:val="Paragraphedeliste"/>
        <w:numPr>
          <w:ilvl w:val="0"/>
          <w:numId w:val="39"/>
        </w:numPr>
        <w:rPr>
          <w:b/>
          <w:sz w:val="18"/>
          <w:szCs w:val="18"/>
        </w:rPr>
      </w:pPr>
      <w:r w:rsidRPr="0027603A">
        <w:rPr>
          <w:b/>
          <w:sz w:val="18"/>
          <w:szCs w:val="18"/>
        </w:rPr>
        <w:t>De cumuler le RCAI et le résultat exceptionnel</w:t>
      </w:r>
    </w:p>
    <w:p w:rsidR="00DF540D" w:rsidRPr="0027603A" w:rsidRDefault="00DF540D" w:rsidP="008B6411">
      <w:pPr>
        <w:pStyle w:val="Paragraphedeliste"/>
        <w:numPr>
          <w:ilvl w:val="0"/>
          <w:numId w:val="39"/>
        </w:numPr>
        <w:rPr>
          <w:b/>
          <w:sz w:val="18"/>
          <w:szCs w:val="18"/>
        </w:rPr>
      </w:pPr>
      <w:r w:rsidRPr="000A1830">
        <w:rPr>
          <w:sz w:val="18"/>
          <w:szCs w:val="18"/>
        </w:rPr>
        <w:t xml:space="preserve">De soustraire du total obtenu, </w:t>
      </w:r>
      <w:r w:rsidRPr="0027603A">
        <w:rPr>
          <w:b/>
          <w:sz w:val="18"/>
          <w:szCs w:val="18"/>
        </w:rPr>
        <w:t>les impôts sur les bénéfices et la participation des salariés aux résultats.</w:t>
      </w:r>
    </w:p>
    <w:p w:rsidR="000A1830" w:rsidRPr="000A1830" w:rsidRDefault="000A1830" w:rsidP="000A1830">
      <w:pPr>
        <w:pStyle w:val="Paragraphedeliste"/>
        <w:rPr>
          <w:sz w:val="18"/>
          <w:szCs w:val="18"/>
        </w:rPr>
      </w:pPr>
    </w:p>
    <w:p w:rsidR="00DF540D" w:rsidRPr="00A5298B" w:rsidRDefault="00DF540D" w:rsidP="008B6411">
      <w:pPr>
        <w:pStyle w:val="Paragraphedeliste"/>
        <w:numPr>
          <w:ilvl w:val="0"/>
          <w:numId w:val="37"/>
        </w:numPr>
        <w:rPr>
          <w:b/>
          <w:color w:val="2F5496" w:themeColor="accent5" w:themeShade="BF"/>
          <w:sz w:val="24"/>
          <w:szCs w:val="18"/>
          <w:u w:val="single"/>
        </w:rPr>
      </w:pPr>
      <w:r w:rsidRPr="00A5298B">
        <w:rPr>
          <w:b/>
          <w:color w:val="2F5496" w:themeColor="accent5" w:themeShade="BF"/>
          <w:sz w:val="24"/>
          <w:szCs w:val="18"/>
          <w:u w:val="single"/>
        </w:rPr>
        <w:t xml:space="preserve">La capacité d’autofinancement (la CAF) </w:t>
      </w:r>
    </w:p>
    <w:p w:rsidR="000A1830" w:rsidRDefault="00DF540D" w:rsidP="00DF540D">
      <w:pPr>
        <w:rPr>
          <w:sz w:val="18"/>
          <w:szCs w:val="18"/>
        </w:rPr>
      </w:pPr>
      <w:r w:rsidRPr="000A1830">
        <w:rPr>
          <w:sz w:val="18"/>
          <w:szCs w:val="18"/>
        </w:rPr>
        <w:t xml:space="preserve">La capacité d’autofinancement représente l’ensemble des ressources qui restent à disposition </w:t>
      </w:r>
      <w:r w:rsidR="00183748">
        <w:rPr>
          <w:sz w:val="18"/>
          <w:szCs w:val="18"/>
        </w:rPr>
        <w:t xml:space="preserve">de l’entreprise pour assurer le </w:t>
      </w:r>
      <w:r w:rsidRPr="000A1830">
        <w:rPr>
          <w:sz w:val="18"/>
          <w:szCs w:val="18"/>
        </w:rPr>
        <w:t>financement de son « maintien » et de sa croissance.</w:t>
      </w:r>
      <w:r w:rsidR="000A1830">
        <w:rPr>
          <w:sz w:val="18"/>
          <w:szCs w:val="18"/>
        </w:rPr>
        <w:t xml:space="preserve"> </w:t>
      </w:r>
      <w:r w:rsidRPr="000A1830">
        <w:rPr>
          <w:sz w:val="18"/>
          <w:szCs w:val="18"/>
        </w:rPr>
        <w:t>Elle devra permettre de :</w:t>
      </w:r>
    </w:p>
    <w:p w:rsidR="000A1830" w:rsidRPr="0027603A" w:rsidRDefault="00DF540D" w:rsidP="008B6411">
      <w:pPr>
        <w:pStyle w:val="Paragraphedeliste"/>
        <w:numPr>
          <w:ilvl w:val="0"/>
          <w:numId w:val="40"/>
        </w:numPr>
        <w:rPr>
          <w:sz w:val="16"/>
          <w:szCs w:val="18"/>
        </w:rPr>
      </w:pPr>
      <w:r w:rsidRPr="0027603A">
        <w:rPr>
          <w:sz w:val="16"/>
          <w:szCs w:val="18"/>
        </w:rPr>
        <w:t>rembourser les emprunts en cours (capital)</w:t>
      </w:r>
    </w:p>
    <w:p w:rsidR="000A1830" w:rsidRPr="0027603A" w:rsidRDefault="00DF540D" w:rsidP="008B6411">
      <w:pPr>
        <w:pStyle w:val="Paragraphedeliste"/>
        <w:numPr>
          <w:ilvl w:val="0"/>
          <w:numId w:val="40"/>
        </w:numPr>
        <w:rPr>
          <w:sz w:val="16"/>
          <w:szCs w:val="18"/>
        </w:rPr>
      </w:pPr>
      <w:r w:rsidRPr="0027603A">
        <w:rPr>
          <w:sz w:val="16"/>
          <w:szCs w:val="18"/>
        </w:rPr>
        <w:t>renouveler les anciens investissements</w:t>
      </w:r>
    </w:p>
    <w:p w:rsidR="000A1830" w:rsidRPr="0027603A" w:rsidRDefault="00DF540D" w:rsidP="008B6411">
      <w:pPr>
        <w:pStyle w:val="Paragraphedeliste"/>
        <w:numPr>
          <w:ilvl w:val="0"/>
          <w:numId w:val="40"/>
        </w:numPr>
        <w:rPr>
          <w:sz w:val="16"/>
          <w:szCs w:val="18"/>
        </w:rPr>
      </w:pPr>
      <w:r w:rsidRPr="0027603A">
        <w:rPr>
          <w:sz w:val="16"/>
          <w:szCs w:val="18"/>
        </w:rPr>
        <w:t>acquérir de nouveaux investissements</w:t>
      </w:r>
    </w:p>
    <w:p w:rsidR="00DF540D" w:rsidRPr="0027603A" w:rsidRDefault="00DF540D" w:rsidP="008B6411">
      <w:pPr>
        <w:pStyle w:val="Paragraphedeliste"/>
        <w:numPr>
          <w:ilvl w:val="0"/>
          <w:numId w:val="40"/>
        </w:numPr>
        <w:rPr>
          <w:sz w:val="16"/>
          <w:szCs w:val="18"/>
        </w:rPr>
      </w:pPr>
      <w:r w:rsidRPr="0027603A">
        <w:rPr>
          <w:sz w:val="16"/>
          <w:szCs w:val="18"/>
        </w:rPr>
        <w:t>augmenter les ressources en capital (fonds propres) de l’entreprise.</w:t>
      </w:r>
    </w:p>
    <w:p w:rsidR="000A1830" w:rsidRDefault="00DF540D" w:rsidP="00DF540D">
      <w:pPr>
        <w:rPr>
          <w:sz w:val="18"/>
          <w:szCs w:val="18"/>
        </w:rPr>
      </w:pPr>
      <w:r w:rsidRPr="000A1830">
        <w:rPr>
          <w:sz w:val="18"/>
          <w:szCs w:val="18"/>
        </w:rPr>
        <w:t>La CAF est aussi connue sous d’autres dénominations :</w:t>
      </w:r>
    </w:p>
    <w:p w:rsidR="000A1830" w:rsidRPr="00A5298B" w:rsidRDefault="000A1830" w:rsidP="008B6411">
      <w:pPr>
        <w:pStyle w:val="Paragraphedeliste"/>
        <w:numPr>
          <w:ilvl w:val="0"/>
          <w:numId w:val="41"/>
        </w:numPr>
        <w:rPr>
          <w:b/>
          <w:color w:val="2F5496" w:themeColor="accent5" w:themeShade="BF"/>
          <w:sz w:val="20"/>
          <w:szCs w:val="18"/>
        </w:rPr>
      </w:pPr>
      <w:r w:rsidRPr="00A5298B">
        <w:rPr>
          <w:b/>
          <w:color w:val="2F5496" w:themeColor="accent5" w:themeShade="BF"/>
          <w:sz w:val="20"/>
          <w:szCs w:val="18"/>
        </w:rPr>
        <w:t>cash-flow</w:t>
      </w:r>
      <w:r w:rsidR="00DF540D" w:rsidRPr="00A5298B">
        <w:rPr>
          <w:b/>
          <w:color w:val="2F5496" w:themeColor="accent5" w:themeShade="BF"/>
          <w:sz w:val="20"/>
          <w:szCs w:val="18"/>
        </w:rPr>
        <w:t>, expression américaine pouvant se traduire par flux de trésorerie ;</w:t>
      </w:r>
    </w:p>
    <w:p w:rsidR="000A1830" w:rsidRPr="0027603A" w:rsidRDefault="00DF540D" w:rsidP="008B6411">
      <w:pPr>
        <w:pStyle w:val="Paragraphedeliste"/>
        <w:numPr>
          <w:ilvl w:val="0"/>
          <w:numId w:val="41"/>
        </w:numPr>
        <w:rPr>
          <w:sz w:val="16"/>
          <w:szCs w:val="18"/>
        </w:rPr>
      </w:pPr>
      <w:r w:rsidRPr="0027603A">
        <w:rPr>
          <w:sz w:val="16"/>
          <w:szCs w:val="18"/>
        </w:rPr>
        <w:t>marge brute d’autofinancement (MBA), expression qui avait été retenue pour traduire « </w:t>
      </w:r>
      <w:r w:rsidR="000A1830" w:rsidRPr="0027603A">
        <w:rPr>
          <w:sz w:val="16"/>
          <w:szCs w:val="18"/>
        </w:rPr>
        <w:t>cash-flow</w:t>
      </w:r>
      <w:r w:rsidRPr="0027603A">
        <w:rPr>
          <w:sz w:val="16"/>
          <w:szCs w:val="18"/>
        </w:rPr>
        <w:t> » avant que le PCG n’ait adopté la dénomination de capacité d’autofinancement.</w:t>
      </w:r>
    </w:p>
    <w:p w:rsidR="00DF540D" w:rsidRPr="00A5298B" w:rsidRDefault="00DF540D" w:rsidP="000A1830">
      <w:pPr>
        <w:jc w:val="center"/>
        <w:rPr>
          <w:b/>
          <w:color w:val="2F5496" w:themeColor="accent5" w:themeShade="BF"/>
          <w:sz w:val="24"/>
          <w:szCs w:val="18"/>
        </w:rPr>
      </w:pPr>
      <w:r w:rsidRPr="00A5298B">
        <w:rPr>
          <w:b/>
          <w:color w:val="2F5496" w:themeColor="accent5" w:themeShade="BF"/>
          <w:sz w:val="24"/>
          <w:szCs w:val="18"/>
          <w:bdr w:val="single" w:sz="4" w:space="0" w:color="auto"/>
        </w:rPr>
        <w:t>CAF = résultat de l’exercice + DAP - RAP</w:t>
      </w:r>
    </w:p>
    <w:p w:rsidR="00DF540D" w:rsidRPr="00393740" w:rsidRDefault="000A1830" w:rsidP="007C1FC8">
      <w:pPr>
        <w:jc w:val="center"/>
        <w:rPr>
          <w:b/>
          <w:sz w:val="28"/>
          <w:szCs w:val="18"/>
          <w:u w:val="single"/>
        </w:rPr>
      </w:pPr>
      <w:r w:rsidRPr="00393740">
        <w:rPr>
          <w:b/>
          <w:sz w:val="28"/>
          <w:szCs w:val="18"/>
          <w:u w:val="single"/>
        </w:rPr>
        <w:lastRenderedPageBreak/>
        <w:t>Chapitre 5 : Le seuil de rentabilité</w:t>
      </w:r>
    </w:p>
    <w:p w:rsidR="00DF540D" w:rsidRPr="00DF4192" w:rsidRDefault="00DF540D" w:rsidP="00DF540D">
      <w:pPr>
        <w:rPr>
          <w:b/>
          <w:sz w:val="18"/>
          <w:szCs w:val="18"/>
          <w:u w:val="single"/>
        </w:rPr>
      </w:pPr>
      <w:r w:rsidRPr="000A1830">
        <w:rPr>
          <w:sz w:val="18"/>
          <w:szCs w:val="18"/>
        </w:rPr>
        <w:t xml:space="preserve">Le PCG classe les charges d’après leur nature. On distingue les </w:t>
      </w:r>
      <w:r w:rsidRPr="00DF4192">
        <w:rPr>
          <w:b/>
          <w:sz w:val="18"/>
          <w:szCs w:val="18"/>
          <w:u w:val="single"/>
        </w:rPr>
        <w:t>charges d’exploitation</w:t>
      </w:r>
      <w:r w:rsidRPr="000A1830">
        <w:rPr>
          <w:sz w:val="18"/>
          <w:szCs w:val="18"/>
        </w:rPr>
        <w:t xml:space="preserve">, les </w:t>
      </w:r>
      <w:r w:rsidRPr="00DF4192">
        <w:rPr>
          <w:b/>
          <w:sz w:val="18"/>
          <w:szCs w:val="18"/>
          <w:u w:val="single"/>
        </w:rPr>
        <w:t>charges financières</w:t>
      </w:r>
      <w:r w:rsidRPr="000A1830">
        <w:rPr>
          <w:sz w:val="18"/>
          <w:szCs w:val="18"/>
        </w:rPr>
        <w:t xml:space="preserve"> et les </w:t>
      </w:r>
      <w:r w:rsidRPr="00DF4192">
        <w:rPr>
          <w:b/>
          <w:sz w:val="18"/>
          <w:szCs w:val="18"/>
          <w:u w:val="single"/>
        </w:rPr>
        <w:t>charges exceptionnelles</w:t>
      </w:r>
      <w:r w:rsidRPr="000A1830">
        <w:rPr>
          <w:sz w:val="18"/>
          <w:szCs w:val="18"/>
        </w:rPr>
        <w:t>. Le classement est simple, mais il est insuffisant pour une analyse de gestion. En effet, il ne tient pas compte du fait que certaines charges sont fonction du niveau d’activité de l’entreprise alors que d’autres en sont indépendantes.</w:t>
      </w:r>
      <w:r w:rsidR="000A1830">
        <w:rPr>
          <w:sz w:val="18"/>
          <w:szCs w:val="18"/>
        </w:rPr>
        <w:t xml:space="preserve"> </w:t>
      </w:r>
      <w:r w:rsidRPr="000A1830">
        <w:rPr>
          <w:sz w:val="18"/>
          <w:szCs w:val="18"/>
        </w:rPr>
        <w:t xml:space="preserve">Les charges fonction du niveau d’activité sont appelées </w:t>
      </w:r>
      <w:r w:rsidRPr="00DF4192">
        <w:rPr>
          <w:b/>
          <w:sz w:val="18"/>
          <w:szCs w:val="18"/>
          <w:u w:val="single"/>
        </w:rPr>
        <w:t>charges variables ou opérationnelles</w:t>
      </w:r>
      <w:r w:rsidRPr="000A1830">
        <w:rPr>
          <w:sz w:val="18"/>
          <w:szCs w:val="18"/>
        </w:rPr>
        <w:t xml:space="preserve">. Les autres </w:t>
      </w:r>
      <w:r w:rsidRPr="00DF4192">
        <w:rPr>
          <w:b/>
          <w:sz w:val="18"/>
          <w:szCs w:val="18"/>
          <w:u w:val="single"/>
        </w:rPr>
        <w:t>charges fixes ou de structure.</w:t>
      </w:r>
    </w:p>
    <w:p w:rsidR="00DF540D" w:rsidRPr="00183748" w:rsidRDefault="00DF540D" w:rsidP="008B6411">
      <w:pPr>
        <w:pStyle w:val="Paragraphedeliste"/>
        <w:numPr>
          <w:ilvl w:val="0"/>
          <w:numId w:val="42"/>
        </w:numPr>
        <w:rPr>
          <w:b/>
          <w:sz w:val="24"/>
          <w:szCs w:val="18"/>
          <w:u w:val="single"/>
        </w:rPr>
      </w:pPr>
      <w:r w:rsidRPr="00183748">
        <w:rPr>
          <w:b/>
          <w:sz w:val="24"/>
          <w:szCs w:val="18"/>
          <w:u w:val="single"/>
        </w:rPr>
        <w:t>Les charges variables ou charges opérationnelles</w:t>
      </w:r>
    </w:p>
    <w:p w:rsidR="00DF540D" w:rsidRPr="000A1830" w:rsidRDefault="00DF540D" w:rsidP="00DF540D">
      <w:pPr>
        <w:rPr>
          <w:sz w:val="18"/>
          <w:szCs w:val="18"/>
        </w:rPr>
      </w:pPr>
      <w:r w:rsidRPr="000A1830">
        <w:rPr>
          <w:sz w:val="18"/>
          <w:szCs w:val="18"/>
        </w:rPr>
        <w:t>Les charges variables voient leur montant directement influencé par le niveau d’activité de l’entreprise. Elles sont considérées comme approximativement proportionnelles à ce niveau d’activité.</w:t>
      </w:r>
    </w:p>
    <w:p w:rsidR="00DF540D" w:rsidRPr="000A1830" w:rsidRDefault="00DF540D" w:rsidP="00DF540D">
      <w:pPr>
        <w:rPr>
          <w:sz w:val="18"/>
          <w:szCs w:val="18"/>
        </w:rPr>
      </w:pPr>
      <w:r w:rsidRPr="000A1830">
        <w:rPr>
          <w:b/>
          <w:sz w:val="18"/>
          <w:szCs w:val="18"/>
          <w:u w:val="single"/>
        </w:rPr>
        <w:t>Exemples :</w:t>
      </w:r>
      <w:r w:rsidRPr="000A1830">
        <w:rPr>
          <w:sz w:val="18"/>
          <w:szCs w:val="18"/>
        </w:rPr>
        <w:t xml:space="preserve"> la consommation d’énergie électrique est proportionnelle au nombre d’heures de fonctionnement des machines. Les frais de transport sont proportionnels au montant des ventes. Dans le commerce, c’est le montant du chiffre d’affaires qui définit le volume global d’activité.</w:t>
      </w:r>
    </w:p>
    <w:p w:rsidR="00DF540D" w:rsidRPr="00183748" w:rsidRDefault="00DF540D" w:rsidP="008B6411">
      <w:pPr>
        <w:pStyle w:val="Paragraphedeliste"/>
        <w:numPr>
          <w:ilvl w:val="0"/>
          <w:numId w:val="42"/>
        </w:numPr>
        <w:rPr>
          <w:b/>
          <w:sz w:val="24"/>
          <w:szCs w:val="18"/>
          <w:u w:val="single"/>
        </w:rPr>
      </w:pPr>
      <w:r w:rsidRPr="00183748">
        <w:rPr>
          <w:b/>
          <w:sz w:val="24"/>
          <w:szCs w:val="18"/>
          <w:u w:val="single"/>
        </w:rPr>
        <w:t>Les charges fixes ou de structure</w:t>
      </w:r>
    </w:p>
    <w:p w:rsidR="00DF540D" w:rsidRPr="000A1830" w:rsidRDefault="00DF540D" w:rsidP="00DF540D">
      <w:pPr>
        <w:rPr>
          <w:sz w:val="18"/>
          <w:szCs w:val="18"/>
        </w:rPr>
      </w:pPr>
      <w:r w:rsidRPr="000A1830">
        <w:rPr>
          <w:sz w:val="18"/>
          <w:szCs w:val="18"/>
        </w:rPr>
        <w:t>Comme leur nom l’indique, elles dépendent de la structure (importance) de l’entreprise et non du niveau de son activité.</w:t>
      </w:r>
    </w:p>
    <w:p w:rsidR="00DF540D" w:rsidRPr="000A1830" w:rsidRDefault="00DF540D" w:rsidP="00DF540D">
      <w:pPr>
        <w:rPr>
          <w:sz w:val="18"/>
          <w:szCs w:val="18"/>
        </w:rPr>
      </w:pPr>
      <w:r w:rsidRPr="000A1830">
        <w:rPr>
          <w:b/>
          <w:sz w:val="18"/>
          <w:szCs w:val="18"/>
          <w:u w:val="single"/>
        </w:rPr>
        <w:t>Exemples :</w:t>
      </w:r>
      <w:r w:rsidRPr="000A1830">
        <w:rPr>
          <w:sz w:val="18"/>
          <w:szCs w:val="18"/>
        </w:rPr>
        <w:t xml:space="preserve"> la prime d’assurance, la lo</w:t>
      </w:r>
      <w:r w:rsidR="000A1830">
        <w:rPr>
          <w:sz w:val="18"/>
          <w:szCs w:val="18"/>
        </w:rPr>
        <w:t>cation de compteurs à EDF</w:t>
      </w:r>
      <w:r w:rsidRPr="000A1830">
        <w:rPr>
          <w:sz w:val="18"/>
          <w:szCs w:val="18"/>
        </w:rPr>
        <w:t>, les salaires du personnel stable, les impôts fonciers, etc.….</w:t>
      </w:r>
    </w:p>
    <w:p w:rsidR="00DF540D" w:rsidRPr="000A1830" w:rsidRDefault="00DF540D" w:rsidP="000A1830">
      <w:pPr>
        <w:rPr>
          <w:sz w:val="18"/>
          <w:szCs w:val="18"/>
        </w:rPr>
      </w:pPr>
      <w:r w:rsidRPr="000A1830">
        <w:rPr>
          <w:sz w:val="18"/>
          <w:szCs w:val="18"/>
        </w:rPr>
        <w:t>Ces charges sont fixes pour une structure donnée.</w:t>
      </w:r>
      <w:r w:rsidR="000A1830">
        <w:rPr>
          <w:sz w:val="18"/>
          <w:szCs w:val="18"/>
        </w:rPr>
        <w:t xml:space="preserve"> </w:t>
      </w:r>
      <w:r w:rsidRPr="000A1830">
        <w:rPr>
          <w:sz w:val="18"/>
          <w:szCs w:val="18"/>
        </w:rPr>
        <w:t>Les charges de structure augmentent en principe par paliers. A chaque accroissement des charges fixes correspond souvent un investissement nouveau.</w:t>
      </w:r>
    </w:p>
    <w:p w:rsidR="00DF540D" w:rsidRPr="000A1830" w:rsidRDefault="00DF540D" w:rsidP="00DF540D">
      <w:pPr>
        <w:jc w:val="center"/>
        <w:rPr>
          <w:sz w:val="18"/>
          <w:szCs w:val="18"/>
        </w:rPr>
      </w:pPr>
      <w:r w:rsidRPr="000A1830">
        <w:rPr>
          <w:noProof/>
          <w:sz w:val="18"/>
          <w:szCs w:val="18"/>
          <w:lang w:eastAsia="fr-FR"/>
        </w:rPr>
        <mc:AlternateContent>
          <mc:Choice Requires="wpc">
            <w:drawing>
              <wp:inline distT="0" distB="0" distL="0" distR="0">
                <wp:extent cx="3448685" cy="2069465"/>
                <wp:effectExtent l="0" t="635" r="0" b="0"/>
                <wp:docPr id="68" name="Zone de dessin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4"/>
                        <wps:cNvCnPr>
                          <a:cxnSpLocks noChangeShapeType="1"/>
                        </wps:cNvCnPr>
                        <wps:spPr bwMode="auto">
                          <a:xfrm rot="10800000">
                            <a:off x="827684" y="206947"/>
                            <a:ext cx="0" cy="1655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5"/>
                        <wps:cNvCnPr>
                          <a:cxnSpLocks noChangeShapeType="1"/>
                        </wps:cNvCnPr>
                        <wps:spPr bwMode="auto">
                          <a:xfrm>
                            <a:off x="551790" y="1586590"/>
                            <a:ext cx="2414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6"/>
                        <wps:cNvCnPr>
                          <a:cxnSpLocks noChangeShapeType="1"/>
                        </wps:cNvCnPr>
                        <wps:spPr bwMode="auto">
                          <a:xfrm>
                            <a:off x="827684" y="965750"/>
                            <a:ext cx="8276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7"/>
                        <wps:cNvCnPr>
                          <a:cxnSpLocks noChangeShapeType="1"/>
                        </wps:cNvCnPr>
                        <wps:spPr bwMode="auto">
                          <a:xfrm>
                            <a:off x="1655369" y="551857"/>
                            <a:ext cx="1241527" cy="4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8"/>
                        <wps:cNvCnPr>
                          <a:cxnSpLocks noChangeShapeType="1"/>
                        </wps:cNvCnPr>
                        <wps:spPr bwMode="auto">
                          <a:xfrm>
                            <a:off x="1655369" y="551857"/>
                            <a:ext cx="0" cy="4138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Text Box 9"/>
                        <wps:cNvSpPr txBox="1">
                          <a:spLocks noChangeArrowheads="1"/>
                        </wps:cNvSpPr>
                        <wps:spPr bwMode="auto">
                          <a:xfrm>
                            <a:off x="2414080" y="1724554"/>
                            <a:ext cx="896658" cy="206947"/>
                          </a:xfrm>
                          <a:prstGeom prst="rect">
                            <a:avLst/>
                          </a:prstGeom>
                          <a:solidFill>
                            <a:srgbClr val="FFFFFF"/>
                          </a:solidFill>
                          <a:ln w="9525">
                            <a:solidFill>
                              <a:srgbClr val="000000"/>
                            </a:solidFill>
                            <a:miter lim="800000"/>
                            <a:headEnd/>
                            <a:tailEnd/>
                          </a:ln>
                        </wps:spPr>
                        <wps:txbx>
                          <w:txbxContent>
                            <w:p w:rsidR="00C75900" w:rsidRPr="00B51B4D" w:rsidRDefault="00C75900" w:rsidP="00DF540D">
                              <w:pPr>
                                <w:rPr>
                                  <w:sz w:val="14"/>
                                </w:rPr>
                              </w:pPr>
                              <w:r w:rsidRPr="00B51B4D">
                                <w:rPr>
                                  <w:sz w:val="14"/>
                                </w:rPr>
                                <w:t>Chiffre d’affaires</w:t>
                              </w:r>
                            </w:p>
                          </w:txbxContent>
                        </wps:txbx>
                        <wps:bodyPr rot="0" vert="horz" wrap="square" lIns="54864" tIns="27432" rIns="54864" bIns="27432" anchor="t" anchorCtr="0" upright="1">
                          <a:noAutofit/>
                        </wps:bodyPr>
                      </wps:wsp>
                      <wps:wsp>
                        <wps:cNvPr id="67" name="Text Box 10"/>
                        <wps:cNvSpPr txBox="1">
                          <a:spLocks noChangeArrowheads="1"/>
                        </wps:cNvSpPr>
                        <wps:spPr bwMode="auto">
                          <a:xfrm>
                            <a:off x="68974" y="275929"/>
                            <a:ext cx="689737" cy="275929"/>
                          </a:xfrm>
                          <a:prstGeom prst="rect">
                            <a:avLst/>
                          </a:prstGeom>
                          <a:solidFill>
                            <a:srgbClr val="FFFFFF"/>
                          </a:solidFill>
                          <a:ln w="9525">
                            <a:solidFill>
                              <a:srgbClr val="000000"/>
                            </a:solidFill>
                            <a:miter lim="800000"/>
                            <a:headEnd/>
                            <a:tailEnd/>
                          </a:ln>
                        </wps:spPr>
                        <wps:txbx>
                          <w:txbxContent>
                            <w:p w:rsidR="00C75900" w:rsidRPr="00B51B4D" w:rsidRDefault="00C75900" w:rsidP="00DF540D">
                              <w:pPr>
                                <w:rPr>
                                  <w:sz w:val="14"/>
                                </w:rPr>
                              </w:pPr>
                              <w:r w:rsidRPr="00B51B4D">
                                <w:rPr>
                                  <w:sz w:val="14"/>
                                </w:rPr>
                                <w:t>Charges fixes</w:t>
                              </w:r>
                            </w:p>
                          </w:txbxContent>
                        </wps:txbx>
                        <wps:bodyPr rot="0" vert="horz" wrap="square" lIns="54864" tIns="27432" rIns="54864" bIns="27432" anchor="t" anchorCtr="0" upright="1">
                          <a:noAutofit/>
                        </wps:bodyPr>
                      </wps:wsp>
                    </wpc:wpc>
                  </a:graphicData>
                </a:graphic>
              </wp:inline>
            </w:drawing>
          </mc:Choice>
          <mc:Fallback>
            <w:pict>
              <v:group id="Zone de dessin 68" o:spid="_x0000_s1026" editas="canvas" style="width:271.55pt;height:162.95pt;mso-position-horizontal-relative:char;mso-position-vertical-relative:line" coordsize="34486,20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486;height:20694;visibility:visible;mso-wrap-style:square">
                  <v:fill o:detectmouseclick="t"/>
                  <v:path o:connecttype="none"/>
                </v:shape>
                <v:line id="Line 4" o:spid="_x0000_s1028" style="position:absolute;rotation:180;visibility:visible;mso-wrap-style:square" from="8276,2069" to="8276,18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JEjMQAAADbAAAADwAAAGRycy9kb3ducmV2LnhtbESPT2sCMRTE74LfIbyCN00sIrKaXWpp&#10;wZNQ/+D1sXndXZq8rJusrv30TaHQ4zAzv2E2xeCsuFEXGs8a5jMFgrj0puFKw+n4Pl2BCBHZoPVM&#10;Gh4UoMjHow1mxt/5g26HWIkE4ZChhjrGNpMylDU5DDPfEifv03cOY5JdJU2H9wR3Vj4rtZQOG04L&#10;Nbb0WlP5deidBr+1p8uuOW9Vj9/qul+o3rZvWk+ehpc1iEhD/A//tXdGw3IOv1/SD5D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skSMxAAAANsAAAAPAAAAAAAAAAAA&#10;AAAAAKECAABkcnMvZG93bnJldi54bWxQSwUGAAAAAAQABAD5AAAAkgMAAAAA&#10;">
                  <v:stroke endarrow="block"/>
                </v:line>
                <v:line id="Line 5" o:spid="_x0000_s1029" style="position:absolute;visibility:visible;mso-wrap-style:square" from="5517,15865" to="29658,15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6" o:spid="_x0000_s1030" style="position:absolute;visibility:visible;mso-wrap-style:square" from="8276,9657" to="1655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7" o:spid="_x0000_s1031" style="position:absolute;visibility:visible;mso-wrap-style:square" from="16553,5518" to="28968,5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8" o:spid="_x0000_s1032" style="position:absolute;visibility:visible;mso-wrap-style:square" from="16553,5518" to="1655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shapetype id="_x0000_t202" coordsize="21600,21600" o:spt="202" path="m,l,21600r21600,l21600,xe">
                  <v:stroke joinstyle="miter"/>
                  <v:path gradientshapeok="t" o:connecttype="rect"/>
                </v:shapetype>
                <v:shape id="Text Box 9" o:spid="_x0000_s1033" type="#_x0000_t202" style="position:absolute;left:24140;top:17245;width:8967;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eVMQA&#10;AADbAAAADwAAAGRycy9kb3ducmV2LnhtbESPW2vCQBSE3wv+h+UIfasbL0SJrlIKgtA+eEUfj9lj&#10;Es2eDdltjP/eFQp9HGbmG2a2aE0pGqpdYVlBvxeBIE6tLjhTsN8tPyYgnEfWWFomBQ9ysJh33maY&#10;aHvnDTVbn4kAYZeggtz7KpHSpTkZdD1bEQfvYmuDPsg6k7rGe4CbUg6iKJYGCw4LOVb0lVN62/4a&#10;BTt3HPbHzXcajxydrofzJFvjj1Lv3fZzCsJT6//Df+2VVhDH8PoSf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z3lTEAAAA2wAAAA8AAAAAAAAAAAAAAAAAmAIAAGRycy9k&#10;b3ducmV2LnhtbFBLBQYAAAAABAAEAPUAAACJAwAAAAA=&#10;">
                  <v:textbox inset="4.32pt,2.16pt,4.32pt,2.16pt">
                    <w:txbxContent>
                      <w:p w:rsidR="00C75900" w:rsidRPr="00B51B4D" w:rsidRDefault="00C75900" w:rsidP="00DF540D">
                        <w:pPr>
                          <w:rPr>
                            <w:sz w:val="14"/>
                          </w:rPr>
                        </w:pPr>
                        <w:r w:rsidRPr="00B51B4D">
                          <w:rPr>
                            <w:sz w:val="14"/>
                          </w:rPr>
                          <w:t>Chiffre d’affaires</w:t>
                        </w:r>
                      </w:p>
                    </w:txbxContent>
                  </v:textbox>
                </v:shape>
                <v:shape id="Text Box 10" o:spid="_x0000_s1034" type="#_x0000_t202" style="position:absolute;left:689;top:2759;width:6898;height:2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97z8QA&#10;AADbAAAADwAAAGRycy9kb3ducmV2LnhtbESPQWvCQBSE74L/YXkFb7rRSpSYjZSCUNCD1Zb2+Jp9&#10;JqnZtyG7xvjvu4LQ4zAz3zDpuje16Kh1lWUF00kEgji3uuJCwcdxM16CcB5ZY22ZFNzIwTobDlJM&#10;tL3yO3UHX4gAYZeggtL7JpHS5SUZdBPbEAfvZFuDPsi2kLrFa4CbWs6iKJYGKw4LJTb0WlJ+PlyM&#10;gqP7ep4uum0ezx19/37+LIs97pQaPfUvKxCeev8ffrTftIJ4Afcv4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e8/EAAAA2wAAAA8AAAAAAAAAAAAAAAAAmAIAAGRycy9k&#10;b3ducmV2LnhtbFBLBQYAAAAABAAEAPUAAACJAwAAAAA=&#10;">
                  <v:textbox inset="4.32pt,2.16pt,4.32pt,2.16pt">
                    <w:txbxContent>
                      <w:p w:rsidR="00C75900" w:rsidRPr="00B51B4D" w:rsidRDefault="00C75900" w:rsidP="00DF540D">
                        <w:pPr>
                          <w:rPr>
                            <w:sz w:val="14"/>
                          </w:rPr>
                        </w:pPr>
                        <w:r w:rsidRPr="00B51B4D">
                          <w:rPr>
                            <w:sz w:val="14"/>
                          </w:rPr>
                          <w:t>Charges fixes</w:t>
                        </w:r>
                      </w:p>
                    </w:txbxContent>
                  </v:textbox>
                </v:shape>
                <w10:anchorlock/>
              </v:group>
            </w:pict>
          </mc:Fallback>
        </mc:AlternateContent>
      </w:r>
    </w:p>
    <w:p w:rsidR="00DF540D" w:rsidRPr="000A1830" w:rsidRDefault="00DF540D" w:rsidP="00DF540D">
      <w:pPr>
        <w:rPr>
          <w:sz w:val="18"/>
          <w:szCs w:val="18"/>
        </w:rPr>
      </w:pPr>
      <w:r w:rsidRPr="000A1830">
        <w:rPr>
          <w:sz w:val="18"/>
          <w:szCs w:val="18"/>
        </w:rPr>
        <w:t>Dans un commerce d’importance moyenne existe un service comptable géré par une personne dont la rémunération constitue une charge fixe. Si le chiffre d’affaires triple, un poste d’adjoint devient nécessaire, et alors les charges fixes augmentent.</w:t>
      </w:r>
    </w:p>
    <w:p w:rsidR="00DF540D" w:rsidRPr="00183748" w:rsidRDefault="000A1830" w:rsidP="008B6411">
      <w:pPr>
        <w:pStyle w:val="Paragraphedeliste"/>
        <w:numPr>
          <w:ilvl w:val="0"/>
          <w:numId w:val="42"/>
        </w:numPr>
        <w:rPr>
          <w:b/>
          <w:sz w:val="24"/>
          <w:szCs w:val="18"/>
          <w:u w:val="single"/>
        </w:rPr>
      </w:pPr>
      <w:r w:rsidRPr="00183748">
        <w:rPr>
          <w:b/>
          <w:sz w:val="24"/>
          <w:szCs w:val="18"/>
          <w:u w:val="single"/>
        </w:rPr>
        <w:t xml:space="preserve">Calcul du </w:t>
      </w:r>
      <w:r w:rsidR="00DF540D" w:rsidRPr="00183748">
        <w:rPr>
          <w:b/>
          <w:sz w:val="24"/>
          <w:szCs w:val="18"/>
          <w:u w:val="single"/>
        </w:rPr>
        <w:t>seuil de rentabilité</w:t>
      </w:r>
    </w:p>
    <w:p w:rsidR="000A1830" w:rsidRPr="000A1830" w:rsidRDefault="000A1830" w:rsidP="000A1830">
      <w:pPr>
        <w:pStyle w:val="Paragraphedeliste"/>
        <w:rPr>
          <w:sz w:val="24"/>
          <w:szCs w:val="18"/>
          <w:u w:val="single"/>
        </w:rPr>
      </w:pPr>
    </w:p>
    <w:p w:rsidR="00DF540D" w:rsidRPr="00183748" w:rsidRDefault="00DF540D" w:rsidP="008B6411">
      <w:pPr>
        <w:pStyle w:val="Paragraphedeliste"/>
        <w:numPr>
          <w:ilvl w:val="0"/>
          <w:numId w:val="43"/>
        </w:numPr>
        <w:rPr>
          <w:b/>
          <w:sz w:val="18"/>
          <w:szCs w:val="18"/>
          <w:u w:val="single"/>
        </w:rPr>
      </w:pPr>
      <w:r w:rsidRPr="00183748">
        <w:rPr>
          <w:b/>
          <w:sz w:val="18"/>
          <w:szCs w:val="18"/>
          <w:u w:val="single"/>
        </w:rPr>
        <w:t>Généralités</w:t>
      </w:r>
    </w:p>
    <w:p w:rsidR="000A1830" w:rsidRDefault="00DF540D" w:rsidP="00DF540D">
      <w:pPr>
        <w:rPr>
          <w:sz w:val="18"/>
          <w:szCs w:val="18"/>
        </w:rPr>
      </w:pPr>
      <w:r w:rsidRPr="000A1830">
        <w:rPr>
          <w:sz w:val="18"/>
          <w:szCs w:val="18"/>
        </w:rPr>
        <w:t xml:space="preserve">Le seuil de rentabilité, appelé encore point mort ou </w:t>
      </w:r>
      <w:r w:rsidRPr="002A6E54">
        <w:rPr>
          <w:b/>
          <w:sz w:val="18"/>
          <w:szCs w:val="18"/>
          <w:u w:val="single"/>
        </w:rPr>
        <w:t>chiffre d’affaires critique</w:t>
      </w:r>
      <w:r w:rsidRPr="000A1830">
        <w:rPr>
          <w:sz w:val="18"/>
          <w:szCs w:val="18"/>
        </w:rPr>
        <w:t xml:space="preserve"> d’une entreprise est la valeur minimale du chiffre d’affaires à partir de laquelle l’exploitation est rentable. En d’autres termes, le SR, c’est le CA que l’entreprise doit réaliser pour  couvrir la totalité de ses charges et pour lequel elle ne dégage ni bénéfice, ni perte.</w:t>
      </w:r>
      <w:r w:rsidR="000A1830">
        <w:rPr>
          <w:sz w:val="18"/>
          <w:szCs w:val="18"/>
        </w:rPr>
        <w:t xml:space="preserve"> </w:t>
      </w:r>
      <w:r w:rsidRPr="000A1830">
        <w:rPr>
          <w:sz w:val="18"/>
          <w:szCs w:val="18"/>
        </w:rPr>
        <w:t>Il est évident, que le CR constitue un outil précieux pour mener à la détermination du SR.</w:t>
      </w:r>
      <w:r w:rsidR="000A1830">
        <w:rPr>
          <w:sz w:val="18"/>
          <w:szCs w:val="18"/>
        </w:rPr>
        <w:t xml:space="preserve"> </w:t>
      </w:r>
      <w:r w:rsidRPr="000A1830">
        <w:rPr>
          <w:sz w:val="18"/>
          <w:szCs w:val="18"/>
        </w:rPr>
        <w:t>Son utilité s’inscrit dans les domaines suivants :</w:t>
      </w:r>
    </w:p>
    <w:p w:rsidR="000A1830" w:rsidRDefault="00DF540D" w:rsidP="008B6411">
      <w:pPr>
        <w:pStyle w:val="Paragraphedeliste"/>
        <w:numPr>
          <w:ilvl w:val="0"/>
          <w:numId w:val="44"/>
        </w:numPr>
        <w:rPr>
          <w:sz w:val="18"/>
          <w:szCs w:val="18"/>
        </w:rPr>
      </w:pPr>
      <w:r w:rsidRPr="000A1830">
        <w:rPr>
          <w:sz w:val="18"/>
          <w:szCs w:val="18"/>
        </w:rPr>
        <w:t xml:space="preserve">recherche du niveau minimal d’activité  </w:t>
      </w:r>
      <w:r w:rsidR="000A1830" w:rsidRPr="000A1830">
        <w:rPr>
          <w:sz w:val="18"/>
          <w:szCs w:val="18"/>
        </w:rPr>
        <w:t>au-dessous</w:t>
      </w:r>
      <w:r w:rsidRPr="000A1830">
        <w:rPr>
          <w:sz w:val="18"/>
          <w:szCs w:val="18"/>
        </w:rPr>
        <w:t xml:space="preserve"> d</w:t>
      </w:r>
      <w:r w:rsidR="000A1830" w:rsidRPr="000A1830">
        <w:rPr>
          <w:sz w:val="18"/>
          <w:szCs w:val="18"/>
        </w:rPr>
        <w:t xml:space="preserve">uquel l’entreprise ne doit pas </w:t>
      </w:r>
      <w:r w:rsidRPr="000A1830">
        <w:rPr>
          <w:sz w:val="18"/>
          <w:szCs w:val="18"/>
        </w:rPr>
        <w:t>descendre</w:t>
      </w:r>
    </w:p>
    <w:p w:rsidR="000A1830" w:rsidRDefault="00DF540D" w:rsidP="008B6411">
      <w:pPr>
        <w:pStyle w:val="Paragraphedeliste"/>
        <w:numPr>
          <w:ilvl w:val="0"/>
          <w:numId w:val="44"/>
        </w:numPr>
        <w:rPr>
          <w:sz w:val="18"/>
          <w:szCs w:val="18"/>
        </w:rPr>
      </w:pPr>
      <w:r w:rsidRPr="000A1830">
        <w:rPr>
          <w:sz w:val="18"/>
          <w:szCs w:val="18"/>
        </w:rPr>
        <w:t>suivre l’évolution du chiffre d’affaires et des charges variables correspondantes</w:t>
      </w:r>
    </w:p>
    <w:p w:rsidR="00DF540D" w:rsidRPr="000A1830" w:rsidRDefault="00DF540D" w:rsidP="008B6411">
      <w:pPr>
        <w:pStyle w:val="Paragraphedeliste"/>
        <w:numPr>
          <w:ilvl w:val="0"/>
          <w:numId w:val="44"/>
        </w:numPr>
        <w:rPr>
          <w:sz w:val="18"/>
          <w:szCs w:val="18"/>
        </w:rPr>
      </w:pPr>
      <w:r w:rsidRPr="000A1830">
        <w:rPr>
          <w:sz w:val="18"/>
          <w:szCs w:val="18"/>
        </w:rPr>
        <w:t>analyse de la rentabilité spécifique aux prestations réalisées ou à la vente de PF.</w:t>
      </w:r>
    </w:p>
    <w:p w:rsidR="000A1830" w:rsidRDefault="000A1830" w:rsidP="00DF540D">
      <w:pPr>
        <w:rPr>
          <w:sz w:val="18"/>
          <w:szCs w:val="18"/>
        </w:rPr>
      </w:pPr>
    </w:p>
    <w:p w:rsidR="000A1830" w:rsidRDefault="00DF540D" w:rsidP="00DF540D">
      <w:pPr>
        <w:rPr>
          <w:sz w:val="18"/>
          <w:szCs w:val="18"/>
        </w:rPr>
      </w:pPr>
      <w:r w:rsidRPr="000A1830">
        <w:rPr>
          <w:sz w:val="18"/>
          <w:szCs w:val="18"/>
        </w:rPr>
        <w:lastRenderedPageBreak/>
        <w:t>Deux informations président le calcul du point mort :</w:t>
      </w:r>
    </w:p>
    <w:p w:rsidR="000A1830" w:rsidRDefault="00DF540D" w:rsidP="008B6411">
      <w:pPr>
        <w:pStyle w:val="Paragraphedeliste"/>
        <w:numPr>
          <w:ilvl w:val="0"/>
          <w:numId w:val="45"/>
        </w:numPr>
        <w:rPr>
          <w:sz w:val="18"/>
          <w:szCs w:val="18"/>
        </w:rPr>
      </w:pPr>
      <w:r w:rsidRPr="000A1830">
        <w:rPr>
          <w:sz w:val="18"/>
          <w:szCs w:val="18"/>
        </w:rPr>
        <w:t>le taux de marge sur coût variable (MCV/CA)</w:t>
      </w:r>
    </w:p>
    <w:p w:rsidR="00DF540D" w:rsidRPr="000A1830" w:rsidRDefault="000A1830" w:rsidP="008B6411">
      <w:pPr>
        <w:pStyle w:val="Paragraphedeliste"/>
        <w:numPr>
          <w:ilvl w:val="0"/>
          <w:numId w:val="45"/>
        </w:numPr>
        <w:rPr>
          <w:sz w:val="18"/>
          <w:szCs w:val="18"/>
        </w:rPr>
      </w:pPr>
      <w:r>
        <w:rPr>
          <w:sz w:val="18"/>
          <w:szCs w:val="18"/>
        </w:rPr>
        <w:t>l</w:t>
      </w:r>
      <w:r w:rsidR="00DF540D" w:rsidRPr="000A1830">
        <w:rPr>
          <w:sz w:val="18"/>
          <w:szCs w:val="18"/>
        </w:rPr>
        <w:t>e montant des charges fixes</w:t>
      </w:r>
    </w:p>
    <w:p w:rsidR="00DF540D" w:rsidRPr="002A6E54" w:rsidRDefault="00DF540D" w:rsidP="000A1830">
      <w:pPr>
        <w:pBdr>
          <w:top w:val="single" w:sz="4" w:space="1" w:color="auto"/>
          <w:left w:val="single" w:sz="4" w:space="4" w:color="auto"/>
          <w:bottom w:val="single" w:sz="4" w:space="1" w:color="auto"/>
          <w:right w:val="single" w:sz="4" w:space="4" w:color="auto"/>
        </w:pBdr>
        <w:jc w:val="center"/>
        <w:rPr>
          <w:b/>
          <w:szCs w:val="18"/>
        </w:rPr>
      </w:pPr>
      <w:r w:rsidRPr="002A6E54">
        <w:rPr>
          <w:b/>
          <w:szCs w:val="18"/>
        </w:rPr>
        <w:t>SR = CF/ taux de MCV</w:t>
      </w:r>
    </w:p>
    <w:p w:rsidR="00DF540D" w:rsidRPr="000A1830" w:rsidRDefault="00DF540D" w:rsidP="00DF540D">
      <w:pPr>
        <w:rPr>
          <w:sz w:val="18"/>
          <w:szCs w:val="18"/>
        </w:rPr>
      </w:pPr>
      <w:r w:rsidRPr="000A1830">
        <w:rPr>
          <w:sz w:val="18"/>
          <w:szCs w:val="18"/>
        </w:rPr>
        <w:t>D’une manière générale, on peut écrire l’égalité suivante :</w:t>
      </w:r>
    </w:p>
    <w:p w:rsidR="00DF540D" w:rsidRPr="002A6E54" w:rsidRDefault="002A6E54" w:rsidP="002A6E54">
      <w:pPr>
        <w:jc w:val="center"/>
        <w:rPr>
          <w:b/>
          <w:szCs w:val="18"/>
        </w:rPr>
      </w:pPr>
      <w:r>
        <w:rPr>
          <w:b/>
          <w:szCs w:val="18"/>
        </w:rPr>
        <w:t>CHIFFRE D’AFFAIRES – CHARGES VARIABLES – CHARGES FIXES = BENEFICE</w:t>
      </w:r>
    </w:p>
    <w:p w:rsidR="00DF540D" w:rsidRPr="000A1830" w:rsidRDefault="00DF540D" w:rsidP="00DF540D">
      <w:pPr>
        <w:rPr>
          <w:sz w:val="18"/>
          <w:szCs w:val="18"/>
        </w:rPr>
      </w:pPr>
      <w:r w:rsidRPr="000A1830">
        <w:rPr>
          <w:noProof/>
          <w:sz w:val="18"/>
          <w:szCs w:val="18"/>
          <w:lang w:eastAsia="fr-FR"/>
        </w:rPr>
        <mc:AlternateContent>
          <mc:Choice Requires="wpc">
            <w:drawing>
              <wp:inline distT="0" distB="0" distL="0" distR="0">
                <wp:extent cx="2981960" cy="1610360"/>
                <wp:effectExtent l="0" t="0" r="8890" b="8890"/>
                <wp:docPr id="54" name="Zone de dessin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Rectangle 20"/>
                        <wps:cNvSpPr>
                          <a:spLocks noChangeArrowheads="1"/>
                        </wps:cNvSpPr>
                        <wps:spPr bwMode="auto">
                          <a:xfrm>
                            <a:off x="4764" y="4764"/>
                            <a:ext cx="914595" cy="16008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21"/>
                        <wps:cNvSpPr>
                          <a:spLocks noChangeArrowheads="1"/>
                        </wps:cNvSpPr>
                        <wps:spPr bwMode="auto">
                          <a:xfrm>
                            <a:off x="1033683" y="805180"/>
                            <a:ext cx="914595" cy="8004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Rectangle 22"/>
                        <wps:cNvSpPr>
                          <a:spLocks noChangeArrowheads="1"/>
                        </wps:cNvSpPr>
                        <wps:spPr bwMode="auto">
                          <a:xfrm>
                            <a:off x="1033683" y="4764"/>
                            <a:ext cx="914595" cy="6860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23"/>
                        <wps:cNvSpPr>
                          <a:spLocks noChangeArrowheads="1"/>
                        </wps:cNvSpPr>
                        <wps:spPr bwMode="auto">
                          <a:xfrm>
                            <a:off x="2062602" y="805180"/>
                            <a:ext cx="914595" cy="457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24"/>
                        <wps:cNvSpPr>
                          <a:spLocks noChangeArrowheads="1"/>
                        </wps:cNvSpPr>
                        <wps:spPr bwMode="auto">
                          <a:xfrm>
                            <a:off x="2062602" y="1262560"/>
                            <a:ext cx="914595" cy="34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Text Box 25"/>
                        <wps:cNvSpPr txBox="1">
                          <a:spLocks noChangeArrowheads="1"/>
                        </wps:cNvSpPr>
                        <wps:spPr bwMode="auto">
                          <a:xfrm>
                            <a:off x="119088" y="233455"/>
                            <a:ext cx="754852" cy="57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900" w:rsidRDefault="00C75900" w:rsidP="00DF540D">
                              <w:r>
                                <w:t>Chiffre</w:t>
                              </w:r>
                            </w:p>
                            <w:p w:rsidR="00C75900" w:rsidRDefault="00C75900" w:rsidP="00DF540D">
                              <w:r>
                                <w:t>D’affaires</w:t>
                              </w:r>
                            </w:p>
                          </w:txbxContent>
                        </wps:txbx>
                        <wps:bodyPr rot="0" vert="horz" wrap="square" lIns="91440" tIns="45720" rIns="91440" bIns="45720" anchor="t" anchorCtr="0" upright="1">
                          <a:noAutofit/>
                        </wps:bodyPr>
                      </wps:wsp>
                      <wps:wsp>
                        <wps:cNvPr id="52" name="Text Box 26"/>
                        <wps:cNvSpPr txBox="1">
                          <a:spLocks noChangeArrowheads="1"/>
                        </wps:cNvSpPr>
                        <wps:spPr bwMode="auto">
                          <a:xfrm>
                            <a:off x="1148007" y="119109"/>
                            <a:ext cx="757667" cy="45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900" w:rsidRDefault="00C75900" w:rsidP="00DF540D">
                              <w:r>
                                <w:t>Charges variables</w:t>
                              </w:r>
                            </w:p>
                          </w:txbxContent>
                        </wps:txbx>
                        <wps:bodyPr rot="0" vert="horz" wrap="square" lIns="91440" tIns="45720" rIns="91440" bIns="45720" anchor="t" anchorCtr="0" upright="1">
                          <a:noAutofit/>
                        </wps:bodyPr>
                      </wps:wsp>
                      <wps:wsp>
                        <wps:cNvPr id="53" name="Text Box 27"/>
                        <wps:cNvSpPr txBox="1">
                          <a:spLocks noChangeArrowheads="1"/>
                        </wps:cNvSpPr>
                        <wps:spPr bwMode="auto">
                          <a:xfrm>
                            <a:off x="2062602" y="805180"/>
                            <a:ext cx="914595" cy="457380"/>
                          </a:xfrm>
                          <a:prstGeom prst="rect">
                            <a:avLst/>
                          </a:prstGeom>
                          <a:solidFill>
                            <a:srgbClr val="FFFFFF"/>
                          </a:solidFill>
                          <a:ln w="9525">
                            <a:solidFill>
                              <a:srgbClr val="000000"/>
                            </a:solidFill>
                            <a:miter lim="800000"/>
                            <a:headEnd/>
                            <a:tailEnd/>
                          </a:ln>
                        </wps:spPr>
                        <wps:txbx>
                          <w:txbxContent>
                            <w:p w:rsidR="00C75900" w:rsidRDefault="00C75900" w:rsidP="00DF540D">
                              <w:r>
                                <w:t>Charges fixes</w:t>
                              </w:r>
                            </w:p>
                          </w:txbxContent>
                        </wps:txbx>
                        <wps:bodyPr rot="0" vert="horz" wrap="square" lIns="91440" tIns="45720" rIns="91440" bIns="45720" anchor="t" anchorCtr="0" upright="1">
                          <a:noAutofit/>
                        </wps:bodyPr>
                      </wps:wsp>
                    </wpc:wpc>
                  </a:graphicData>
                </a:graphic>
              </wp:inline>
            </w:drawing>
          </mc:Choice>
          <mc:Fallback>
            <w:pict>
              <v:group id="Zone de dessin 54" o:spid="_x0000_s1035" editas="canvas" style="width:234.8pt;height:126.8pt;mso-position-horizontal-relative:char;mso-position-vertical-relative:line" coordsize="29819,16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">
                <v:shape id="_x0000_s1036" type="#_x0000_t75" style="position:absolute;width:29819;height:16103;visibility:visible;mso-wrap-style:square">
                  <v:fill o:detectmouseclick="t"/>
                  <v:path o:connecttype="none"/>
                </v:shape>
                <v:rect id="Rectangle 20" o:spid="_x0000_s1037" style="position:absolute;left:47;top:47;width:9146;height:16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rect id="Rectangle 21" o:spid="_x0000_s1038" style="position:absolute;left:10336;top:8051;width:9146;height:8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rect id="Rectangle 22" o:spid="_x0000_s1039" style="position:absolute;left:10336;top:47;width:9146;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rect id="Rectangle 23" o:spid="_x0000_s1040" style="position:absolute;left:20626;top:8051;width:9145;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rect id="Rectangle 24" o:spid="_x0000_s1041" style="position:absolute;left:20626;top:12625;width:914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shape id="Text Box 25" o:spid="_x0000_s1042" type="#_x0000_t202" style="position:absolute;left:1190;top:2334;width:7549;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C75900" w:rsidRDefault="00C75900" w:rsidP="00DF540D">
                        <w:r>
                          <w:t>Chiffre</w:t>
                        </w:r>
                      </w:p>
                      <w:p w:rsidR="00C75900" w:rsidRDefault="00C75900" w:rsidP="00DF540D">
                        <w:r>
                          <w:t>D’affaires</w:t>
                        </w:r>
                      </w:p>
                    </w:txbxContent>
                  </v:textbox>
                </v:shape>
                <v:shape id="Text Box 26" o:spid="_x0000_s1043" type="#_x0000_t202" style="position:absolute;left:11480;top:1191;width:7576;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rsidR="00C75900" w:rsidRDefault="00C75900" w:rsidP="00DF540D">
                        <w:r>
                          <w:t>Charges variables</w:t>
                        </w:r>
                      </w:p>
                    </w:txbxContent>
                  </v:textbox>
                </v:shape>
                <v:shape id="Text Box 27" o:spid="_x0000_s1044" type="#_x0000_t202" style="position:absolute;left:20626;top:8051;width:9145;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C75900" w:rsidRDefault="00C75900" w:rsidP="00DF540D">
                        <w:r>
                          <w:t>Charges fixes</w:t>
                        </w:r>
                      </w:p>
                    </w:txbxContent>
                  </v:textbox>
                </v:shape>
                <w10:anchorlock/>
              </v:group>
            </w:pict>
          </mc:Fallback>
        </mc:AlternateContent>
      </w:r>
    </w:p>
    <w:p w:rsidR="002B6774" w:rsidRDefault="00DF540D" w:rsidP="00DF540D">
      <w:pPr>
        <w:rPr>
          <w:sz w:val="18"/>
          <w:szCs w:val="18"/>
        </w:rPr>
      </w:pPr>
      <w:r w:rsidRPr="000A1830">
        <w:rPr>
          <w:sz w:val="18"/>
          <w:szCs w:val="18"/>
        </w:rPr>
        <w:t>Si on examine ce schéma, on constate que le bénéfice apparaît dès que la marge sur coût variable couvre les charges fixes, celles-ci ne dépendant pas directement du niveau de l’activité de l’entreprise. Lorsque la MCV est égale au CF, l’entreprise ne réalise ni perte, ni bénéfice.</w:t>
      </w:r>
      <w:r w:rsidR="000A1830">
        <w:rPr>
          <w:sz w:val="18"/>
          <w:szCs w:val="18"/>
        </w:rPr>
        <w:t xml:space="preserve"> </w:t>
      </w:r>
    </w:p>
    <w:p w:rsidR="00DF540D" w:rsidRPr="000A1830" w:rsidRDefault="00DF540D" w:rsidP="00DF540D">
      <w:pPr>
        <w:rPr>
          <w:sz w:val="18"/>
          <w:szCs w:val="18"/>
        </w:rPr>
      </w:pPr>
      <w:r w:rsidRPr="000A1830">
        <w:rPr>
          <w:sz w:val="18"/>
          <w:szCs w:val="18"/>
        </w:rPr>
        <w:t>Il est également intéressant de connaître la date à laquelle le seuil de rentabilité sera atteint. Plus le temps à couvrir les charges est long, plus la situation de l’entreprise est fragile. Cette information détermine la capacité de l’entreprise à générer du bénéfice.</w:t>
      </w:r>
    </w:p>
    <w:p w:rsidR="00DF540D" w:rsidRDefault="00DF540D" w:rsidP="002B677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Cs w:val="18"/>
        </w:rPr>
      </w:pPr>
      <w:r w:rsidRPr="002A6E54">
        <w:rPr>
          <w:b/>
          <w:szCs w:val="18"/>
        </w:rPr>
        <w:t>Date = SR / CA (</w:t>
      </w:r>
      <w:r w:rsidR="000A1830" w:rsidRPr="002A6E54">
        <w:rPr>
          <w:b/>
          <w:szCs w:val="18"/>
        </w:rPr>
        <w:t>HT</w:t>
      </w:r>
      <w:r w:rsidRPr="002A6E54">
        <w:rPr>
          <w:b/>
          <w:szCs w:val="18"/>
        </w:rPr>
        <w:t>) * 360</w:t>
      </w:r>
    </w:p>
    <w:p w:rsidR="00B6433B" w:rsidRPr="00B6433B" w:rsidRDefault="00B6433B" w:rsidP="002A6E54">
      <w:pPr>
        <w:jc w:val="center"/>
        <w:rPr>
          <w:b/>
          <w:szCs w:val="18"/>
          <w:u w:val="single"/>
        </w:rPr>
      </w:pPr>
      <w:r w:rsidRPr="00B6433B">
        <w:rPr>
          <w:b/>
          <w:szCs w:val="18"/>
          <w:u w:val="single"/>
        </w:rPr>
        <w:t>COMPTE DE RESULTAT DIFFERENTIEL</w:t>
      </w:r>
    </w:p>
    <w:tbl>
      <w:tblPr>
        <w:tblStyle w:val="Grilledutableau"/>
        <w:tblW w:w="0" w:type="auto"/>
        <w:jc w:val="center"/>
        <w:tblLook w:val="04A0" w:firstRow="1" w:lastRow="0" w:firstColumn="1" w:lastColumn="0" w:noHBand="0" w:noVBand="1"/>
      </w:tblPr>
      <w:tblGrid>
        <w:gridCol w:w="2494"/>
        <w:gridCol w:w="3021"/>
        <w:gridCol w:w="871"/>
      </w:tblGrid>
      <w:tr w:rsidR="002B6774" w:rsidRPr="00A764AF" w:rsidTr="002B6774">
        <w:trPr>
          <w:jc w:val="center"/>
        </w:trPr>
        <w:tc>
          <w:tcPr>
            <w:tcW w:w="2494" w:type="dxa"/>
          </w:tcPr>
          <w:p w:rsidR="002B6774" w:rsidRPr="00A764AF" w:rsidRDefault="002B6774" w:rsidP="002A6E54">
            <w:pPr>
              <w:jc w:val="center"/>
              <w:rPr>
                <w:b/>
                <w:color w:val="2F5496" w:themeColor="accent5" w:themeShade="BF"/>
                <w:szCs w:val="18"/>
              </w:rPr>
            </w:pPr>
            <w:r w:rsidRPr="00A764AF">
              <w:rPr>
                <w:b/>
                <w:color w:val="2F5496" w:themeColor="accent5" w:themeShade="BF"/>
                <w:szCs w:val="18"/>
              </w:rPr>
              <w:t>Chiffre d’affaires</w:t>
            </w:r>
          </w:p>
        </w:tc>
        <w:tc>
          <w:tcPr>
            <w:tcW w:w="3021" w:type="dxa"/>
          </w:tcPr>
          <w:p w:rsidR="002B6774" w:rsidRPr="00A764AF" w:rsidRDefault="002B6774" w:rsidP="002A6E54">
            <w:pPr>
              <w:jc w:val="center"/>
              <w:rPr>
                <w:b/>
                <w:color w:val="2F5496" w:themeColor="accent5" w:themeShade="BF"/>
                <w:szCs w:val="18"/>
              </w:rPr>
            </w:pPr>
            <w:r w:rsidRPr="00A764AF">
              <w:rPr>
                <w:b/>
                <w:color w:val="2F5496" w:themeColor="accent5" w:themeShade="BF"/>
                <w:szCs w:val="18"/>
              </w:rPr>
              <w:t>800 000</w:t>
            </w:r>
          </w:p>
        </w:tc>
        <w:tc>
          <w:tcPr>
            <w:tcW w:w="871" w:type="dxa"/>
          </w:tcPr>
          <w:p w:rsidR="002B6774" w:rsidRPr="00A764AF" w:rsidRDefault="002B6774" w:rsidP="00A764AF">
            <w:pPr>
              <w:jc w:val="center"/>
              <w:rPr>
                <w:b/>
                <w:color w:val="2F5496" w:themeColor="accent5" w:themeShade="BF"/>
                <w:szCs w:val="18"/>
              </w:rPr>
            </w:pPr>
            <w:r w:rsidRPr="00A764AF">
              <w:rPr>
                <w:b/>
                <w:color w:val="2F5496" w:themeColor="accent5" w:themeShade="BF"/>
                <w:szCs w:val="18"/>
              </w:rPr>
              <w:t>100 %</w:t>
            </w:r>
          </w:p>
        </w:tc>
      </w:tr>
      <w:tr w:rsidR="002B6774" w:rsidRPr="00A764AF" w:rsidTr="002B6774">
        <w:trPr>
          <w:jc w:val="center"/>
        </w:trPr>
        <w:tc>
          <w:tcPr>
            <w:tcW w:w="2494" w:type="dxa"/>
          </w:tcPr>
          <w:p w:rsidR="002B6774" w:rsidRPr="00A764AF" w:rsidRDefault="002B6774" w:rsidP="002A6E54">
            <w:pPr>
              <w:jc w:val="center"/>
              <w:rPr>
                <w:b/>
                <w:color w:val="2F5496" w:themeColor="accent5" w:themeShade="BF"/>
                <w:szCs w:val="18"/>
              </w:rPr>
            </w:pPr>
            <w:r w:rsidRPr="00A764AF">
              <w:rPr>
                <w:b/>
                <w:color w:val="2F5496" w:themeColor="accent5" w:themeShade="BF"/>
                <w:szCs w:val="18"/>
              </w:rPr>
              <w:t>Charges variables</w:t>
            </w:r>
          </w:p>
        </w:tc>
        <w:tc>
          <w:tcPr>
            <w:tcW w:w="3021" w:type="dxa"/>
          </w:tcPr>
          <w:p w:rsidR="002B6774" w:rsidRPr="00A764AF" w:rsidRDefault="002B6774" w:rsidP="002A6E54">
            <w:pPr>
              <w:jc w:val="center"/>
              <w:rPr>
                <w:b/>
                <w:color w:val="2F5496" w:themeColor="accent5" w:themeShade="BF"/>
                <w:szCs w:val="18"/>
              </w:rPr>
            </w:pPr>
            <w:r w:rsidRPr="00A764AF">
              <w:rPr>
                <w:b/>
                <w:color w:val="2F5496" w:themeColor="accent5" w:themeShade="BF"/>
                <w:szCs w:val="18"/>
              </w:rPr>
              <w:t>456 000</w:t>
            </w:r>
          </w:p>
        </w:tc>
        <w:tc>
          <w:tcPr>
            <w:tcW w:w="871" w:type="dxa"/>
          </w:tcPr>
          <w:p w:rsidR="002B6774" w:rsidRPr="00A764AF" w:rsidRDefault="002B6774" w:rsidP="00A764AF">
            <w:pPr>
              <w:jc w:val="center"/>
              <w:rPr>
                <w:b/>
                <w:color w:val="2F5496" w:themeColor="accent5" w:themeShade="BF"/>
                <w:szCs w:val="18"/>
              </w:rPr>
            </w:pPr>
          </w:p>
        </w:tc>
      </w:tr>
      <w:tr w:rsidR="002B6774" w:rsidRPr="00A764AF" w:rsidTr="002B6774">
        <w:trPr>
          <w:jc w:val="center"/>
        </w:trPr>
        <w:tc>
          <w:tcPr>
            <w:tcW w:w="2494" w:type="dxa"/>
          </w:tcPr>
          <w:p w:rsidR="002B6774" w:rsidRPr="00A764AF" w:rsidRDefault="002B6774" w:rsidP="002A6E54">
            <w:pPr>
              <w:jc w:val="center"/>
              <w:rPr>
                <w:b/>
                <w:color w:val="2F5496" w:themeColor="accent5" w:themeShade="BF"/>
                <w:szCs w:val="18"/>
              </w:rPr>
            </w:pPr>
            <w:r w:rsidRPr="00A764AF">
              <w:rPr>
                <w:b/>
                <w:color w:val="2F5496" w:themeColor="accent5" w:themeShade="BF"/>
                <w:szCs w:val="18"/>
              </w:rPr>
              <w:t>Marge sur coût variable</w:t>
            </w:r>
          </w:p>
        </w:tc>
        <w:tc>
          <w:tcPr>
            <w:tcW w:w="3021" w:type="dxa"/>
          </w:tcPr>
          <w:p w:rsidR="002B6774" w:rsidRPr="00A764AF" w:rsidRDefault="002B6774" w:rsidP="002A6E54">
            <w:pPr>
              <w:jc w:val="center"/>
              <w:rPr>
                <w:b/>
                <w:color w:val="2F5496" w:themeColor="accent5" w:themeShade="BF"/>
                <w:szCs w:val="18"/>
              </w:rPr>
            </w:pPr>
            <w:r w:rsidRPr="00A764AF">
              <w:rPr>
                <w:b/>
                <w:color w:val="2F5496" w:themeColor="accent5" w:themeShade="BF"/>
                <w:szCs w:val="18"/>
              </w:rPr>
              <w:t>344 000</w:t>
            </w:r>
          </w:p>
        </w:tc>
        <w:tc>
          <w:tcPr>
            <w:tcW w:w="871" w:type="dxa"/>
          </w:tcPr>
          <w:p w:rsidR="002B6774" w:rsidRPr="00A764AF" w:rsidRDefault="002B6774" w:rsidP="00A764AF">
            <w:pPr>
              <w:jc w:val="center"/>
              <w:rPr>
                <w:b/>
                <w:color w:val="2F5496" w:themeColor="accent5" w:themeShade="BF"/>
                <w:szCs w:val="18"/>
              </w:rPr>
            </w:pPr>
            <w:r w:rsidRPr="00A764AF">
              <w:rPr>
                <w:b/>
                <w:color w:val="2F5496" w:themeColor="accent5" w:themeShade="BF"/>
                <w:szCs w:val="18"/>
              </w:rPr>
              <w:t>43 %</w:t>
            </w:r>
          </w:p>
        </w:tc>
      </w:tr>
      <w:tr w:rsidR="002B6774" w:rsidRPr="00A764AF" w:rsidTr="002B6774">
        <w:trPr>
          <w:jc w:val="center"/>
        </w:trPr>
        <w:tc>
          <w:tcPr>
            <w:tcW w:w="2494" w:type="dxa"/>
          </w:tcPr>
          <w:p w:rsidR="002B6774" w:rsidRPr="00A764AF" w:rsidRDefault="002B6774" w:rsidP="002A6E54">
            <w:pPr>
              <w:jc w:val="center"/>
              <w:rPr>
                <w:b/>
                <w:color w:val="2F5496" w:themeColor="accent5" w:themeShade="BF"/>
                <w:szCs w:val="18"/>
              </w:rPr>
            </w:pPr>
            <w:r w:rsidRPr="00A764AF">
              <w:rPr>
                <w:b/>
                <w:color w:val="2F5496" w:themeColor="accent5" w:themeShade="BF"/>
                <w:szCs w:val="18"/>
              </w:rPr>
              <w:t>Charges fixes</w:t>
            </w:r>
          </w:p>
        </w:tc>
        <w:tc>
          <w:tcPr>
            <w:tcW w:w="3021" w:type="dxa"/>
          </w:tcPr>
          <w:p w:rsidR="002B6774" w:rsidRPr="00A764AF" w:rsidRDefault="002B6774" w:rsidP="002A6E54">
            <w:pPr>
              <w:jc w:val="center"/>
              <w:rPr>
                <w:b/>
                <w:color w:val="2F5496" w:themeColor="accent5" w:themeShade="BF"/>
                <w:szCs w:val="18"/>
              </w:rPr>
            </w:pPr>
            <w:r w:rsidRPr="00A764AF">
              <w:rPr>
                <w:b/>
                <w:color w:val="2F5496" w:themeColor="accent5" w:themeShade="BF"/>
                <w:szCs w:val="18"/>
              </w:rPr>
              <w:t>210 000</w:t>
            </w:r>
          </w:p>
        </w:tc>
        <w:tc>
          <w:tcPr>
            <w:tcW w:w="871" w:type="dxa"/>
          </w:tcPr>
          <w:p w:rsidR="002B6774" w:rsidRPr="00A764AF" w:rsidRDefault="002B6774" w:rsidP="00A764AF">
            <w:pPr>
              <w:jc w:val="center"/>
              <w:rPr>
                <w:b/>
                <w:color w:val="2F5496" w:themeColor="accent5" w:themeShade="BF"/>
                <w:szCs w:val="18"/>
              </w:rPr>
            </w:pPr>
          </w:p>
        </w:tc>
      </w:tr>
      <w:tr w:rsidR="002B6774" w:rsidRPr="00A764AF" w:rsidTr="002B6774">
        <w:trPr>
          <w:jc w:val="center"/>
        </w:trPr>
        <w:tc>
          <w:tcPr>
            <w:tcW w:w="2494" w:type="dxa"/>
          </w:tcPr>
          <w:p w:rsidR="002B6774" w:rsidRPr="00A764AF" w:rsidRDefault="002B6774" w:rsidP="002A6E54">
            <w:pPr>
              <w:jc w:val="center"/>
              <w:rPr>
                <w:b/>
                <w:color w:val="2F5496" w:themeColor="accent5" w:themeShade="BF"/>
                <w:szCs w:val="18"/>
              </w:rPr>
            </w:pPr>
            <w:r w:rsidRPr="00A764AF">
              <w:rPr>
                <w:b/>
                <w:color w:val="2F5496" w:themeColor="accent5" w:themeShade="BF"/>
                <w:szCs w:val="18"/>
              </w:rPr>
              <w:t>Bénéfice</w:t>
            </w:r>
          </w:p>
        </w:tc>
        <w:tc>
          <w:tcPr>
            <w:tcW w:w="3021" w:type="dxa"/>
          </w:tcPr>
          <w:p w:rsidR="002B6774" w:rsidRPr="00A764AF" w:rsidRDefault="00A764AF" w:rsidP="002A6E54">
            <w:pPr>
              <w:jc w:val="center"/>
              <w:rPr>
                <w:b/>
                <w:color w:val="2F5496" w:themeColor="accent5" w:themeShade="BF"/>
                <w:szCs w:val="18"/>
              </w:rPr>
            </w:pPr>
            <w:r>
              <w:rPr>
                <w:b/>
                <w:color w:val="2F5496" w:themeColor="accent5" w:themeShade="BF"/>
                <w:szCs w:val="18"/>
              </w:rPr>
              <w:t>134 000</w:t>
            </w:r>
          </w:p>
        </w:tc>
        <w:tc>
          <w:tcPr>
            <w:tcW w:w="871" w:type="dxa"/>
          </w:tcPr>
          <w:p w:rsidR="002B6774" w:rsidRPr="00A764AF" w:rsidRDefault="002B6774" w:rsidP="00A764AF">
            <w:pPr>
              <w:jc w:val="center"/>
              <w:rPr>
                <w:b/>
                <w:color w:val="2F5496" w:themeColor="accent5" w:themeShade="BF"/>
                <w:szCs w:val="18"/>
              </w:rPr>
            </w:pPr>
          </w:p>
        </w:tc>
      </w:tr>
    </w:tbl>
    <w:p w:rsidR="002B6774" w:rsidRDefault="002B6774" w:rsidP="002A6E54">
      <w:pPr>
        <w:jc w:val="center"/>
        <w:rPr>
          <w:b/>
          <w:szCs w:val="18"/>
        </w:rPr>
      </w:pPr>
    </w:p>
    <w:p w:rsidR="00DF540D" w:rsidRPr="006B06FD" w:rsidRDefault="000A1830" w:rsidP="008B6411">
      <w:pPr>
        <w:pStyle w:val="Paragraphedeliste"/>
        <w:numPr>
          <w:ilvl w:val="0"/>
          <w:numId w:val="43"/>
        </w:numPr>
        <w:rPr>
          <w:b/>
          <w:sz w:val="18"/>
          <w:szCs w:val="18"/>
          <w:u w:val="single"/>
        </w:rPr>
      </w:pPr>
      <w:r w:rsidRPr="006B06FD">
        <w:rPr>
          <w:b/>
          <w:sz w:val="18"/>
          <w:szCs w:val="18"/>
          <w:u w:val="single"/>
        </w:rPr>
        <w:t>Exemples</w:t>
      </w:r>
    </w:p>
    <w:p w:rsidR="000A1830" w:rsidRPr="006B06FD" w:rsidRDefault="00DF540D" w:rsidP="000A1830">
      <w:pPr>
        <w:rPr>
          <w:b/>
          <w:sz w:val="18"/>
          <w:szCs w:val="18"/>
        </w:rPr>
      </w:pPr>
      <w:r w:rsidRPr="006B06FD">
        <w:rPr>
          <w:b/>
          <w:sz w:val="18"/>
          <w:szCs w:val="18"/>
        </w:rPr>
        <w:t>D</w:t>
      </w:r>
      <w:r w:rsidR="000A1830" w:rsidRPr="006B06FD">
        <w:rPr>
          <w:b/>
          <w:sz w:val="18"/>
          <w:szCs w:val="18"/>
        </w:rPr>
        <w:t>ans une entreprise, on prévoit :</w:t>
      </w:r>
    </w:p>
    <w:p w:rsidR="000A1830" w:rsidRPr="006B06FD" w:rsidRDefault="00DF540D" w:rsidP="008B6411">
      <w:pPr>
        <w:pStyle w:val="Paragraphedeliste"/>
        <w:numPr>
          <w:ilvl w:val="0"/>
          <w:numId w:val="46"/>
        </w:numPr>
        <w:rPr>
          <w:b/>
          <w:sz w:val="18"/>
          <w:szCs w:val="18"/>
        </w:rPr>
      </w:pPr>
      <w:r w:rsidRPr="006B06FD">
        <w:rPr>
          <w:b/>
          <w:sz w:val="18"/>
          <w:szCs w:val="18"/>
        </w:rPr>
        <w:t xml:space="preserve">un chiffre d’affaires annuel hors taxe de </w:t>
      </w:r>
      <w:r w:rsidRPr="006B06FD">
        <w:rPr>
          <w:b/>
          <w:sz w:val="18"/>
          <w:szCs w:val="18"/>
        </w:rPr>
        <w:tab/>
        <w:t>800 000 €</w:t>
      </w:r>
    </w:p>
    <w:p w:rsidR="000A1830" w:rsidRPr="006B06FD" w:rsidRDefault="00DF540D" w:rsidP="008B6411">
      <w:pPr>
        <w:pStyle w:val="Paragraphedeliste"/>
        <w:numPr>
          <w:ilvl w:val="0"/>
          <w:numId w:val="46"/>
        </w:numPr>
        <w:rPr>
          <w:b/>
          <w:sz w:val="18"/>
          <w:szCs w:val="18"/>
        </w:rPr>
      </w:pPr>
      <w:r w:rsidRPr="006B06FD">
        <w:rPr>
          <w:b/>
          <w:sz w:val="18"/>
          <w:szCs w:val="18"/>
        </w:rPr>
        <w:t xml:space="preserve">des charges variables s’élevant à  </w:t>
      </w:r>
      <w:r w:rsidRPr="006B06FD">
        <w:rPr>
          <w:b/>
          <w:sz w:val="18"/>
          <w:szCs w:val="18"/>
        </w:rPr>
        <w:tab/>
      </w:r>
      <w:r w:rsidRPr="006B06FD">
        <w:rPr>
          <w:b/>
          <w:sz w:val="18"/>
          <w:szCs w:val="18"/>
        </w:rPr>
        <w:tab/>
        <w:t>456 000 €</w:t>
      </w:r>
    </w:p>
    <w:p w:rsidR="00DF540D" w:rsidRPr="006B06FD" w:rsidRDefault="00DF540D" w:rsidP="008B6411">
      <w:pPr>
        <w:pStyle w:val="Paragraphedeliste"/>
        <w:numPr>
          <w:ilvl w:val="0"/>
          <w:numId w:val="46"/>
        </w:numPr>
        <w:rPr>
          <w:b/>
          <w:sz w:val="18"/>
          <w:szCs w:val="18"/>
        </w:rPr>
      </w:pPr>
      <w:r w:rsidRPr="006B06FD">
        <w:rPr>
          <w:b/>
          <w:sz w:val="18"/>
          <w:szCs w:val="18"/>
        </w:rPr>
        <w:t xml:space="preserve">et des charges fixes se montant à </w:t>
      </w:r>
      <w:r w:rsidRPr="006B06FD">
        <w:rPr>
          <w:b/>
          <w:sz w:val="18"/>
          <w:szCs w:val="18"/>
        </w:rPr>
        <w:tab/>
      </w:r>
      <w:r w:rsidRPr="006B06FD">
        <w:rPr>
          <w:b/>
          <w:sz w:val="18"/>
          <w:szCs w:val="18"/>
        </w:rPr>
        <w:tab/>
        <w:t>210 000 €</w:t>
      </w:r>
    </w:p>
    <w:p w:rsidR="00DF540D" w:rsidRPr="006B06FD" w:rsidRDefault="000A1830" w:rsidP="00DF540D">
      <w:pPr>
        <w:rPr>
          <w:b/>
          <w:color w:val="2F5496" w:themeColor="accent5" w:themeShade="BF"/>
          <w:sz w:val="18"/>
          <w:szCs w:val="18"/>
          <w:u w:val="single"/>
        </w:rPr>
      </w:pPr>
      <w:r w:rsidRPr="006B06FD">
        <w:rPr>
          <w:b/>
          <w:color w:val="2F5496" w:themeColor="accent5" w:themeShade="BF"/>
          <w:sz w:val="18"/>
          <w:szCs w:val="18"/>
          <w:u w:val="single"/>
        </w:rPr>
        <w:t>Calcul</w:t>
      </w:r>
      <w:r w:rsidR="00DF540D" w:rsidRPr="006B06FD">
        <w:rPr>
          <w:b/>
          <w:color w:val="2F5496" w:themeColor="accent5" w:themeShade="BF"/>
          <w:sz w:val="18"/>
          <w:szCs w:val="18"/>
          <w:u w:val="single"/>
        </w:rPr>
        <w:t xml:space="preserve"> de la marge sur coût variable</w:t>
      </w:r>
    </w:p>
    <w:p w:rsidR="00DF540D" w:rsidRPr="006B06FD" w:rsidRDefault="00DF540D" w:rsidP="00DF540D">
      <w:pPr>
        <w:rPr>
          <w:b/>
          <w:color w:val="2F5496" w:themeColor="accent5" w:themeShade="BF"/>
          <w:sz w:val="18"/>
          <w:szCs w:val="18"/>
        </w:rPr>
      </w:pPr>
      <w:r w:rsidRPr="006B06FD">
        <w:rPr>
          <w:b/>
          <w:color w:val="2F5496" w:themeColor="accent5" w:themeShade="BF"/>
          <w:sz w:val="18"/>
          <w:szCs w:val="18"/>
        </w:rPr>
        <w:t>MCV = CA – CV = 800 000 – 456 000 = 344 000 €</w:t>
      </w:r>
    </w:p>
    <w:p w:rsidR="00DF540D" w:rsidRPr="006B06FD" w:rsidRDefault="000A1830" w:rsidP="00DF540D">
      <w:pPr>
        <w:rPr>
          <w:b/>
          <w:color w:val="2F5496" w:themeColor="accent5" w:themeShade="BF"/>
          <w:sz w:val="18"/>
          <w:szCs w:val="18"/>
          <w:u w:val="single"/>
        </w:rPr>
      </w:pPr>
      <w:r w:rsidRPr="006B06FD">
        <w:rPr>
          <w:b/>
          <w:color w:val="2F5496" w:themeColor="accent5" w:themeShade="BF"/>
          <w:sz w:val="18"/>
          <w:szCs w:val="18"/>
          <w:u w:val="single"/>
        </w:rPr>
        <w:t>Calcul</w:t>
      </w:r>
      <w:r w:rsidR="00DF540D" w:rsidRPr="006B06FD">
        <w:rPr>
          <w:b/>
          <w:color w:val="2F5496" w:themeColor="accent5" w:themeShade="BF"/>
          <w:sz w:val="18"/>
          <w:szCs w:val="18"/>
          <w:u w:val="single"/>
        </w:rPr>
        <w:t xml:space="preserve"> du taux de marge sur coût variable</w:t>
      </w:r>
    </w:p>
    <w:p w:rsidR="00DF540D" w:rsidRPr="006B06FD" w:rsidRDefault="00DF540D" w:rsidP="00DF540D">
      <w:pPr>
        <w:rPr>
          <w:b/>
          <w:color w:val="2F5496" w:themeColor="accent5" w:themeShade="BF"/>
          <w:sz w:val="18"/>
          <w:szCs w:val="18"/>
        </w:rPr>
      </w:pPr>
      <w:r w:rsidRPr="006B06FD">
        <w:rPr>
          <w:b/>
          <w:color w:val="2F5496" w:themeColor="accent5" w:themeShade="BF"/>
          <w:sz w:val="18"/>
          <w:szCs w:val="18"/>
        </w:rPr>
        <w:t>Taux de MCV = MCV / CA * 100</w:t>
      </w:r>
    </w:p>
    <w:p w:rsidR="00DF540D" w:rsidRPr="006B06FD" w:rsidRDefault="00DF540D" w:rsidP="00DF540D">
      <w:pPr>
        <w:rPr>
          <w:b/>
          <w:color w:val="2F5496" w:themeColor="accent5" w:themeShade="BF"/>
          <w:sz w:val="18"/>
          <w:szCs w:val="18"/>
        </w:rPr>
      </w:pPr>
      <w:r w:rsidRPr="006B06FD">
        <w:rPr>
          <w:b/>
          <w:color w:val="2F5496" w:themeColor="accent5" w:themeShade="BF"/>
          <w:sz w:val="18"/>
          <w:szCs w:val="18"/>
        </w:rPr>
        <w:t>Taux de MCV = 344 000 / 800 000 *100 = 43 % = 0,43</w:t>
      </w:r>
    </w:p>
    <w:p w:rsidR="00C75900" w:rsidRDefault="00C75900" w:rsidP="00DF540D">
      <w:pPr>
        <w:rPr>
          <w:b/>
          <w:color w:val="2F5496" w:themeColor="accent5" w:themeShade="BF"/>
          <w:sz w:val="18"/>
          <w:szCs w:val="18"/>
          <w:u w:val="single"/>
        </w:rPr>
      </w:pPr>
    </w:p>
    <w:p w:rsidR="00C75900" w:rsidRDefault="00C75900" w:rsidP="00DF540D">
      <w:pPr>
        <w:rPr>
          <w:b/>
          <w:color w:val="2F5496" w:themeColor="accent5" w:themeShade="BF"/>
          <w:sz w:val="18"/>
          <w:szCs w:val="18"/>
          <w:u w:val="single"/>
        </w:rPr>
      </w:pPr>
    </w:p>
    <w:p w:rsidR="00DF540D" w:rsidRPr="006B06FD" w:rsidRDefault="000A1830" w:rsidP="00DF540D">
      <w:pPr>
        <w:rPr>
          <w:b/>
          <w:color w:val="2F5496" w:themeColor="accent5" w:themeShade="BF"/>
          <w:sz w:val="18"/>
          <w:szCs w:val="18"/>
          <w:u w:val="single"/>
        </w:rPr>
      </w:pPr>
      <w:r w:rsidRPr="006B06FD">
        <w:rPr>
          <w:b/>
          <w:color w:val="2F5496" w:themeColor="accent5" w:themeShade="BF"/>
          <w:sz w:val="18"/>
          <w:szCs w:val="18"/>
          <w:u w:val="single"/>
        </w:rPr>
        <w:t>Calcul</w:t>
      </w:r>
      <w:r w:rsidR="00DF540D" w:rsidRPr="006B06FD">
        <w:rPr>
          <w:b/>
          <w:color w:val="2F5496" w:themeColor="accent5" w:themeShade="BF"/>
          <w:sz w:val="18"/>
          <w:szCs w:val="18"/>
          <w:u w:val="single"/>
        </w:rPr>
        <w:t xml:space="preserve"> du SR</w:t>
      </w:r>
    </w:p>
    <w:p w:rsidR="00DF540D" w:rsidRPr="006B06FD" w:rsidRDefault="00DF540D" w:rsidP="00DF540D">
      <w:pPr>
        <w:rPr>
          <w:b/>
          <w:color w:val="2F5496" w:themeColor="accent5" w:themeShade="BF"/>
          <w:sz w:val="18"/>
          <w:szCs w:val="18"/>
        </w:rPr>
      </w:pPr>
      <w:r w:rsidRPr="006B06FD">
        <w:rPr>
          <w:b/>
          <w:color w:val="2F5496" w:themeColor="accent5" w:themeShade="BF"/>
          <w:sz w:val="18"/>
          <w:szCs w:val="18"/>
        </w:rPr>
        <w:t>Nous avons vu par définition que le seuil de rentabilité est atteint lorsque la marge sur coût variable est égale au frais fixes. Dans notre exemple, l’égalité suivante doit être vérifiée.</w:t>
      </w:r>
    </w:p>
    <w:p w:rsidR="00DF540D" w:rsidRPr="006B06FD" w:rsidRDefault="00DF540D" w:rsidP="00393740">
      <w:pPr>
        <w:spacing w:after="0"/>
        <w:rPr>
          <w:b/>
          <w:color w:val="2F5496" w:themeColor="accent5" w:themeShade="BF"/>
          <w:sz w:val="18"/>
          <w:szCs w:val="18"/>
        </w:rPr>
      </w:pPr>
      <w:r w:rsidRPr="006B06FD">
        <w:rPr>
          <w:b/>
          <w:color w:val="2F5496" w:themeColor="accent5" w:themeShade="BF"/>
          <w:sz w:val="18"/>
          <w:szCs w:val="18"/>
        </w:rPr>
        <w:t xml:space="preserve">43 % du </w:t>
      </w:r>
      <w:r w:rsidR="006B06FD">
        <w:rPr>
          <w:b/>
          <w:color w:val="2F5496" w:themeColor="accent5" w:themeShade="BF"/>
          <w:sz w:val="18"/>
          <w:szCs w:val="18"/>
        </w:rPr>
        <w:t>chiffre d’affaires critique = 2</w:t>
      </w:r>
      <w:r w:rsidRPr="006B06FD">
        <w:rPr>
          <w:b/>
          <w:color w:val="2F5496" w:themeColor="accent5" w:themeShade="BF"/>
          <w:sz w:val="18"/>
          <w:szCs w:val="18"/>
        </w:rPr>
        <w:t>10 000</w:t>
      </w:r>
    </w:p>
    <w:p w:rsidR="00DF540D" w:rsidRDefault="00DF540D" w:rsidP="00A764AF">
      <w:pPr>
        <w:spacing w:after="0"/>
        <w:jc w:val="center"/>
        <w:rPr>
          <w:b/>
          <w:color w:val="2F5496" w:themeColor="accent5" w:themeShade="BF"/>
          <w:sz w:val="48"/>
          <w:szCs w:val="18"/>
        </w:rPr>
      </w:pPr>
      <w:r w:rsidRPr="00A764AF">
        <w:rPr>
          <w:b/>
          <w:color w:val="2F5496" w:themeColor="accent5" w:themeShade="BF"/>
          <w:sz w:val="48"/>
          <w:szCs w:val="18"/>
        </w:rPr>
        <w:t>SR = CF / taux de MCV</w:t>
      </w:r>
    </w:p>
    <w:p w:rsidR="00A764AF" w:rsidRPr="00A764AF" w:rsidRDefault="00A764AF" w:rsidP="00A764AF">
      <w:pPr>
        <w:spacing w:after="0"/>
        <w:jc w:val="center"/>
        <w:rPr>
          <w:b/>
          <w:color w:val="2F5496" w:themeColor="accent5" w:themeShade="BF"/>
          <w:sz w:val="48"/>
          <w:szCs w:val="18"/>
        </w:rPr>
      </w:pPr>
    </w:p>
    <w:p w:rsidR="00DF540D" w:rsidRDefault="006B06FD" w:rsidP="00A764AF">
      <w:pPr>
        <w:spacing w:after="0"/>
        <w:jc w:val="center"/>
        <w:rPr>
          <w:b/>
          <w:color w:val="2F5496" w:themeColor="accent5" w:themeShade="BF"/>
          <w:szCs w:val="18"/>
        </w:rPr>
      </w:pPr>
      <w:r w:rsidRPr="00A764AF">
        <w:rPr>
          <w:b/>
          <w:color w:val="2F5496" w:themeColor="accent5" w:themeShade="BF"/>
          <w:szCs w:val="18"/>
        </w:rPr>
        <w:t>SR = 210</w:t>
      </w:r>
      <w:r w:rsidR="00DF540D" w:rsidRPr="00A764AF">
        <w:rPr>
          <w:b/>
          <w:color w:val="2F5496" w:themeColor="accent5" w:themeShade="BF"/>
          <w:szCs w:val="18"/>
        </w:rPr>
        <w:t> 000 / 0,43 = 488 372 €</w:t>
      </w:r>
    </w:p>
    <w:p w:rsidR="00A764AF" w:rsidRPr="00A764AF" w:rsidRDefault="00A764AF" w:rsidP="00A764AF">
      <w:pPr>
        <w:spacing w:after="0"/>
        <w:jc w:val="center"/>
        <w:rPr>
          <w:b/>
          <w:color w:val="2F5496" w:themeColor="accent5" w:themeShade="BF"/>
          <w:szCs w:val="18"/>
        </w:rPr>
      </w:pPr>
    </w:p>
    <w:p w:rsidR="00DF540D" w:rsidRPr="008A10C5" w:rsidRDefault="00DF540D" w:rsidP="00DF540D">
      <w:pPr>
        <w:rPr>
          <w:b/>
          <w:color w:val="2F5496" w:themeColor="accent5" w:themeShade="BF"/>
          <w:sz w:val="18"/>
          <w:szCs w:val="18"/>
        </w:rPr>
      </w:pPr>
      <w:r w:rsidRPr="006B06FD">
        <w:rPr>
          <w:b/>
          <w:color w:val="2F5496" w:themeColor="accent5" w:themeShade="BF"/>
          <w:sz w:val="18"/>
          <w:szCs w:val="18"/>
        </w:rPr>
        <w:t>On peut également retrouver le point mort graphiquement</w:t>
      </w:r>
      <w:r w:rsidR="000A1830" w:rsidRPr="006B06FD">
        <w:rPr>
          <w:b/>
          <w:color w:val="2F5496" w:themeColor="accent5" w:themeShade="BF"/>
          <w:sz w:val="18"/>
          <w:szCs w:val="18"/>
        </w:rPr>
        <w:t>. I</w:t>
      </w:r>
      <w:r w:rsidRPr="006B06FD">
        <w:rPr>
          <w:b/>
          <w:color w:val="2F5496" w:themeColor="accent5" w:themeShade="BF"/>
          <w:sz w:val="18"/>
          <w:szCs w:val="18"/>
        </w:rPr>
        <w:t>l faut représenter la droite des CF : y = 210</w:t>
      </w:r>
      <w:r w:rsidR="000A1830" w:rsidRPr="006B06FD">
        <w:rPr>
          <w:b/>
          <w:color w:val="2F5496" w:themeColor="accent5" w:themeShade="BF"/>
          <w:sz w:val="18"/>
          <w:szCs w:val="18"/>
        </w:rPr>
        <w:t> </w:t>
      </w:r>
      <w:r w:rsidRPr="006B06FD">
        <w:rPr>
          <w:b/>
          <w:color w:val="2F5496" w:themeColor="accent5" w:themeShade="BF"/>
          <w:sz w:val="18"/>
          <w:szCs w:val="18"/>
        </w:rPr>
        <w:t>000</w:t>
      </w:r>
      <w:r w:rsidR="000A1830" w:rsidRPr="006B06FD">
        <w:rPr>
          <w:b/>
          <w:color w:val="2F5496" w:themeColor="accent5" w:themeShade="BF"/>
          <w:sz w:val="18"/>
          <w:szCs w:val="18"/>
        </w:rPr>
        <w:t xml:space="preserve"> et</w:t>
      </w:r>
      <w:r w:rsidRPr="006B06FD">
        <w:rPr>
          <w:b/>
          <w:color w:val="2F5496" w:themeColor="accent5" w:themeShade="BF"/>
          <w:sz w:val="18"/>
          <w:szCs w:val="18"/>
        </w:rPr>
        <w:t xml:space="preserve"> la droite de MCV : y = 0,43x</w:t>
      </w:r>
      <w:r w:rsidR="000A1830" w:rsidRPr="006B06FD">
        <w:rPr>
          <w:b/>
          <w:color w:val="2F5496" w:themeColor="accent5" w:themeShade="BF"/>
          <w:sz w:val="18"/>
          <w:szCs w:val="18"/>
        </w:rPr>
        <w:t>.</w:t>
      </w:r>
    </w:p>
    <w:p w:rsidR="00DF540D" w:rsidRPr="00183748" w:rsidRDefault="00DF540D" w:rsidP="008B6411">
      <w:pPr>
        <w:pStyle w:val="Paragraphedeliste"/>
        <w:numPr>
          <w:ilvl w:val="0"/>
          <w:numId w:val="42"/>
        </w:numPr>
        <w:rPr>
          <w:b/>
          <w:sz w:val="24"/>
          <w:szCs w:val="18"/>
          <w:u w:val="single"/>
        </w:rPr>
      </w:pPr>
      <w:r w:rsidRPr="00183748">
        <w:rPr>
          <w:b/>
          <w:sz w:val="24"/>
          <w:szCs w:val="18"/>
          <w:u w:val="single"/>
        </w:rPr>
        <w:t>Utilité du calcul du seuil de rentabilité</w:t>
      </w:r>
    </w:p>
    <w:p w:rsidR="000A1830" w:rsidRPr="000A1830" w:rsidRDefault="000A1830" w:rsidP="000A1830">
      <w:pPr>
        <w:pStyle w:val="Paragraphedeliste"/>
        <w:rPr>
          <w:sz w:val="24"/>
          <w:szCs w:val="18"/>
          <w:u w:val="single"/>
        </w:rPr>
      </w:pPr>
    </w:p>
    <w:p w:rsidR="00DF540D" w:rsidRPr="006B06FD" w:rsidRDefault="00DF540D" w:rsidP="008B6411">
      <w:pPr>
        <w:pStyle w:val="Paragraphedeliste"/>
        <w:numPr>
          <w:ilvl w:val="0"/>
          <w:numId w:val="47"/>
        </w:numPr>
        <w:rPr>
          <w:b/>
          <w:sz w:val="18"/>
          <w:szCs w:val="18"/>
          <w:u w:val="single"/>
        </w:rPr>
      </w:pPr>
      <w:r w:rsidRPr="006B06FD">
        <w:rPr>
          <w:b/>
          <w:sz w:val="18"/>
          <w:szCs w:val="18"/>
          <w:u w:val="single"/>
        </w:rPr>
        <w:t>Recherche du niveau minimal d’activité</w:t>
      </w:r>
    </w:p>
    <w:p w:rsidR="00DF540D" w:rsidRDefault="00DF540D" w:rsidP="00DF540D">
      <w:pPr>
        <w:rPr>
          <w:sz w:val="18"/>
          <w:szCs w:val="18"/>
        </w:rPr>
      </w:pPr>
      <w:r w:rsidRPr="000A1830">
        <w:rPr>
          <w:sz w:val="18"/>
          <w:szCs w:val="18"/>
        </w:rPr>
        <w:t xml:space="preserve">Le chef d’entreprise a besoin de connaître le niveau d’activité pour lequel un résultat positif d’exploitation commence à apparaître. Lorsque le SR est dépassé, il peut déterminer sa </w:t>
      </w:r>
      <w:r w:rsidRPr="00B6433B">
        <w:rPr>
          <w:b/>
          <w:sz w:val="18"/>
          <w:szCs w:val="18"/>
          <w:u w:val="single"/>
        </w:rPr>
        <w:t>marge de sécurité (CA – CAC),</w:t>
      </w:r>
      <w:r w:rsidRPr="000A1830">
        <w:rPr>
          <w:sz w:val="18"/>
          <w:szCs w:val="18"/>
        </w:rPr>
        <w:t xml:space="preserve"> son </w:t>
      </w:r>
      <w:r w:rsidRPr="00B6433B">
        <w:rPr>
          <w:b/>
          <w:sz w:val="18"/>
          <w:szCs w:val="18"/>
          <w:u w:val="single"/>
        </w:rPr>
        <w:t>indice de sécurité (MS/CA)</w:t>
      </w:r>
      <w:r w:rsidRPr="000A1830">
        <w:rPr>
          <w:sz w:val="18"/>
          <w:szCs w:val="18"/>
        </w:rPr>
        <w:t xml:space="preserve"> et évaluer son bénéfice prévisionnel.</w:t>
      </w:r>
    </w:p>
    <w:p w:rsidR="008A10C5" w:rsidRPr="008A10C5" w:rsidRDefault="008A10C5" w:rsidP="008A10C5">
      <w:pPr>
        <w:spacing w:after="0"/>
        <w:rPr>
          <w:b/>
          <w:color w:val="2F5496" w:themeColor="accent5" w:themeShade="BF"/>
          <w:szCs w:val="18"/>
        </w:rPr>
      </w:pPr>
      <w:r w:rsidRPr="008A10C5">
        <w:rPr>
          <w:b/>
          <w:color w:val="2F5496" w:themeColor="accent5" w:themeShade="BF"/>
          <w:szCs w:val="18"/>
        </w:rPr>
        <w:t>Calcul de la marge de sécurité = CA – SR = 800 000 – 488 372 = 311 628 €</w:t>
      </w:r>
    </w:p>
    <w:p w:rsidR="008A10C5" w:rsidRDefault="008A10C5" w:rsidP="008A10C5">
      <w:pPr>
        <w:spacing w:after="0"/>
        <w:rPr>
          <w:b/>
          <w:color w:val="2F5496" w:themeColor="accent5" w:themeShade="BF"/>
          <w:szCs w:val="18"/>
        </w:rPr>
      </w:pPr>
      <w:r w:rsidRPr="008A10C5">
        <w:rPr>
          <w:b/>
          <w:color w:val="2F5496" w:themeColor="accent5" w:themeShade="BF"/>
          <w:szCs w:val="18"/>
        </w:rPr>
        <w:t>Calcul de l’indice de sécurité = MS/CA * 100 = 311 628/800 000 * 100 = 38,95 %</w:t>
      </w:r>
    </w:p>
    <w:p w:rsidR="008A10C5" w:rsidRPr="008A10C5" w:rsidRDefault="008A10C5" w:rsidP="008A10C5">
      <w:pPr>
        <w:spacing w:after="0"/>
        <w:rPr>
          <w:b/>
          <w:color w:val="2F5496" w:themeColor="accent5" w:themeShade="BF"/>
          <w:szCs w:val="18"/>
        </w:rPr>
      </w:pPr>
    </w:p>
    <w:p w:rsidR="00DF540D" w:rsidRPr="006B06FD" w:rsidRDefault="00DF540D" w:rsidP="008B6411">
      <w:pPr>
        <w:pStyle w:val="Paragraphedeliste"/>
        <w:numPr>
          <w:ilvl w:val="0"/>
          <w:numId w:val="47"/>
        </w:numPr>
        <w:rPr>
          <w:b/>
          <w:sz w:val="18"/>
          <w:szCs w:val="18"/>
          <w:u w:val="single"/>
        </w:rPr>
      </w:pPr>
      <w:r w:rsidRPr="006B06FD">
        <w:rPr>
          <w:b/>
          <w:sz w:val="18"/>
          <w:szCs w:val="18"/>
          <w:u w:val="single"/>
        </w:rPr>
        <w:t>Prévision de résultat</w:t>
      </w:r>
    </w:p>
    <w:p w:rsidR="00DF540D" w:rsidRPr="000A1830" w:rsidRDefault="00DF540D" w:rsidP="00DF540D">
      <w:pPr>
        <w:rPr>
          <w:sz w:val="18"/>
          <w:szCs w:val="18"/>
        </w:rPr>
      </w:pPr>
      <w:r w:rsidRPr="000A1830">
        <w:rPr>
          <w:sz w:val="18"/>
          <w:szCs w:val="18"/>
        </w:rPr>
        <w:t>Il s’agit là du principal intérêt de l’analyse de variabilité sans laquelle les prévisions de gestion ne peuvent être chiffrées. Le résultat d’exploitation correspond à un chiffre d’affaires donné.</w:t>
      </w:r>
    </w:p>
    <w:p w:rsidR="00DF540D" w:rsidRPr="006B06FD" w:rsidRDefault="00DF540D" w:rsidP="008B6411">
      <w:pPr>
        <w:pStyle w:val="Paragraphedeliste"/>
        <w:numPr>
          <w:ilvl w:val="0"/>
          <w:numId w:val="47"/>
        </w:numPr>
        <w:rPr>
          <w:b/>
          <w:sz w:val="18"/>
          <w:szCs w:val="18"/>
          <w:u w:val="single"/>
        </w:rPr>
      </w:pPr>
      <w:r w:rsidRPr="006B06FD">
        <w:rPr>
          <w:b/>
          <w:sz w:val="18"/>
          <w:szCs w:val="18"/>
          <w:u w:val="single"/>
        </w:rPr>
        <w:t>Le levier opérationnel</w:t>
      </w:r>
    </w:p>
    <w:p w:rsidR="00DF540D" w:rsidRPr="000A1830" w:rsidRDefault="00DF540D" w:rsidP="00DF540D">
      <w:pPr>
        <w:rPr>
          <w:sz w:val="18"/>
          <w:szCs w:val="18"/>
        </w:rPr>
      </w:pPr>
      <w:r w:rsidRPr="000A1830">
        <w:rPr>
          <w:sz w:val="18"/>
          <w:szCs w:val="18"/>
        </w:rPr>
        <w:t xml:space="preserve">D’un point de vue prévisionnel, il est intéressant de déterminer l’incidence sur le résultat d’une variation du niveau d’activité (variations en valeurs relatives). On appelle levier opérationnel le rapport de la variation du résultat à la variation de volume ou de niveau d’activité. Le levier opérationnel représente donc </w:t>
      </w:r>
      <w:r w:rsidRPr="00B6433B">
        <w:rPr>
          <w:b/>
          <w:sz w:val="18"/>
          <w:szCs w:val="18"/>
          <w:u w:val="single"/>
        </w:rPr>
        <w:t xml:space="preserve">l’élasticité </w:t>
      </w:r>
      <w:r w:rsidRPr="000A1830">
        <w:rPr>
          <w:sz w:val="18"/>
          <w:szCs w:val="18"/>
        </w:rPr>
        <w:t>du résultat par rapport à cette variation de volume.</w:t>
      </w:r>
    </w:p>
    <w:p w:rsidR="00DF540D" w:rsidRPr="006B06FD" w:rsidRDefault="00DF540D" w:rsidP="008B6411">
      <w:pPr>
        <w:pStyle w:val="Paragraphedeliste"/>
        <w:numPr>
          <w:ilvl w:val="0"/>
          <w:numId w:val="47"/>
        </w:numPr>
        <w:rPr>
          <w:b/>
          <w:sz w:val="18"/>
          <w:szCs w:val="18"/>
          <w:u w:val="single"/>
        </w:rPr>
      </w:pPr>
      <w:r w:rsidRPr="006B06FD">
        <w:rPr>
          <w:b/>
          <w:sz w:val="18"/>
          <w:szCs w:val="18"/>
          <w:u w:val="single"/>
        </w:rPr>
        <w:t>Le seuil de rentabilité et la gestion</w:t>
      </w:r>
    </w:p>
    <w:p w:rsidR="00DF540D" w:rsidRPr="000A1830" w:rsidRDefault="00DF540D" w:rsidP="00DF540D">
      <w:pPr>
        <w:rPr>
          <w:sz w:val="18"/>
          <w:szCs w:val="18"/>
        </w:rPr>
      </w:pPr>
      <w:r w:rsidRPr="000A1830">
        <w:rPr>
          <w:sz w:val="18"/>
          <w:szCs w:val="18"/>
        </w:rPr>
        <w:t>L’analyse de variabilité permet :</w:t>
      </w:r>
    </w:p>
    <w:p w:rsidR="00DF540D" w:rsidRPr="000A1830" w:rsidRDefault="00DF540D" w:rsidP="00856B00">
      <w:pPr>
        <w:numPr>
          <w:ilvl w:val="0"/>
          <w:numId w:val="19"/>
        </w:numPr>
        <w:spacing w:after="0" w:line="240" w:lineRule="auto"/>
        <w:rPr>
          <w:sz w:val="18"/>
          <w:szCs w:val="18"/>
        </w:rPr>
      </w:pPr>
      <w:r w:rsidRPr="000A1830">
        <w:rPr>
          <w:sz w:val="18"/>
          <w:szCs w:val="18"/>
        </w:rPr>
        <w:t xml:space="preserve">Tout au long d’un exercice, de suivre l’évolution des ventes cumulées, des charges variables correspondantes, du résultat net </w:t>
      </w:r>
      <w:r w:rsidRPr="008A10C5">
        <w:rPr>
          <w:b/>
          <w:sz w:val="18"/>
          <w:szCs w:val="18"/>
        </w:rPr>
        <w:t>(l’entreprise a intérêt à atteindre son SR le plus tôt possible).</w:t>
      </w:r>
    </w:p>
    <w:p w:rsidR="00DF540D" w:rsidRPr="000A1830" w:rsidRDefault="00DF540D" w:rsidP="00856B00">
      <w:pPr>
        <w:numPr>
          <w:ilvl w:val="0"/>
          <w:numId w:val="19"/>
        </w:numPr>
        <w:spacing w:after="0" w:line="240" w:lineRule="auto"/>
        <w:rPr>
          <w:sz w:val="18"/>
          <w:szCs w:val="18"/>
        </w:rPr>
      </w:pPr>
      <w:r w:rsidRPr="000A1830">
        <w:rPr>
          <w:sz w:val="18"/>
          <w:szCs w:val="18"/>
        </w:rPr>
        <w:t>De déterminer l’origine principale de la variation du résultat net : variation des ventes (Prix unitaire ou Quantité) ou variation des charges.</w:t>
      </w:r>
    </w:p>
    <w:p w:rsidR="00DF540D" w:rsidRDefault="00DF540D" w:rsidP="00856B00">
      <w:pPr>
        <w:numPr>
          <w:ilvl w:val="0"/>
          <w:numId w:val="19"/>
        </w:numPr>
        <w:spacing w:after="0" w:line="240" w:lineRule="auto"/>
        <w:rPr>
          <w:sz w:val="18"/>
          <w:szCs w:val="18"/>
        </w:rPr>
      </w:pPr>
      <w:r w:rsidRPr="000A1830">
        <w:rPr>
          <w:sz w:val="18"/>
          <w:szCs w:val="18"/>
        </w:rPr>
        <w:t>De se rendre compte, de l’incidence en valeur absolue, sur la rentabilité de l’exploitation (variation CF, variation du taux de MCV)</w:t>
      </w:r>
    </w:p>
    <w:p w:rsidR="000A1830" w:rsidRPr="000A1830" w:rsidRDefault="000A1830" w:rsidP="000A1830">
      <w:pPr>
        <w:spacing w:after="0" w:line="240" w:lineRule="auto"/>
        <w:ind w:left="1080"/>
        <w:rPr>
          <w:sz w:val="18"/>
          <w:szCs w:val="18"/>
        </w:rPr>
      </w:pPr>
    </w:p>
    <w:p w:rsidR="00DF540D" w:rsidRPr="006B06FD" w:rsidRDefault="00DF540D" w:rsidP="008B6411">
      <w:pPr>
        <w:pStyle w:val="Paragraphedeliste"/>
        <w:numPr>
          <w:ilvl w:val="0"/>
          <w:numId w:val="47"/>
        </w:numPr>
        <w:rPr>
          <w:b/>
          <w:sz w:val="18"/>
          <w:szCs w:val="18"/>
          <w:u w:val="single"/>
        </w:rPr>
      </w:pPr>
      <w:r w:rsidRPr="006B06FD">
        <w:rPr>
          <w:b/>
          <w:sz w:val="18"/>
          <w:szCs w:val="18"/>
          <w:u w:val="single"/>
        </w:rPr>
        <w:t>Les points morts multiples</w:t>
      </w:r>
    </w:p>
    <w:p w:rsidR="00DF540D" w:rsidRDefault="00DF540D" w:rsidP="00DF540D">
      <w:pPr>
        <w:rPr>
          <w:sz w:val="18"/>
          <w:szCs w:val="18"/>
        </w:rPr>
      </w:pPr>
      <w:r w:rsidRPr="000A1830">
        <w:rPr>
          <w:sz w:val="18"/>
          <w:szCs w:val="18"/>
        </w:rPr>
        <w:t>Les charges de structure ne peuvent être considérées comme fixes que dans certaines limites du niveau d’activité. Lorsque le niveau d’activité varie hors de ces limites, les charges fixes varient elles-mêmes par palier. Ces modifications des charges de structure peuvent entraîner l’apparition de plusieurs points morts successifs.</w:t>
      </w:r>
    </w:p>
    <w:p w:rsidR="00AA1171" w:rsidRDefault="00AA1171" w:rsidP="007C1FC8">
      <w:pPr>
        <w:jc w:val="center"/>
        <w:rPr>
          <w:sz w:val="18"/>
          <w:szCs w:val="18"/>
        </w:rPr>
      </w:pPr>
    </w:p>
    <w:p w:rsidR="00DF540D" w:rsidRPr="00393740" w:rsidRDefault="000A1830" w:rsidP="007C1FC8">
      <w:pPr>
        <w:jc w:val="center"/>
        <w:rPr>
          <w:b/>
          <w:sz w:val="28"/>
          <w:szCs w:val="18"/>
          <w:u w:val="single"/>
        </w:rPr>
      </w:pPr>
      <w:r w:rsidRPr="00393740">
        <w:rPr>
          <w:b/>
          <w:sz w:val="28"/>
          <w:szCs w:val="18"/>
          <w:u w:val="single"/>
        </w:rPr>
        <w:t>Chapitre 6 : Analyse du bilan</w:t>
      </w:r>
    </w:p>
    <w:p w:rsidR="00DF540D" w:rsidRPr="000A1830" w:rsidRDefault="00DF540D" w:rsidP="00DF540D">
      <w:pPr>
        <w:rPr>
          <w:sz w:val="18"/>
          <w:szCs w:val="18"/>
        </w:rPr>
      </w:pPr>
      <w:r w:rsidRPr="000A1830">
        <w:rPr>
          <w:sz w:val="18"/>
          <w:szCs w:val="18"/>
        </w:rPr>
        <w:t>Le bilan est le reflet de la situation financière de l’entreprise à un moment donné. Il recense l’ensemble des ressources et des emplois de l’entreprise. Comme pour le compte de résultat, la présentation comptable du bilan ne permet pas son analyse. On reclasse donc le bilan sous forme de grandes masses, ce qui va permettre de répondre aux questions suivantes :</w:t>
      </w:r>
    </w:p>
    <w:p w:rsidR="00DF540D" w:rsidRPr="000A1830" w:rsidRDefault="00DF540D" w:rsidP="00DE4D08">
      <w:pPr>
        <w:numPr>
          <w:ilvl w:val="0"/>
          <w:numId w:val="1"/>
        </w:numPr>
        <w:spacing w:after="0" w:line="240" w:lineRule="auto"/>
        <w:rPr>
          <w:sz w:val="18"/>
          <w:szCs w:val="18"/>
        </w:rPr>
      </w:pPr>
      <w:r w:rsidRPr="000A1830">
        <w:rPr>
          <w:sz w:val="18"/>
          <w:szCs w:val="18"/>
        </w:rPr>
        <w:t>La structure financière de l’entreprise est-elle saine et équilibrée ?</w:t>
      </w:r>
    </w:p>
    <w:p w:rsidR="00DF540D" w:rsidRPr="000A1830" w:rsidRDefault="00DF540D" w:rsidP="00DE4D08">
      <w:pPr>
        <w:numPr>
          <w:ilvl w:val="0"/>
          <w:numId w:val="1"/>
        </w:numPr>
        <w:spacing w:after="0" w:line="240" w:lineRule="auto"/>
        <w:rPr>
          <w:sz w:val="18"/>
          <w:szCs w:val="18"/>
        </w:rPr>
      </w:pPr>
      <w:r w:rsidRPr="000A1830">
        <w:rPr>
          <w:sz w:val="18"/>
          <w:szCs w:val="18"/>
        </w:rPr>
        <w:t xml:space="preserve">Les capitaux investis </w:t>
      </w:r>
      <w:r w:rsidR="000A1830" w:rsidRPr="000A1830">
        <w:rPr>
          <w:sz w:val="18"/>
          <w:szCs w:val="18"/>
        </w:rPr>
        <w:t>sont-ils</w:t>
      </w:r>
      <w:r w:rsidRPr="000A1830">
        <w:rPr>
          <w:sz w:val="18"/>
          <w:szCs w:val="18"/>
        </w:rPr>
        <w:t xml:space="preserve"> bien employés ?</w:t>
      </w:r>
    </w:p>
    <w:p w:rsidR="00DF540D" w:rsidRPr="000A1830" w:rsidRDefault="00DF540D" w:rsidP="00DE4D08">
      <w:pPr>
        <w:numPr>
          <w:ilvl w:val="0"/>
          <w:numId w:val="1"/>
        </w:numPr>
        <w:spacing w:after="0" w:line="240" w:lineRule="auto"/>
        <w:rPr>
          <w:sz w:val="18"/>
          <w:szCs w:val="18"/>
        </w:rPr>
      </w:pPr>
      <w:r w:rsidRPr="000A1830">
        <w:rPr>
          <w:sz w:val="18"/>
          <w:szCs w:val="18"/>
        </w:rPr>
        <w:t>Le patrimoine de l’entreprise s’est-il accru ou réduit ?</w:t>
      </w:r>
    </w:p>
    <w:p w:rsidR="00DF540D" w:rsidRDefault="00DF540D" w:rsidP="00DF540D">
      <w:pPr>
        <w:numPr>
          <w:ilvl w:val="0"/>
          <w:numId w:val="1"/>
        </w:numPr>
        <w:spacing w:after="0" w:line="240" w:lineRule="auto"/>
        <w:rPr>
          <w:sz w:val="18"/>
          <w:szCs w:val="18"/>
        </w:rPr>
      </w:pPr>
      <w:r w:rsidRPr="000A1830">
        <w:rPr>
          <w:sz w:val="18"/>
          <w:szCs w:val="18"/>
        </w:rPr>
        <w:t>La trésorerie s’</w:t>
      </w:r>
      <w:r w:rsidR="000A1830" w:rsidRPr="000A1830">
        <w:rPr>
          <w:sz w:val="18"/>
          <w:szCs w:val="18"/>
        </w:rPr>
        <w:t>est-elle</w:t>
      </w:r>
      <w:r w:rsidRPr="000A1830">
        <w:rPr>
          <w:sz w:val="18"/>
          <w:szCs w:val="18"/>
        </w:rPr>
        <w:t xml:space="preserve"> améliorée ou dégradée ? pourquoi ?</w:t>
      </w:r>
    </w:p>
    <w:p w:rsidR="000A1830" w:rsidRPr="000A1830" w:rsidRDefault="000A1830" w:rsidP="000A1830">
      <w:pPr>
        <w:spacing w:after="0" w:line="240" w:lineRule="auto"/>
        <w:ind w:left="780"/>
        <w:rPr>
          <w:sz w:val="18"/>
          <w:szCs w:val="18"/>
        </w:rPr>
      </w:pPr>
    </w:p>
    <w:p w:rsidR="00DF540D" w:rsidRPr="006B06FD" w:rsidRDefault="00DF540D" w:rsidP="008B6411">
      <w:pPr>
        <w:pStyle w:val="Paragraphedeliste"/>
        <w:numPr>
          <w:ilvl w:val="0"/>
          <w:numId w:val="48"/>
        </w:numPr>
        <w:rPr>
          <w:b/>
          <w:sz w:val="24"/>
          <w:szCs w:val="18"/>
          <w:u w:val="single"/>
        </w:rPr>
      </w:pPr>
      <w:r w:rsidRPr="006B06FD">
        <w:rPr>
          <w:b/>
          <w:sz w:val="24"/>
          <w:szCs w:val="18"/>
          <w:u w:val="single"/>
        </w:rPr>
        <w:t>La notion de fonds de roulement (FR)</w:t>
      </w:r>
    </w:p>
    <w:p w:rsidR="00DF540D" w:rsidRPr="000A1830" w:rsidRDefault="00DF540D" w:rsidP="00DF540D">
      <w:pPr>
        <w:rPr>
          <w:sz w:val="18"/>
          <w:szCs w:val="18"/>
        </w:rPr>
      </w:pPr>
      <w:r w:rsidRPr="000A1830">
        <w:rPr>
          <w:sz w:val="18"/>
          <w:szCs w:val="18"/>
        </w:rPr>
        <w:t xml:space="preserve">L’ensemble des grandes masses du bilan doit répondre à un certain équilibre. En effet, en général, les capitaux utilisés par l’entreprise pour financer une immobilisation, un stock ou une  autre valeur de l’actif doivent pouvoir rester à la disposition de l’entreprise pendant un temps qui correspond, au moins à celui de la durée de l’immobilisation, du stock ou de la valeur, financé par ces capitaux. Il faudrait donc que l’actif immobilisé (actif durable) soit au minimum financé par les capitaux permanents (capitaux durable) mais qu’également, il existe un excédent de capitaux durables disponibles pour financer une partie du cycle d’exploitation, c'est-à-dire l’actif circulant. Cette marge excédentaire est appelée le fonds </w:t>
      </w:r>
      <w:r w:rsidR="000A1830" w:rsidRPr="000A1830">
        <w:rPr>
          <w:sz w:val="18"/>
          <w:szCs w:val="18"/>
        </w:rPr>
        <w:t>de</w:t>
      </w:r>
      <w:r w:rsidRPr="000A1830">
        <w:rPr>
          <w:sz w:val="18"/>
          <w:szCs w:val="18"/>
        </w:rPr>
        <w:t xml:space="preserve"> roulement (c’est la part des capitaux stables qui peut financer en permanence, le cycle d’exploitation).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2638"/>
      </w:tblGrid>
      <w:tr w:rsidR="00DF540D" w:rsidRPr="000A1830" w:rsidTr="000A1830">
        <w:trPr>
          <w:trHeight w:hRule="exact" w:val="397"/>
          <w:jc w:val="center"/>
        </w:trPr>
        <w:tc>
          <w:tcPr>
            <w:tcW w:w="0" w:type="auto"/>
            <w:shd w:val="clear" w:color="auto" w:fill="C0C0C0"/>
          </w:tcPr>
          <w:p w:rsidR="00DF540D" w:rsidRPr="000A1830" w:rsidRDefault="00DF540D" w:rsidP="009E4C6F">
            <w:pPr>
              <w:jc w:val="center"/>
              <w:rPr>
                <w:b/>
                <w:sz w:val="18"/>
                <w:szCs w:val="18"/>
              </w:rPr>
            </w:pPr>
            <w:r w:rsidRPr="000A1830">
              <w:rPr>
                <w:b/>
                <w:sz w:val="18"/>
                <w:szCs w:val="18"/>
              </w:rPr>
              <w:t>ACTIF</w:t>
            </w:r>
          </w:p>
        </w:tc>
        <w:tc>
          <w:tcPr>
            <w:tcW w:w="0" w:type="auto"/>
            <w:shd w:val="clear" w:color="auto" w:fill="C0C0C0"/>
          </w:tcPr>
          <w:p w:rsidR="00DF540D" w:rsidRPr="000A1830" w:rsidRDefault="00DF540D" w:rsidP="009E4C6F">
            <w:pPr>
              <w:jc w:val="center"/>
              <w:rPr>
                <w:b/>
                <w:sz w:val="18"/>
                <w:szCs w:val="18"/>
              </w:rPr>
            </w:pPr>
            <w:r w:rsidRPr="000A1830">
              <w:rPr>
                <w:b/>
                <w:sz w:val="18"/>
                <w:szCs w:val="18"/>
              </w:rPr>
              <w:t>PASSIF</w:t>
            </w:r>
          </w:p>
        </w:tc>
      </w:tr>
      <w:tr w:rsidR="00DF540D" w:rsidRPr="000A1830" w:rsidTr="000A1830">
        <w:trPr>
          <w:trHeight w:hRule="exact" w:val="397"/>
          <w:jc w:val="center"/>
        </w:trPr>
        <w:tc>
          <w:tcPr>
            <w:tcW w:w="0" w:type="auto"/>
            <w:shd w:val="clear" w:color="auto" w:fill="auto"/>
          </w:tcPr>
          <w:p w:rsidR="00DF540D" w:rsidRPr="000A1830" w:rsidRDefault="00DF540D" w:rsidP="009E4C6F">
            <w:pPr>
              <w:jc w:val="center"/>
              <w:rPr>
                <w:b/>
                <w:sz w:val="18"/>
                <w:szCs w:val="18"/>
              </w:rPr>
            </w:pPr>
            <w:r w:rsidRPr="000A1830">
              <w:rPr>
                <w:b/>
                <w:sz w:val="18"/>
                <w:szCs w:val="18"/>
              </w:rPr>
              <w:t>Actif immobilisé</w:t>
            </w:r>
          </w:p>
          <w:p w:rsidR="00DF540D" w:rsidRPr="000A1830" w:rsidRDefault="00DF540D" w:rsidP="009E4C6F">
            <w:pPr>
              <w:jc w:val="center"/>
              <w:rPr>
                <w:b/>
                <w:sz w:val="18"/>
                <w:szCs w:val="18"/>
              </w:rPr>
            </w:pPr>
          </w:p>
          <w:p w:rsidR="00DF540D" w:rsidRPr="000A1830" w:rsidRDefault="00DF540D" w:rsidP="009E4C6F">
            <w:pPr>
              <w:jc w:val="center"/>
              <w:rPr>
                <w:b/>
                <w:sz w:val="18"/>
                <w:szCs w:val="18"/>
              </w:rPr>
            </w:pPr>
          </w:p>
          <w:p w:rsidR="00DF540D" w:rsidRPr="000A1830" w:rsidRDefault="00DF540D" w:rsidP="009E4C6F">
            <w:pPr>
              <w:jc w:val="center"/>
              <w:rPr>
                <w:b/>
                <w:sz w:val="18"/>
                <w:szCs w:val="18"/>
              </w:rPr>
            </w:pPr>
          </w:p>
        </w:tc>
        <w:tc>
          <w:tcPr>
            <w:tcW w:w="0" w:type="auto"/>
            <w:vMerge w:val="restart"/>
            <w:shd w:val="clear" w:color="auto" w:fill="auto"/>
          </w:tcPr>
          <w:p w:rsidR="00DF540D" w:rsidRPr="00683354" w:rsidRDefault="00DF540D" w:rsidP="009E4C6F">
            <w:pPr>
              <w:jc w:val="center"/>
              <w:rPr>
                <w:b/>
                <w:sz w:val="18"/>
                <w:szCs w:val="18"/>
                <w:u w:val="single"/>
              </w:rPr>
            </w:pPr>
            <w:r w:rsidRPr="00683354">
              <w:rPr>
                <w:b/>
                <w:sz w:val="18"/>
                <w:szCs w:val="18"/>
                <w:u w:val="single"/>
              </w:rPr>
              <w:t>Capitaux permanents</w:t>
            </w:r>
          </w:p>
          <w:p w:rsidR="00683354" w:rsidRPr="000A1830" w:rsidRDefault="00683354" w:rsidP="009E4C6F">
            <w:pPr>
              <w:jc w:val="center"/>
              <w:rPr>
                <w:b/>
                <w:sz w:val="18"/>
                <w:szCs w:val="18"/>
              </w:rPr>
            </w:pPr>
            <w:r>
              <w:rPr>
                <w:b/>
                <w:sz w:val="18"/>
                <w:szCs w:val="18"/>
              </w:rPr>
              <w:t>CAPITAUX PROPRES + DETTES LT</w:t>
            </w:r>
          </w:p>
          <w:p w:rsidR="00DF540D" w:rsidRPr="000A1830" w:rsidRDefault="00DF540D" w:rsidP="009E4C6F">
            <w:pPr>
              <w:jc w:val="center"/>
              <w:rPr>
                <w:b/>
                <w:sz w:val="18"/>
                <w:szCs w:val="18"/>
              </w:rPr>
            </w:pPr>
          </w:p>
        </w:tc>
      </w:tr>
      <w:tr w:rsidR="00DF540D" w:rsidRPr="000A1830" w:rsidTr="000A1830">
        <w:trPr>
          <w:trHeight w:hRule="exact" w:val="397"/>
          <w:jc w:val="center"/>
        </w:trPr>
        <w:tc>
          <w:tcPr>
            <w:tcW w:w="0" w:type="auto"/>
            <w:shd w:val="clear" w:color="auto" w:fill="auto"/>
          </w:tcPr>
          <w:p w:rsidR="00DF540D" w:rsidRPr="000A1830" w:rsidRDefault="00DF540D" w:rsidP="009E4C6F">
            <w:pPr>
              <w:jc w:val="center"/>
              <w:rPr>
                <w:b/>
                <w:sz w:val="18"/>
                <w:szCs w:val="18"/>
              </w:rPr>
            </w:pPr>
            <w:r w:rsidRPr="000A1830">
              <w:rPr>
                <w:b/>
                <w:sz w:val="18"/>
                <w:szCs w:val="18"/>
              </w:rPr>
              <w:t>Fonds de roulement</w:t>
            </w:r>
          </w:p>
          <w:p w:rsidR="00DF540D" w:rsidRPr="000A1830" w:rsidRDefault="00DF540D" w:rsidP="009E4C6F">
            <w:pPr>
              <w:jc w:val="center"/>
              <w:rPr>
                <w:b/>
                <w:sz w:val="18"/>
                <w:szCs w:val="18"/>
              </w:rPr>
            </w:pPr>
          </w:p>
        </w:tc>
        <w:tc>
          <w:tcPr>
            <w:tcW w:w="0" w:type="auto"/>
            <w:vMerge/>
            <w:shd w:val="clear" w:color="auto" w:fill="auto"/>
          </w:tcPr>
          <w:p w:rsidR="00DF540D" w:rsidRPr="000A1830" w:rsidRDefault="00DF540D" w:rsidP="009E4C6F">
            <w:pPr>
              <w:jc w:val="center"/>
              <w:rPr>
                <w:b/>
                <w:sz w:val="18"/>
                <w:szCs w:val="18"/>
              </w:rPr>
            </w:pPr>
          </w:p>
        </w:tc>
      </w:tr>
    </w:tbl>
    <w:p w:rsidR="00DF540D" w:rsidRPr="000A1830" w:rsidRDefault="00DF540D" w:rsidP="000A1830">
      <w:pPr>
        <w:rPr>
          <w:b/>
          <w:sz w:val="18"/>
          <w:szCs w:val="18"/>
        </w:rPr>
      </w:pPr>
    </w:p>
    <w:p w:rsidR="00DF540D" w:rsidRPr="000A1830" w:rsidRDefault="00DF540D" w:rsidP="000A1830">
      <w:pPr>
        <w:pBdr>
          <w:top w:val="single" w:sz="4" w:space="1" w:color="auto"/>
          <w:left w:val="single" w:sz="4" w:space="4" w:color="auto"/>
          <w:bottom w:val="single" w:sz="4" w:space="1" w:color="auto"/>
          <w:right w:val="single" w:sz="4" w:space="4" w:color="auto"/>
        </w:pBdr>
        <w:jc w:val="center"/>
        <w:rPr>
          <w:sz w:val="18"/>
          <w:szCs w:val="18"/>
        </w:rPr>
      </w:pPr>
      <w:r w:rsidRPr="000A1830">
        <w:rPr>
          <w:b/>
          <w:sz w:val="18"/>
          <w:szCs w:val="18"/>
        </w:rPr>
        <w:t>FONDS DE ROULEMENT</w:t>
      </w:r>
      <w:r w:rsidRPr="000A1830">
        <w:rPr>
          <w:sz w:val="18"/>
          <w:szCs w:val="18"/>
        </w:rPr>
        <w:t xml:space="preserve"> = CAPITAUX PERMANENTS – ACTIF IMMOBILISE NET</w:t>
      </w:r>
    </w:p>
    <w:p w:rsidR="00DF540D" w:rsidRPr="006B06FD" w:rsidRDefault="00DF540D" w:rsidP="008B6411">
      <w:pPr>
        <w:pStyle w:val="Paragraphedeliste"/>
        <w:numPr>
          <w:ilvl w:val="0"/>
          <w:numId w:val="48"/>
        </w:numPr>
        <w:rPr>
          <w:b/>
          <w:sz w:val="24"/>
          <w:szCs w:val="18"/>
          <w:u w:val="single"/>
        </w:rPr>
      </w:pPr>
      <w:r w:rsidRPr="006B06FD">
        <w:rPr>
          <w:b/>
          <w:sz w:val="24"/>
          <w:szCs w:val="18"/>
          <w:u w:val="single"/>
        </w:rPr>
        <w:t>Causes d’une variation du fonds de roulement</w:t>
      </w:r>
    </w:p>
    <w:p w:rsidR="00DF540D" w:rsidRPr="000A1830" w:rsidRDefault="00DF540D" w:rsidP="00DF540D">
      <w:pPr>
        <w:rPr>
          <w:sz w:val="18"/>
          <w:szCs w:val="18"/>
        </w:rPr>
      </w:pPr>
      <w:r w:rsidRPr="000A1830">
        <w:rPr>
          <w:sz w:val="18"/>
          <w:szCs w:val="18"/>
        </w:rPr>
        <w:t>Le fonds de roulement de l’entreprise peut augmenter ou diminuer à cause, soit d’une variation de l’actif immobilisé, soit d’une variation des capitaux permanents.</w:t>
      </w:r>
    </w:p>
    <w:p w:rsidR="00DF540D" w:rsidRPr="000A1830" w:rsidRDefault="00DF540D" w:rsidP="00DF540D">
      <w:pPr>
        <w:rPr>
          <w:b/>
          <w:sz w:val="18"/>
          <w:szCs w:val="18"/>
          <w:u w:val="single"/>
        </w:rPr>
      </w:pPr>
      <w:r w:rsidRPr="000A1830">
        <w:rPr>
          <w:b/>
          <w:sz w:val="18"/>
          <w:szCs w:val="18"/>
          <w:u w:val="single"/>
        </w:rPr>
        <w:t>Ce qui diminue le FR</w:t>
      </w:r>
    </w:p>
    <w:p w:rsidR="00DF540D" w:rsidRPr="000A1830" w:rsidRDefault="00DF540D" w:rsidP="00DE4D08">
      <w:pPr>
        <w:numPr>
          <w:ilvl w:val="0"/>
          <w:numId w:val="2"/>
        </w:numPr>
        <w:spacing w:after="0" w:line="240" w:lineRule="auto"/>
        <w:rPr>
          <w:sz w:val="18"/>
          <w:szCs w:val="18"/>
        </w:rPr>
      </w:pPr>
      <w:r w:rsidRPr="000A1830">
        <w:rPr>
          <w:sz w:val="18"/>
          <w:szCs w:val="18"/>
        </w:rPr>
        <w:t>Augmentation des investissements</w:t>
      </w:r>
    </w:p>
    <w:p w:rsidR="00DF540D" w:rsidRPr="000A1830" w:rsidRDefault="00DF540D" w:rsidP="00DE4D08">
      <w:pPr>
        <w:numPr>
          <w:ilvl w:val="0"/>
          <w:numId w:val="2"/>
        </w:numPr>
        <w:spacing w:after="0" w:line="240" w:lineRule="auto"/>
        <w:rPr>
          <w:sz w:val="18"/>
          <w:szCs w:val="18"/>
        </w:rPr>
      </w:pPr>
      <w:r w:rsidRPr="000A1830">
        <w:rPr>
          <w:sz w:val="18"/>
          <w:szCs w:val="18"/>
        </w:rPr>
        <w:t>Baisse des fonds propres (pertes, prélèvements personnels)</w:t>
      </w:r>
    </w:p>
    <w:p w:rsidR="00DF540D" w:rsidRDefault="00DF540D" w:rsidP="00DE4D08">
      <w:pPr>
        <w:numPr>
          <w:ilvl w:val="0"/>
          <w:numId w:val="2"/>
        </w:numPr>
        <w:spacing w:after="0" w:line="240" w:lineRule="auto"/>
        <w:rPr>
          <w:sz w:val="18"/>
          <w:szCs w:val="18"/>
        </w:rPr>
      </w:pPr>
      <w:r w:rsidRPr="000A1830">
        <w:rPr>
          <w:sz w:val="18"/>
          <w:szCs w:val="18"/>
        </w:rPr>
        <w:t>Remboursements des emprunts bancaires</w:t>
      </w:r>
    </w:p>
    <w:p w:rsidR="000A1830" w:rsidRPr="000A1830" w:rsidRDefault="000A1830" w:rsidP="000A1830">
      <w:pPr>
        <w:spacing w:after="0" w:line="240" w:lineRule="auto"/>
        <w:ind w:left="720"/>
        <w:rPr>
          <w:sz w:val="18"/>
          <w:szCs w:val="18"/>
        </w:rPr>
      </w:pPr>
    </w:p>
    <w:p w:rsidR="00DF540D" w:rsidRPr="000A1830" w:rsidRDefault="00DF540D" w:rsidP="00DF540D">
      <w:pPr>
        <w:rPr>
          <w:b/>
          <w:sz w:val="18"/>
          <w:szCs w:val="18"/>
          <w:u w:val="single"/>
        </w:rPr>
      </w:pPr>
      <w:r w:rsidRPr="000A1830">
        <w:rPr>
          <w:b/>
          <w:sz w:val="18"/>
          <w:szCs w:val="18"/>
          <w:u w:val="single"/>
        </w:rPr>
        <w:t>Ce qui augmente le FR</w:t>
      </w:r>
    </w:p>
    <w:p w:rsidR="00DF540D" w:rsidRPr="000A1830" w:rsidRDefault="00DF540D" w:rsidP="00DE4D08">
      <w:pPr>
        <w:numPr>
          <w:ilvl w:val="0"/>
          <w:numId w:val="3"/>
        </w:numPr>
        <w:spacing w:after="0" w:line="240" w:lineRule="auto"/>
        <w:rPr>
          <w:sz w:val="18"/>
          <w:szCs w:val="18"/>
        </w:rPr>
      </w:pPr>
      <w:r w:rsidRPr="000A1830">
        <w:rPr>
          <w:sz w:val="18"/>
          <w:szCs w:val="18"/>
        </w:rPr>
        <w:t>Cession d’immobilisation</w:t>
      </w:r>
      <w:r w:rsidR="000A1830">
        <w:rPr>
          <w:sz w:val="18"/>
          <w:szCs w:val="18"/>
        </w:rPr>
        <w:t> ;</w:t>
      </w:r>
    </w:p>
    <w:p w:rsidR="00DF540D" w:rsidRPr="000A1830" w:rsidRDefault="00DF540D" w:rsidP="00DE4D08">
      <w:pPr>
        <w:numPr>
          <w:ilvl w:val="0"/>
          <w:numId w:val="3"/>
        </w:numPr>
        <w:spacing w:after="0" w:line="240" w:lineRule="auto"/>
        <w:rPr>
          <w:sz w:val="18"/>
          <w:szCs w:val="18"/>
        </w:rPr>
      </w:pPr>
      <w:r w:rsidRPr="000A1830">
        <w:rPr>
          <w:sz w:val="18"/>
          <w:szCs w:val="18"/>
        </w:rPr>
        <w:t>Augmentation des capitaux propres : bénéfice, apport pe</w:t>
      </w:r>
      <w:r w:rsidR="000A1830">
        <w:rPr>
          <w:sz w:val="18"/>
          <w:szCs w:val="18"/>
        </w:rPr>
        <w:t>rsonnel (EI</w:t>
      </w:r>
      <w:r w:rsidRPr="000A1830">
        <w:rPr>
          <w:sz w:val="18"/>
          <w:szCs w:val="18"/>
        </w:rPr>
        <w:t>), au</w:t>
      </w:r>
      <w:r w:rsidR="000A1830">
        <w:rPr>
          <w:sz w:val="18"/>
          <w:szCs w:val="18"/>
        </w:rPr>
        <w:t>gmentation de capital (société) ;</w:t>
      </w:r>
    </w:p>
    <w:p w:rsidR="00DF540D" w:rsidRDefault="00DF540D" w:rsidP="00DF540D">
      <w:pPr>
        <w:numPr>
          <w:ilvl w:val="0"/>
          <w:numId w:val="3"/>
        </w:numPr>
        <w:spacing w:after="0" w:line="240" w:lineRule="auto"/>
        <w:rPr>
          <w:sz w:val="18"/>
          <w:szCs w:val="18"/>
        </w:rPr>
      </w:pPr>
      <w:r w:rsidRPr="000A1830">
        <w:rPr>
          <w:sz w:val="18"/>
          <w:szCs w:val="18"/>
        </w:rPr>
        <w:t>Emprunts supplémentaires</w:t>
      </w:r>
    </w:p>
    <w:p w:rsidR="000A1830" w:rsidRPr="000A1830" w:rsidRDefault="000A1830" w:rsidP="000A1830">
      <w:pPr>
        <w:spacing w:after="0" w:line="240" w:lineRule="auto"/>
        <w:ind w:left="720"/>
        <w:rPr>
          <w:sz w:val="18"/>
          <w:szCs w:val="18"/>
        </w:rPr>
      </w:pPr>
    </w:p>
    <w:p w:rsidR="00DF540D" w:rsidRPr="000A1830" w:rsidRDefault="00DF540D" w:rsidP="00DF540D">
      <w:pPr>
        <w:rPr>
          <w:b/>
          <w:sz w:val="18"/>
          <w:szCs w:val="18"/>
          <w:u w:val="single"/>
        </w:rPr>
      </w:pPr>
      <w:r w:rsidRPr="000A1830">
        <w:rPr>
          <w:b/>
          <w:sz w:val="18"/>
          <w:szCs w:val="18"/>
          <w:u w:val="single"/>
        </w:rPr>
        <w:t>Analyse du fonds de roulement et de ses variations</w:t>
      </w:r>
    </w:p>
    <w:p w:rsidR="00DF540D" w:rsidRPr="000A1830" w:rsidRDefault="00DF540D" w:rsidP="00DF540D">
      <w:pPr>
        <w:rPr>
          <w:sz w:val="18"/>
          <w:szCs w:val="18"/>
        </w:rPr>
      </w:pPr>
      <w:r w:rsidRPr="000A1830">
        <w:rPr>
          <w:sz w:val="18"/>
          <w:szCs w:val="18"/>
        </w:rPr>
        <w:t>Un fonds de roulement positif indique que l’entreprise dispose d’une capacité de financement de tout ou d’une partie de son cycle d’exploitation.</w:t>
      </w:r>
      <w:r w:rsidR="000A1830">
        <w:rPr>
          <w:sz w:val="18"/>
          <w:szCs w:val="18"/>
        </w:rPr>
        <w:t xml:space="preserve"> </w:t>
      </w:r>
      <w:r w:rsidRPr="000A1830">
        <w:rPr>
          <w:sz w:val="18"/>
          <w:szCs w:val="18"/>
        </w:rPr>
        <w:t>L’absence de FR indique que les immobilisations sont en partie financées par des dettes à court terme. L’entreprise risque donc devant cette situation déséquilibrée, de ne pouvoir faire face aux échéances (sans se séparer d’immobilisation), sauf si l’actif circulant tourne plus vite que le passif circulant (grande surface de distribution).</w:t>
      </w:r>
      <w:r w:rsidR="000A1830">
        <w:rPr>
          <w:sz w:val="18"/>
          <w:szCs w:val="18"/>
        </w:rPr>
        <w:t xml:space="preserve"> </w:t>
      </w:r>
      <w:r w:rsidRPr="000A1830">
        <w:rPr>
          <w:sz w:val="18"/>
          <w:szCs w:val="18"/>
        </w:rPr>
        <w:t>Sur plusieurs exercices, le chef d’entreprise devra également voir comment varie le FR. Un fonds de roulement qui diminue n’est pas toujours un mauvais signe (entreprise en croissance qui investit ; augmentation de l’actif immobilisé). De la même manière, un FR qui augmente n’est pas toujours un bon signe (entreprise qui n’investit pas ; les dotations aux amortissements vont diminuer tous les ans l’actif immobilisé ; risque d’un outil de production dépassé).</w:t>
      </w:r>
    </w:p>
    <w:p w:rsidR="00DF540D" w:rsidRPr="000A1830" w:rsidRDefault="00DF540D" w:rsidP="00DF540D">
      <w:pPr>
        <w:rPr>
          <w:sz w:val="18"/>
          <w:szCs w:val="18"/>
        </w:rPr>
      </w:pPr>
    </w:p>
    <w:p w:rsidR="00DF540D" w:rsidRPr="00183748" w:rsidRDefault="00DF540D" w:rsidP="008B6411">
      <w:pPr>
        <w:pStyle w:val="Paragraphedeliste"/>
        <w:numPr>
          <w:ilvl w:val="0"/>
          <w:numId w:val="48"/>
        </w:numPr>
        <w:rPr>
          <w:b/>
          <w:sz w:val="24"/>
          <w:szCs w:val="18"/>
          <w:u w:val="single"/>
        </w:rPr>
      </w:pPr>
      <w:r w:rsidRPr="00183748">
        <w:rPr>
          <w:b/>
          <w:sz w:val="24"/>
          <w:szCs w:val="18"/>
          <w:u w:val="single"/>
        </w:rPr>
        <w:t>La notion de besoin en fonds de roulement (BFR)</w:t>
      </w:r>
    </w:p>
    <w:p w:rsidR="000A1830" w:rsidRPr="000A1830" w:rsidRDefault="000A1830" w:rsidP="000A1830">
      <w:pPr>
        <w:pStyle w:val="Paragraphedeliste"/>
        <w:rPr>
          <w:sz w:val="24"/>
          <w:szCs w:val="18"/>
          <w:u w:val="single"/>
        </w:rPr>
      </w:pPr>
    </w:p>
    <w:p w:rsidR="00DF540D" w:rsidRPr="006B06FD" w:rsidRDefault="00DF540D" w:rsidP="008B6411">
      <w:pPr>
        <w:pStyle w:val="Paragraphedeliste"/>
        <w:numPr>
          <w:ilvl w:val="0"/>
          <w:numId w:val="49"/>
        </w:numPr>
        <w:rPr>
          <w:b/>
          <w:sz w:val="18"/>
          <w:szCs w:val="18"/>
          <w:u w:val="single"/>
        </w:rPr>
      </w:pPr>
      <w:r w:rsidRPr="006B06FD">
        <w:rPr>
          <w:b/>
          <w:sz w:val="18"/>
          <w:szCs w:val="18"/>
          <w:u w:val="single"/>
        </w:rPr>
        <w:t>le cycle d’exploitation</w:t>
      </w:r>
    </w:p>
    <w:p w:rsidR="00DF540D" w:rsidRPr="000A1830" w:rsidRDefault="00DF540D" w:rsidP="00DF540D">
      <w:pPr>
        <w:jc w:val="center"/>
        <w:rPr>
          <w:sz w:val="18"/>
          <w:szCs w:val="18"/>
        </w:rPr>
      </w:pPr>
      <w:r w:rsidRPr="000A1830">
        <w:rPr>
          <w:noProof/>
          <w:sz w:val="18"/>
          <w:szCs w:val="18"/>
          <w:lang w:eastAsia="fr-FR"/>
        </w:rPr>
        <mc:AlternateContent>
          <mc:Choice Requires="wpc">
            <w:drawing>
              <wp:inline distT="0" distB="0" distL="0" distR="0">
                <wp:extent cx="5382260" cy="2410460"/>
                <wp:effectExtent l="8890" t="8890" r="0" b="0"/>
                <wp:docPr id="37" name="Zone de dessin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39"/>
                        <wps:cNvSpPr txBox="1">
                          <a:spLocks noChangeArrowheads="1"/>
                        </wps:cNvSpPr>
                        <wps:spPr bwMode="auto">
                          <a:xfrm>
                            <a:off x="576330" y="4764"/>
                            <a:ext cx="1143135" cy="571651"/>
                          </a:xfrm>
                          <a:prstGeom prst="rect">
                            <a:avLst/>
                          </a:prstGeom>
                          <a:solidFill>
                            <a:srgbClr val="FFFFFF"/>
                          </a:solidFill>
                          <a:ln w="9525">
                            <a:solidFill>
                              <a:srgbClr val="000000"/>
                            </a:solidFill>
                            <a:miter lim="800000"/>
                            <a:headEnd/>
                            <a:tailEnd/>
                          </a:ln>
                        </wps:spPr>
                        <wps:txbx>
                          <w:txbxContent>
                            <w:p w:rsidR="00C75900" w:rsidRDefault="00C75900" w:rsidP="00DF540D"/>
                          </w:txbxContent>
                        </wps:txbx>
                        <wps:bodyPr rot="0" vert="horz" wrap="square" lIns="91440" tIns="45720" rIns="91440" bIns="45720" anchor="t" anchorCtr="0" upright="1">
                          <a:noAutofit/>
                        </wps:bodyPr>
                      </wps:wsp>
                      <wps:wsp>
                        <wps:cNvPr id="3" name="Rectangle 40"/>
                        <wps:cNvSpPr>
                          <a:spLocks noChangeArrowheads="1"/>
                        </wps:cNvSpPr>
                        <wps:spPr bwMode="auto">
                          <a:xfrm>
                            <a:off x="2062406" y="4764"/>
                            <a:ext cx="1143135" cy="5716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41"/>
                        <wps:cNvSpPr>
                          <a:spLocks noChangeArrowheads="1"/>
                        </wps:cNvSpPr>
                        <wps:spPr bwMode="auto">
                          <a:xfrm>
                            <a:off x="3662795" y="4764"/>
                            <a:ext cx="1257448" cy="5716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42"/>
                        <wps:cNvSpPr>
                          <a:spLocks noChangeArrowheads="1"/>
                        </wps:cNvSpPr>
                        <wps:spPr bwMode="auto">
                          <a:xfrm>
                            <a:off x="4763" y="805075"/>
                            <a:ext cx="1028821" cy="342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43"/>
                        <wps:cNvSpPr>
                          <a:spLocks noChangeArrowheads="1"/>
                        </wps:cNvSpPr>
                        <wps:spPr bwMode="auto">
                          <a:xfrm>
                            <a:off x="4348676" y="805075"/>
                            <a:ext cx="1028821" cy="45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Oval 44"/>
                        <wps:cNvSpPr>
                          <a:spLocks noChangeArrowheads="1"/>
                        </wps:cNvSpPr>
                        <wps:spPr bwMode="auto">
                          <a:xfrm>
                            <a:off x="3434168" y="1491055"/>
                            <a:ext cx="1143135" cy="457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Line 45"/>
                        <wps:cNvCnPr>
                          <a:cxnSpLocks noChangeShapeType="1"/>
                        </wps:cNvCnPr>
                        <wps:spPr bwMode="auto">
                          <a:xfrm>
                            <a:off x="2062406" y="2062706"/>
                            <a:ext cx="114313" cy="342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46"/>
                        <wps:cNvCnPr>
                          <a:cxnSpLocks noChangeShapeType="1"/>
                        </wps:cNvCnPr>
                        <wps:spPr bwMode="auto">
                          <a:xfrm>
                            <a:off x="2176719" y="2405696"/>
                            <a:ext cx="9145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7"/>
                        <wps:cNvCnPr>
                          <a:cxnSpLocks noChangeShapeType="1"/>
                        </wps:cNvCnPr>
                        <wps:spPr bwMode="auto">
                          <a:xfrm flipH="1">
                            <a:off x="3091227" y="1948376"/>
                            <a:ext cx="114313" cy="45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8"/>
                        <wps:cNvCnPr>
                          <a:cxnSpLocks noChangeShapeType="1"/>
                        </wps:cNvCnPr>
                        <wps:spPr bwMode="auto">
                          <a:xfrm>
                            <a:off x="3205541" y="233424"/>
                            <a:ext cx="4572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49"/>
                        <wps:cNvCnPr>
                          <a:cxnSpLocks noChangeShapeType="1"/>
                        </wps:cNvCnPr>
                        <wps:spPr bwMode="auto">
                          <a:xfrm>
                            <a:off x="4691616" y="576414"/>
                            <a:ext cx="0" cy="228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50"/>
                        <wps:cNvCnPr>
                          <a:cxnSpLocks noChangeShapeType="1"/>
                        </wps:cNvCnPr>
                        <wps:spPr bwMode="auto">
                          <a:xfrm>
                            <a:off x="1719465" y="233424"/>
                            <a:ext cx="3429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51"/>
                        <wps:cNvCnPr>
                          <a:cxnSpLocks noChangeShapeType="1"/>
                        </wps:cNvCnPr>
                        <wps:spPr bwMode="auto">
                          <a:xfrm rot="11471123">
                            <a:off x="690644" y="576414"/>
                            <a:ext cx="0" cy="228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52"/>
                        <wps:cNvCnPr>
                          <a:cxnSpLocks noChangeShapeType="1"/>
                        </wps:cNvCnPr>
                        <wps:spPr bwMode="auto">
                          <a:xfrm flipH="1" flipV="1">
                            <a:off x="576330" y="1148065"/>
                            <a:ext cx="342940" cy="342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53"/>
                        <wps:cNvCnPr>
                          <a:cxnSpLocks noChangeShapeType="1"/>
                        </wps:cNvCnPr>
                        <wps:spPr bwMode="auto">
                          <a:xfrm rot="10800000" flipV="1">
                            <a:off x="4348676" y="1262395"/>
                            <a:ext cx="228627" cy="228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Freeform 54"/>
                        <wps:cNvSpPr>
                          <a:spLocks/>
                        </wps:cNvSpPr>
                        <wps:spPr bwMode="auto">
                          <a:xfrm>
                            <a:off x="1490838" y="919405"/>
                            <a:ext cx="914508" cy="1257631"/>
                          </a:xfrm>
                          <a:custGeom>
                            <a:avLst/>
                            <a:gdLst>
                              <a:gd name="T0" fmla="*/ 0 w 1440"/>
                              <a:gd name="T1" fmla="*/ 900 h 1980"/>
                              <a:gd name="T2" fmla="*/ 360 w 1440"/>
                              <a:gd name="T3" fmla="*/ 180 h 1980"/>
                              <a:gd name="T4" fmla="*/ 1440 w 1440"/>
                              <a:gd name="T5" fmla="*/ 1980 h 1980"/>
                            </a:gdLst>
                            <a:ahLst/>
                            <a:cxnLst>
                              <a:cxn ang="0">
                                <a:pos x="T0" y="T1"/>
                              </a:cxn>
                              <a:cxn ang="0">
                                <a:pos x="T2" y="T3"/>
                              </a:cxn>
                              <a:cxn ang="0">
                                <a:pos x="T4" y="T5"/>
                              </a:cxn>
                            </a:cxnLst>
                            <a:rect l="0" t="0" r="r" b="b"/>
                            <a:pathLst>
                              <a:path w="1440" h="1980">
                                <a:moveTo>
                                  <a:pt x="0" y="900"/>
                                </a:moveTo>
                                <a:cubicBezTo>
                                  <a:pt x="60" y="450"/>
                                  <a:pt x="120" y="0"/>
                                  <a:pt x="360" y="180"/>
                                </a:cubicBezTo>
                                <a:cubicBezTo>
                                  <a:pt x="600" y="360"/>
                                  <a:pt x="1260" y="1680"/>
                                  <a:pt x="1440" y="19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55"/>
                        <wps:cNvCnPr>
                          <a:cxnSpLocks noChangeShapeType="1"/>
                        </wps:cNvCnPr>
                        <wps:spPr bwMode="auto">
                          <a:xfrm>
                            <a:off x="1490838" y="1376725"/>
                            <a:ext cx="0" cy="114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Freeform 56"/>
                        <wps:cNvSpPr>
                          <a:spLocks/>
                        </wps:cNvSpPr>
                        <wps:spPr bwMode="auto">
                          <a:xfrm>
                            <a:off x="2862600" y="1033735"/>
                            <a:ext cx="895456" cy="1333851"/>
                          </a:xfrm>
                          <a:custGeom>
                            <a:avLst/>
                            <a:gdLst>
                              <a:gd name="T0" fmla="*/ 1410 w 1410"/>
                              <a:gd name="T1" fmla="*/ 720 h 2100"/>
                              <a:gd name="T2" fmla="*/ 1050 w 1410"/>
                              <a:gd name="T3" fmla="*/ 180 h 2100"/>
                              <a:gd name="T4" fmla="*/ 150 w 1410"/>
                              <a:gd name="T5" fmla="*/ 1800 h 2100"/>
                              <a:gd name="T6" fmla="*/ 150 w 1410"/>
                              <a:gd name="T7" fmla="*/ 1980 h 2100"/>
                            </a:gdLst>
                            <a:ahLst/>
                            <a:cxnLst>
                              <a:cxn ang="0">
                                <a:pos x="T0" y="T1"/>
                              </a:cxn>
                              <a:cxn ang="0">
                                <a:pos x="T2" y="T3"/>
                              </a:cxn>
                              <a:cxn ang="0">
                                <a:pos x="T4" y="T5"/>
                              </a:cxn>
                              <a:cxn ang="0">
                                <a:pos x="T6" y="T7"/>
                              </a:cxn>
                            </a:cxnLst>
                            <a:rect l="0" t="0" r="r" b="b"/>
                            <a:pathLst>
                              <a:path w="1410" h="2100">
                                <a:moveTo>
                                  <a:pt x="1410" y="720"/>
                                </a:moveTo>
                                <a:cubicBezTo>
                                  <a:pt x="1335" y="360"/>
                                  <a:pt x="1260" y="0"/>
                                  <a:pt x="1050" y="180"/>
                                </a:cubicBezTo>
                                <a:cubicBezTo>
                                  <a:pt x="840" y="360"/>
                                  <a:pt x="300" y="1500"/>
                                  <a:pt x="150" y="1800"/>
                                </a:cubicBezTo>
                                <a:cubicBezTo>
                                  <a:pt x="0" y="2100"/>
                                  <a:pt x="150" y="1950"/>
                                  <a:pt x="150" y="19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57"/>
                        <wps:cNvCnPr>
                          <a:cxnSpLocks noChangeShapeType="1"/>
                        </wps:cNvCnPr>
                        <wps:spPr bwMode="auto">
                          <a:xfrm flipH="1">
                            <a:off x="2862600" y="2177036"/>
                            <a:ext cx="114313" cy="11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58"/>
                        <wps:cNvCnPr>
                          <a:cxnSpLocks noChangeShapeType="1"/>
                        </wps:cNvCnPr>
                        <wps:spPr bwMode="auto">
                          <a:xfrm>
                            <a:off x="1490838" y="1376725"/>
                            <a:ext cx="0" cy="11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59"/>
                        <wps:cNvSpPr txBox="1">
                          <a:spLocks noChangeArrowheads="1"/>
                        </wps:cNvSpPr>
                        <wps:spPr bwMode="auto">
                          <a:xfrm>
                            <a:off x="576330" y="4764"/>
                            <a:ext cx="1143135" cy="571651"/>
                          </a:xfrm>
                          <a:prstGeom prst="rect">
                            <a:avLst/>
                          </a:prstGeom>
                          <a:solidFill>
                            <a:srgbClr val="FFFFFF"/>
                          </a:solidFill>
                          <a:ln w="9525">
                            <a:solidFill>
                              <a:srgbClr val="000000"/>
                            </a:solidFill>
                            <a:miter lim="800000"/>
                            <a:headEnd/>
                            <a:tailEnd/>
                          </a:ln>
                        </wps:spPr>
                        <wps:txbx>
                          <w:txbxContent>
                            <w:p w:rsidR="00C75900" w:rsidRDefault="00C75900" w:rsidP="00DF540D">
                              <w:r>
                                <w:t>Stockage MP</w:t>
                              </w:r>
                            </w:p>
                          </w:txbxContent>
                        </wps:txbx>
                        <wps:bodyPr rot="0" vert="horz" wrap="square" lIns="91440" tIns="45720" rIns="91440" bIns="45720" anchor="t" anchorCtr="0" upright="1">
                          <a:noAutofit/>
                        </wps:bodyPr>
                      </wps:wsp>
                      <wps:wsp>
                        <wps:cNvPr id="23" name="Text Box 60"/>
                        <wps:cNvSpPr txBox="1">
                          <a:spLocks noChangeArrowheads="1"/>
                        </wps:cNvSpPr>
                        <wps:spPr bwMode="auto">
                          <a:xfrm>
                            <a:off x="3662795" y="4764"/>
                            <a:ext cx="1257448" cy="571651"/>
                          </a:xfrm>
                          <a:prstGeom prst="rect">
                            <a:avLst/>
                          </a:prstGeom>
                          <a:solidFill>
                            <a:srgbClr val="FFFFFF"/>
                          </a:solidFill>
                          <a:ln w="9525">
                            <a:solidFill>
                              <a:srgbClr val="000000"/>
                            </a:solidFill>
                            <a:miter lim="800000"/>
                            <a:headEnd/>
                            <a:tailEnd/>
                          </a:ln>
                        </wps:spPr>
                        <wps:txbx>
                          <w:txbxContent>
                            <w:p w:rsidR="00C75900" w:rsidRDefault="00C75900" w:rsidP="00DF540D">
                              <w:r>
                                <w:t>Stockage PF</w:t>
                              </w:r>
                            </w:p>
                          </w:txbxContent>
                        </wps:txbx>
                        <wps:bodyPr rot="0" vert="horz" wrap="square" lIns="91440" tIns="45720" rIns="91440" bIns="45720" anchor="t" anchorCtr="0" upright="1">
                          <a:noAutofit/>
                        </wps:bodyPr>
                      </wps:wsp>
                      <wps:wsp>
                        <wps:cNvPr id="24" name="Text Box 61"/>
                        <wps:cNvSpPr txBox="1">
                          <a:spLocks noChangeArrowheads="1"/>
                        </wps:cNvSpPr>
                        <wps:spPr bwMode="auto">
                          <a:xfrm>
                            <a:off x="2062406" y="4764"/>
                            <a:ext cx="1143135" cy="571651"/>
                          </a:xfrm>
                          <a:prstGeom prst="rect">
                            <a:avLst/>
                          </a:prstGeom>
                          <a:solidFill>
                            <a:srgbClr val="FFFFFF"/>
                          </a:solidFill>
                          <a:ln w="9525">
                            <a:solidFill>
                              <a:srgbClr val="000000"/>
                            </a:solidFill>
                            <a:miter lim="800000"/>
                            <a:headEnd/>
                            <a:tailEnd/>
                          </a:ln>
                        </wps:spPr>
                        <wps:txbx>
                          <w:txbxContent>
                            <w:p w:rsidR="00C75900" w:rsidRDefault="00C75900" w:rsidP="00DF540D">
                              <w:r>
                                <w:t>Production</w:t>
                              </w:r>
                            </w:p>
                          </w:txbxContent>
                        </wps:txbx>
                        <wps:bodyPr rot="0" vert="horz" wrap="square" lIns="91440" tIns="45720" rIns="91440" bIns="45720" anchor="t" anchorCtr="0" upright="1">
                          <a:noAutofit/>
                        </wps:bodyPr>
                      </wps:wsp>
                      <wps:wsp>
                        <wps:cNvPr id="25" name="Text Box 62"/>
                        <wps:cNvSpPr txBox="1">
                          <a:spLocks noChangeArrowheads="1"/>
                        </wps:cNvSpPr>
                        <wps:spPr bwMode="auto">
                          <a:xfrm>
                            <a:off x="4763" y="805075"/>
                            <a:ext cx="1028821" cy="457320"/>
                          </a:xfrm>
                          <a:prstGeom prst="rect">
                            <a:avLst/>
                          </a:prstGeom>
                          <a:solidFill>
                            <a:srgbClr val="FFFFFF"/>
                          </a:solidFill>
                          <a:ln w="9525">
                            <a:solidFill>
                              <a:srgbClr val="000000"/>
                            </a:solidFill>
                            <a:miter lim="800000"/>
                            <a:headEnd/>
                            <a:tailEnd/>
                          </a:ln>
                        </wps:spPr>
                        <wps:txbx>
                          <w:txbxContent>
                            <w:p w:rsidR="00C75900" w:rsidRDefault="00C75900" w:rsidP="00183748">
                              <w:pPr>
                                <w:jc w:val="center"/>
                              </w:pPr>
                              <w:r>
                                <w:t>ACHATS</w:t>
                              </w:r>
                            </w:p>
                          </w:txbxContent>
                        </wps:txbx>
                        <wps:bodyPr rot="0" vert="horz" wrap="square" lIns="91440" tIns="45720" rIns="91440" bIns="45720" anchor="t" anchorCtr="0" upright="1">
                          <a:noAutofit/>
                        </wps:bodyPr>
                      </wps:wsp>
                      <wps:wsp>
                        <wps:cNvPr id="26" name="Oval 63"/>
                        <wps:cNvSpPr>
                          <a:spLocks noChangeArrowheads="1"/>
                        </wps:cNvSpPr>
                        <wps:spPr bwMode="auto">
                          <a:xfrm>
                            <a:off x="571567" y="1486292"/>
                            <a:ext cx="1143135" cy="4565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Text Box 64"/>
                        <wps:cNvSpPr txBox="1">
                          <a:spLocks noChangeArrowheads="1"/>
                        </wps:cNvSpPr>
                        <wps:spPr bwMode="auto">
                          <a:xfrm>
                            <a:off x="800194" y="1599828"/>
                            <a:ext cx="685881" cy="22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900" w:rsidRPr="00AA2380" w:rsidRDefault="00C75900" w:rsidP="00DF540D">
                              <w:pPr>
                                <w:rPr>
                                  <w:sz w:val="16"/>
                                  <w:szCs w:val="16"/>
                                </w:rPr>
                              </w:pPr>
                              <w:r>
                                <w:rPr>
                                  <w:sz w:val="16"/>
                                  <w:szCs w:val="16"/>
                                </w:rPr>
                                <w:t>F</w:t>
                              </w:r>
                              <w:r w:rsidRPr="00AA2380">
                                <w:rPr>
                                  <w:sz w:val="16"/>
                                  <w:szCs w:val="16"/>
                                </w:rPr>
                                <w:t>ourniss</w:t>
                              </w:r>
                              <w:r>
                                <w:rPr>
                                  <w:sz w:val="16"/>
                                  <w:szCs w:val="16"/>
                                </w:rPr>
                                <w:t>e</w:t>
                              </w:r>
                              <w:r w:rsidRPr="00AA2380">
                                <w:rPr>
                                  <w:sz w:val="16"/>
                                  <w:szCs w:val="16"/>
                                </w:rPr>
                                <w:t>u</w:t>
                              </w:r>
                              <w:r>
                                <w:rPr>
                                  <w:sz w:val="16"/>
                                  <w:szCs w:val="16"/>
                                </w:rPr>
                                <w:t>r</w:t>
                              </w:r>
                            </w:p>
                          </w:txbxContent>
                        </wps:txbx>
                        <wps:bodyPr rot="0" vert="horz" wrap="square" lIns="91440" tIns="45720" rIns="91440" bIns="45720" anchor="t" anchorCtr="0" upright="1">
                          <a:noAutofit/>
                        </wps:bodyPr>
                      </wps:wsp>
                      <wps:wsp>
                        <wps:cNvPr id="28" name="Text Box 65"/>
                        <wps:cNvSpPr txBox="1">
                          <a:spLocks noChangeArrowheads="1"/>
                        </wps:cNvSpPr>
                        <wps:spPr bwMode="auto">
                          <a:xfrm>
                            <a:off x="1943329" y="685981"/>
                            <a:ext cx="1371762" cy="342990"/>
                          </a:xfrm>
                          <a:prstGeom prst="rect">
                            <a:avLst/>
                          </a:prstGeom>
                          <a:solidFill>
                            <a:srgbClr val="FFFFFF"/>
                          </a:solidFill>
                          <a:ln w="9525">
                            <a:solidFill>
                              <a:srgbClr val="000000"/>
                            </a:solidFill>
                            <a:miter lim="800000"/>
                            <a:headEnd/>
                            <a:tailEnd/>
                          </a:ln>
                        </wps:spPr>
                        <wps:txbx>
                          <w:txbxContent>
                            <w:p w:rsidR="00C75900" w:rsidRPr="00AA2380" w:rsidRDefault="00C75900" w:rsidP="00DF540D">
                              <w:pPr>
                                <w:rPr>
                                  <w:sz w:val="20"/>
                                  <w:szCs w:val="20"/>
                                </w:rPr>
                              </w:pPr>
                              <w:r w:rsidRPr="00AA2380">
                                <w:rPr>
                                  <w:sz w:val="20"/>
                                  <w:szCs w:val="20"/>
                                </w:rPr>
                                <w:t>Stock de marchandises</w:t>
                              </w:r>
                            </w:p>
                          </w:txbxContent>
                        </wps:txbx>
                        <wps:bodyPr rot="0" vert="horz" wrap="square" lIns="91440" tIns="45720" rIns="91440" bIns="45720" anchor="t" anchorCtr="0" upright="1">
                          <a:noAutofit/>
                        </wps:bodyPr>
                      </wps:wsp>
                      <wps:wsp>
                        <wps:cNvPr id="29" name="Line 66"/>
                        <wps:cNvCnPr>
                          <a:cxnSpLocks noChangeShapeType="1"/>
                        </wps:cNvCnPr>
                        <wps:spPr bwMode="auto">
                          <a:xfrm>
                            <a:off x="1714702" y="571651"/>
                            <a:ext cx="228627" cy="11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67"/>
                        <wps:cNvCnPr>
                          <a:cxnSpLocks noChangeShapeType="1"/>
                        </wps:cNvCnPr>
                        <wps:spPr bwMode="auto">
                          <a:xfrm flipV="1">
                            <a:off x="3315091" y="571651"/>
                            <a:ext cx="342147" cy="11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68"/>
                        <wps:cNvSpPr txBox="1">
                          <a:spLocks noChangeArrowheads="1"/>
                        </wps:cNvSpPr>
                        <wps:spPr bwMode="auto">
                          <a:xfrm>
                            <a:off x="3657238" y="1599828"/>
                            <a:ext cx="685881" cy="22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900" w:rsidRPr="00CE77E0" w:rsidRDefault="00C75900" w:rsidP="00DF540D">
                              <w:pPr>
                                <w:rPr>
                                  <w:sz w:val="20"/>
                                  <w:szCs w:val="20"/>
                                </w:rPr>
                              </w:pPr>
                              <w:r w:rsidRPr="00CE77E0">
                                <w:rPr>
                                  <w:sz w:val="20"/>
                                  <w:szCs w:val="20"/>
                                </w:rPr>
                                <w:t>Clients</w:t>
                              </w:r>
                            </w:p>
                          </w:txbxContent>
                        </wps:txbx>
                        <wps:bodyPr rot="0" vert="horz" wrap="square" lIns="91440" tIns="45720" rIns="91440" bIns="45720" anchor="t" anchorCtr="0" upright="1">
                          <a:noAutofit/>
                        </wps:bodyPr>
                      </wps:wsp>
                      <wps:wsp>
                        <wps:cNvPr id="32" name="Line 69"/>
                        <wps:cNvCnPr>
                          <a:cxnSpLocks noChangeShapeType="1"/>
                        </wps:cNvCnPr>
                        <wps:spPr bwMode="auto">
                          <a:xfrm>
                            <a:off x="2286270" y="2285808"/>
                            <a:ext cx="228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0"/>
                        <wps:cNvCnPr>
                          <a:cxnSpLocks noChangeShapeType="1"/>
                        </wps:cNvCnPr>
                        <wps:spPr bwMode="auto">
                          <a:xfrm>
                            <a:off x="2171956" y="2171478"/>
                            <a:ext cx="1143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71"/>
                        <wps:cNvCnPr>
                          <a:cxnSpLocks noChangeShapeType="1"/>
                        </wps:cNvCnPr>
                        <wps:spPr bwMode="auto">
                          <a:xfrm>
                            <a:off x="2629210" y="2171478"/>
                            <a:ext cx="1143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72"/>
                        <wps:cNvCnPr>
                          <a:cxnSpLocks noChangeShapeType="1"/>
                        </wps:cNvCnPr>
                        <wps:spPr bwMode="auto">
                          <a:xfrm>
                            <a:off x="2743524" y="2285808"/>
                            <a:ext cx="228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73"/>
                        <wps:cNvSpPr txBox="1">
                          <a:spLocks noChangeArrowheads="1"/>
                        </wps:cNvSpPr>
                        <wps:spPr bwMode="auto">
                          <a:xfrm>
                            <a:off x="4457432" y="914641"/>
                            <a:ext cx="876403" cy="34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900" w:rsidRDefault="00C75900" w:rsidP="00DF540D">
                              <w:r>
                                <w:t>VENTES</w:t>
                              </w:r>
                            </w:p>
                          </w:txbxContent>
                        </wps:txbx>
                        <wps:bodyPr rot="0" vert="horz" wrap="square" lIns="91440" tIns="45720" rIns="91440" bIns="45720" anchor="t" anchorCtr="0" upright="1">
                          <a:noAutofit/>
                        </wps:bodyPr>
                      </wps:wsp>
                    </wpc:wpc>
                  </a:graphicData>
                </a:graphic>
              </wp:inline>
            </w:drawing>
          </mc:Choice>
          <mc:Fallback>
            <w:pict>
              <v:group id="Zone de dessin 37" o:spid="_x0000_s1045" editas="canvas" style="width:423.8pt;height:189.8pt;mso-position-horizontal-relative:char;mso-position-vertical-relative:line" coordsize="53822,2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">
                <v:shape id="_x0000_s1046" type="#_x0000_t75" style="position:absolute;width:53822;height:24104;visibility:visible;mso-wrap-style:square">
                  <v:fill o:detectmouseclick="t"/>
                  <v:path o:connecttype="none"/>
                </v:shape>
                <v:shape id="Text Box 39" o:spid="_x0000_s1047" type="#_x0000_t202" style="position:absolute;left:5763;top:47;width:11431;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C75900" w:rsidRDefault="00C75900" w:rsidP="00DF540D"/>
                    </w:txbxContent>
                  </v:textbox>
                </v:shape>
                <v:rect id="Rectangle 40" o:spid="_x0000_s1048" style="position:absolute;left:20624;top:47;width:11431;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41" o:spid="_x0000_s1049" style="position:absolute;left:36627;top:47;width:12575;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42" o:spid="_x0000_s1050" style="position:absolute;left:47;top:8050;width:10288;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43" o:spid="_x0000_s1051" style="position:absolute;left:43486;top:8050;width:10288;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oval id="Oval 44" o:spid="_x0000_s1052" style="position:absolute;left:34341;top:14910;width:11432;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line id="Line 45" o:spid="_x0000_s1053" style="position:absolute;visibility:visible;mso-wrap-style:square" from="20624,20627" to="21767,2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46" o:spid="_x0000_s1054" style="position:absolute;visibility:visible;mso-wrap-style:square" from="21767,24056" to="30912,2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47" o:spid="_x0000_s1055" style="position:absolute;flip:x;visibility:visible;mso-wrap-style:square" from="30912,19483" to="32055,2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48" o:spid="_x0000_s1056" style="position:absolute;visibility:visible;mso-wrap-style:square" from="32055,2334" to="36627,2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49" o:spid="_x0000_s1057" style="position:absolute;visibility:visible;mso-wrap-style:square" from="46916,5764" to="46916,8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50" o:spid="_x0000_s1058" style="position:absolute;visibility:visible;mso-wrap-style:square" from="17194,2334" to="20624,2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51" o:spid="_x0000_s1059" style="position:absolute;rotation:-11063435fd;visibility:visible;mso-wrap-style:square" from="6906,5764" to="6906,8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UR78AAADbAAAADwAAAGRycy9kb3ducmV2LnhtbERP24rCMBB9F/yHMMK+aboiIl1T2VVW&#10;6qOXDxibsSltJrXJavfvjSD4NodzneWqt424Uecrxwo+JwkI4sLpiksFp+PveAHCB2SNjWNS8E8e&#10;VtlwsMRUuzvv6XYIpYgh7FNUYEJoUyl9Yciin7iWOHIX11kMEXal1B3eY7ht5DRJ5tJixbHBYEtr&#10;Q0V9+LMKNrk19eZikz7fXRf6Z36m6fas1Meo//4CEagPb/HLnes4fwbPX+IBMns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GlUR78AAADbAAAADwAAAAAAAAAAAAAAAACh&#10;AgAAZHJzL2Rvd25yZXYueG1sUEsFBgAAAAAEAAQA+QAAAI0DAAAAAA==&#10;">
                  <v:stroke endarrow="block"/>
                </v:line>
                <v:line id="Line 52" o:spid="_x0000_s1060" style="position:absolute;flip:x y;visibility:visible;mso-wrap-style:square" from="5763,11480" to="9192,1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YoMEAAADbAAAADwAAAGRycy9kb3ducmV2LnhtbERPTYvCMBC9C/6HMMLeNFVQ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digwQAAANsAAAAPAAAAAAAAAAAAAAAA&#10;AKECAABkcnMvZG93bnJldi54bWxQSwUGAAAAAAQABAD5AAAAjwMAAAAA&#10;">
                  <v:stroke endarrow="block"/>
                </v:line>
                <v:line id="Line 53" o:spid="_x0000_s1061" style="position:absolute;rotation:180;flip:y;visibility:visible;mso-wrap-style:square" from="43486,12623" to="45773,1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27E8IAAADbAAAADwAAAGRycy9kb3ducmV2LnhtbESPzYoCMRCE7wu+Q2jB25pRRHQ0igjC&#10;nhb8QfDWTNqZwUknJlFHn94sLHjrpuqrrp4vW9OIO/lQW1Yw6GcgiAuray4VHPab7wmIEJE1NpZJ&#10;wZMCLBedrznm2j54S/ddLEUK4ZCjgipGl0sZiooMhr51xEk7W28wptWXUnt8pHDTyGGWjaXBmtOF&#10;Ch2tKyouu5tJNabev8zpeHmG4Xltfm8jd3UjpXrddjUDEamNH/M//aMTN4a/X9IAcvE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127E8IAAADbAAAADwAAAAAAAAAAAAAA&#10;AAChAgAAZHJzL2Rvd25yZXYueG1sUEsFBgAAAAAEAAQA+QAAAJADAAAAAA==&#10;">
                  <v:stroke endarrow="block"/>
                </v:line>
                <v:shape id="Freeform 54" o:spid="_x0000_s1062" style="position:absolute;left:14908;top:9194;width:9145;height:12576;visibility:visible;mso-wrap-style:square;v-text-anchor:top" coordsize="1440,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kjcAA&#10;AADbAAAADwAAAGRycy9kb3ducmV2LnhtbERPS27CMBDdI/UO1lTqDhxYFJRiUIUKVOwSeoBJPMQp&#10;8TiNTQi3r5GQ2M3T+85yPdhG9NT52rGC6SQBQVw6XXOl4Oe4HS9A+ICssXFMCm7kYb16GS0x1e7K&#10;GfV5qEQMYZ+iAhNCm0rpS0MW/cS1xJE7uc5iiLCrpO7wGsNtI2dJ8i4t1hwbDLa0MVSe84tVkP2Z&#10;4myKr0wfZmh/T32Ou/1NqbfX4fMDRKAhPMUP97eO8+dw/yUe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IkjcAAAADbAAAADwAAAAAAAAAAAAAAAACYAgAAZHJzL2Rvd25y&#10;ZXYueG1sUEsFBgAAAAAEAAQA9QAAAIUDAAAAAA==&#10;" path="m,900c60,450,120,,360,180v240,180,900,1500,1080,1800e" filled="f">
                  <v:path arrowok="t" o:connecttype="custom" o:connectlocs="0,571650;228627,114330;914508,1257631" o:connectangles="0,0,0"/>
                </v:shape>
                <v:line id="Line 55" o:spid="_x0000_s1063" style="position:absolute;visibility:visible;mso-wrap-style:square" from="14908,13767" to="14908,1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Freeform 56" o:spid="_x0000_s1064" style="position:absolute;left:28626;top:10337;width:8954;height:13338;visibility:visible;mso-wrap-style:square;v-text-anchor:top" coordsize="1410,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vnMIA&#10;AADbAAAADwAAAGRycy9kb3ducmV2LnhtbERP24rCMBB9X/Afwgi+iKb6ULUaRQTBZXVZLx8wNmNb&#10;bCalibX79xtB2Lc5nOssVq0pRUO1KywrGA0jEMSp1QVnCi7n7WAKwnlkjaVlUvBLDlbLzscCE22f&#10;fKTm5DMRQtglqCD3vkqkdGlOBt3QVsSBu9naoA+wzqSu8RnCTSnHURRLgwWHhhwr2uSU3k8Po+Dx&#10;vf+J09nh1uivfhR/Xifrc3lVqtdt13MQnlr/L367dzrMn8Hrl3C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i+cwgAAANsAAAAPAAAAAAAAAAAAAAAAAJgCAABkcnMvZG93&#10;bnJldi54bWxQSwUGAAAAAAQABAD1AAAAhwMAAAAA&#10;" path="m1410,720c1335,360,1260,,1050,180,840,360,300,1500,150,1800v-150,300,,150,,180e" filled="f">
                  <v:path arrowok="t" o:connecttype="custom" o:connectlocs="895456,457320;666829,114330;95261,1143301;95261,1257631" o:connectangles="0,0,0,0"/>
                </v:shape>
                <v:line id="Line 57" o:spid="_x0000_s1065" style="position:absolute;flip:x;visibility:visible;mso-wrap-style:square" from="28626,21770" to="29769,2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58" o:spid="_x0000_s1066" style="position:absolute;visibility:visible;mso-wrap-style:square" from="14908,13767" to="14908,1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shape id="Text Box 59" o:spid="_x0000_s1067" type="#_x0000_t202" style="position:absolute;left:5763;top:47;width:11431;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C75900" w:rsidRDefault="00C75900" w:rsidP="00DF540D">
                        <w:r>
                          <w:t>Stockage MP</w:t>
                        </w:r>
                      </w:p>
                    </w:txbxContent>
                  </v:textbox>
                </v:shape>
                <v:shape id="Text Box 60" o:spid="_x0000_s1068" type="#_x0000_t202" style="position:absolute;left:36627;top:47;width:12575;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C75900" w:rsidRDefault="00C75900" w:rsidP="00DF540D">
                        <w:r>
                          <w:t>Stockage PF</w:t>
                        </w:r>
                      </w:p>
                    </w:txbxContent>
                  </v:textbox>
                </v:shape>
                <v:shape id="Text Box 61" o:spid="_x0000_s1069" type="#_x0000_t202" style="position:absolute;left:20624;top:47;width:11431;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C75900" w:rsidRDefault="00C75900" w:rsidP="00DF540D">
                        <w:r>
                          <w:t>Production</w:t>
                        </w:r>
                      </w:p>
                    </w:txbxContent>
                  </v:textbox>
                </v:shape>
                <v:shape id="Text Box 62" o:spid="_x0000_s1070" type="#_x0000_t202" style="position:absolute;left:47;top:8050;width:10288;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C75900" w:rsidRDefault="00C75900" w:rsidP="00183748">
                        <w:pPr>
                          <w:jc w:val="center"/>
                        </w:pPr>
                        <w:r>
                          <w:t>ACHATS</w:t>
                        </w:r>
                      </w:p>
                    </w:txbxContent>
                  </v:textbox>
                </v:shape>
                <v:oval id="Oval 63" o:spid="_x0000_s1071" style="position:absolute;left:5715;top:14862;width:1143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shape id="Text Box 64" o:spid="_x0000_s1072" type="#_x0000_t202" style="position:absolute;left:8001;top:15998;width:6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C75900" w:rsidRPr="00AA2380" w:rsidRDefault="00C75900" w:rsidP="00DF540D">
                        <w:pPr>
                          <w:rPr>
                            <w:sz w:val="16"/>
                            <w:szCs w:val="16"/>
                          </w:rPr>
                        </w:pPr>
                        <w:r>
                          <w:rPr>
                            <w:sz w:val="16"/>
                            <w:szCs w:val="16"/>
                          </w:rPr>
                          <w:t>F</w:t>
                        </w:r>
                        <w:r w:rsidRPr="00AA2380">
                          <w:rPr>
                            <w:sz w:val="16"/>
                            <w:szCs w:val="16"/>
                          </w:rPr>
                          <w:t>ourniss</w:t>
                        </w:r>
                        <w:r>
                          <w:rPr>
                            <w:sz w:val="16"/>
                            <w:szCs w:val="16"/>
                          </w:rPr>
                          <w:t>e</w:t>
                        </w:r>
                        <w:r w:rsidRPr="00AA2380">
                          <w:rPr>
                            <w:sz w:val="16"/>
                            <w:szCs w:val="16"/>
                          </w:rPr>
                          <w:t>u</w:t>
                        </w:r>
                        <w:r>
                          <w:rPr>
                            <w:sz w:val="16"/>
                            <w:szCs w:val="16"/>
                          </w:rPr>
                          <w:t>r</w:t>
                        </w:r>
                      </w:p>
                    </w:txbxContent>
                  </v:textbox>
                </v:shape>
                <v:shape id="Text Box 65" o:spid="_x0000_s1073" type="#_x0000_t202" style="position:absolute;left:19433;top:6859;width:13717;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C75900" w:rsidRPr="00AA2380" w:rsidRDefault="00C75900" w:rsidP="00DF540D">
                        <w:pPr>
                          <w:rPr>
                            <w:sz w:val="20"/>
                            <w:szCs w:val="20"/>
                          </w:rPr>
                        </w:pPr>
                        <w:r w:rsidRPr="00AA2380">
                          <w:rPr>
                            <w:sz w:val="20"/>
                            <w:szCs w:val="20"/>
                          </w:rPr>
                          <w:t>Stock de marchandises</w:t>
                        </w:r>
                      </w:p>
                    </w:txbxContent>
                  </v:textbox>
                </v:shape>
                <v:line id="Line 66" o:spid="_x0000_s1074" style="position:absolute;visibility:visible;mso-wrap-style:square" from="17147,5716" to="19433,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67" o:spid="_x0000_s1075" style="position:absolute;flip:y;visibility:visible;mso-wrap-style:square" from="33150,5716" to="36572,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shape id="Text Box 68" o:spid="_x0000_s1076" type="#_x0000_t202" style="position:absolute;left:36572;top:15998;width:6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C75900" w:rsidRPr="00CE77E0" w:rsidRDefault="00C75900" w:rsidP="00DF540D">
                        <w:pPr>
                          <w:rPr>
                            <w:sz w:val="20"/>
                            <w:szCs w:val="20"/>
                          </w:rPr>
                        </w:pPr>
                        <w:r w:rsidRPr="00CE77E0">
                          <w:rPr>
                            <w:sz w:val="20"/>
                            <w:szCs w:val="20"/>
                          </w:rPr>
                          <w:t>Clients</w:t>
                        </w:r>
                      </w:p>
                    </w:txbxContent>
                  </v:textbox>
                </v:shape>
                <v:line id="Line 69" o:spid="_x0000_s1077" style="position:absolute;visibility:visible;mso-wrap-style:square" from="22862,22858" to="25148,2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70" o:spid="_x0000_s1078" style="position:absolute;visibility:visible;mso-wrap-style:square" from="21719,21714" to="22862,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71" o:spid="_x0000_s1079" style="position:absolute;visibility:visible;mso-wrap-style:square" from="26292,21714" to="27435,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72" o:spid="_x0000_s1080" style="position:absolute;visibility:visible;mso-wrap-style:square" from="27435,22858" to="29721,2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shape id="Text Box 73" o:spid="_x0000_s1081" type="#_x0000_t202" style="position:absolute;left:44574;top:9146;width:8764;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C75900" w:rsidRDefault="00C75900" w:rsidP="00DF540D">
                        <w:r>
                          <w:t>VENTES</w:t>
                        </w:r>
                      </w:p>
                    </w:txbxContent>
                  </v:textbox>
                </v:shape>
                <w10:anchorlock/>
              </v:group>
            </w:pict>
          </mc:Fallback>
        </mc:AlternateContent>
      </w:r>
    </w:p>
    <w:p w:rsidR="00DF540D" w:rsidRPr="000A1830" w:rsidRDefault="00DF540D" w:rsidP="00DF540D">
      <w:pPr>
        <w:rPr>
          <w:sz w:val="18"/>
          <w:szCs w:val="18"/>
        </w:rPr>
      </w:pPr>
    </w:p>
    <w:p w:rsidR="00DF540D" w:rsidRPr="000A1830" w:rsidRDefault="00DF540D" w:rsidP="00DF540D">
      <w:pPr>
        <w:rPr>
          <w:sz w:val="18"/>
          <w:szCs w:val="18"/>
        </w:rPr>
      </w:pPr>
      <w:r w:rsidRPr="000A1830">
        <w:rPr>
          <w:sz w:val="18"/>
          <w:szCs w:val="18"/>
        </w:rPr>
        <w:t>En observant le schéma ci-dessus, on se rend compte qu’il existe un décalage entre les  flux de trésorerie sortants et les flux de trésorerie rentrant.</w:t>
      </w:r>
      <w:r w:rsidR="000A1830">
        <w:rPr>
          <w:sz w:val="18"/>
          <w:szCs w:val="18"/>
        </w:rPr>
        <w:t xml:space="preserve"> </w:t>
      </w:r>
      <w:r w:rsidRPr="000A1830">
        <w:rPr>
          <w:sz w:val="18"/>
          <w:szCs w:val="18"/>
        </w:rPr>
        <w:t xml:space="preserve">En plus du décalage dû au cycle d’exploitation, il existe un décalage dû aux flux financiers. En effet, bien souvent le règlement ne se fait pas en même temps que la facturation ou la livraison. De ce fait, des délais de règlement existent </w:t>
      </w:r>
      <w:r w:rsidR="000A1830" w:rsidRPr="000A1830">
        <w:rPr>
          <w:sz w:val="18"/>
          <w:szCs w:val="18"/>
        </w:rPr>
        <w:t>entre</w:t>
      </w:r>
      <w:r w:rsidRPr="000A1830">
        <w:rPr>
          <w:sz w:val="18"/>
          <w:szCs w:val="18"/>
        </w:rPr>
        <w:t xml:space="preserve"> les différents acteurs économiques.</w:t>
      </w:r>
    </w:p>
    <w:p w:rsidR="00DF540D" w:rsidRPr="00183748" w:rsidRDefault="00DF540D" w:rsidP="008B6411">
      <w:pPr>
        <w:pStyle w:val="Paragraphedeliste"/>
        <w:numPr>
          <w:ilvl w:val="0"/>
          <w:numId w:val="49"/>
        </w:numPr>
        <w:rPr>
          <w:b/>
          <w:sz w:val="18"/>
          <w:szCs w:val="18"/>
          <w:u w:val="single"/>
        </w:rPr>
      </w:pPr>
      <w:r w:rsidRPr="00183748">
        <w:rPr>
          <w:b/>
          <w:sz w:val="18"/>
          <w:szCs w:val="18"/>
          <w:u w:val="single"/>
        </w:rPr>
        <w:t>Définition du besoin en fonds de roulement</w:t>
      </w:r>
    </w:p>
    <w:p w:rsidR="00DF540D" w:rsidRPr="000A1830" w:rsidRDefault="00DF540D" w:rsidP="00DF540D">
      <w:pPr>
        <w:rPr>
          <w:sz w:val="18"/>
          <w:szCs w:val="18"/>
        </w:rPr>
      </w:pPr>
      <w:r w:rsidRPr="000A1830">
        <w:rPr>
          <w:sz w:val="18"/>
          <w:szCs w:val="18"/>
        </w:rPr>
        <w:t xml:space="preserve">D’une part, à tout moment, au cours du cycle d’exploitation, l’entreprise a engagé des dépenses. Elle a effectué une avance de fonds qui ne sera récupérée que lors de la réalisation de la vente de ses produits. De plus elle peut éventuellement accorder du crédit à ses clients. D’autre part, le crédit consenti par ses fournisseurs, lui apporte des ressources. L’entreprise va donc dégager </w:t>
      </w:r>
      <w:r w:rsidRPr="003A5627">
        <w:rPr>
          <w:b/>
          <w:sz w:val="18"/>
          <w:szCs w:val="18"/>
          <w:u w:val="single"/>
        </w:rPr>
        <w:t>un besoin permanent</w:t>
      </w:r>
      <w:r w:rsidRPr="000A1830">
        <w:rPr>
          <w:sz w:val="18"/>
          <w:szCs w:val="18"/>
        </w:rPr>
        <w:t xml:space="preserve"> net de fonds, dû aux différents décalages de flux, fonds nécessaires pour permettre à l’entreprise de tourner. Ce besoin est le BESOIN EN FONDS DE ROULEMENT.</w:t>
      </w:r>
    </w:p>
    <w:p w:rsidR="00DF540D" w:rsidRPr="00183748" w:rsidRDefault="00DF540D" w:rsidP="008B6411">
      <w:pPr>
        <w:pStyle w:val="Paragraphedeliste"/>
        <w:numPr>
          <w:ilvl w:val="0"/>
          <w:numId w:val="49"/>
        </w:numPr>
        <w:rPr>
          <w:b/>
          <w:sz w:val="18"/>
          <w:szCs w:val="18"/>
          <w:u w:val="single"/>
        </w:rPr>
      </w:pPr>
      <w:r w:rsidRPr="00183748">
        <w:rPr>
          <w:b/>
          <w:sz w:val="18"/>
          <w:szCs w:val="18"/>
          <w:u w:val="single"/>
        </w:rPr>
        <w:t>Calcul du besoin en fonds de roulement</w:t>
      </w:r>
    </w:p>
    <w:p w:rsidR="00DF540D" w:rsidRPr="000A1830" w:rsidRDefault="00DF540D" w:rsidP="00DF540D">
      <w:pPr>
        <w:rPr>
          <w:sz w:val="18"/>
          <w:szCs w:val="18"/>
        </w:rPr>
      </w:pPr>
      <w:r w:rsidRPr="000A1830">
        <w:rPr>
          <w:sz w:val="18"/>
          <w:szCs w:val="18"/>
        </w:rPr>
        <w:t>Le BFR découle du cycle d’exploitation. Il concerne donc, essentiellement, l’actif circulant et le passif circulant de l’entreprise. Le BFR, c’est la différence entre les besoins du cycle d’exploitation (besoins cycliques) et les ressources du cycle d’exploitation (ressources cycliques).</w:t>
      </w:r>
    </w:p>
    <w:p w:rsidR="00DF540D" w:rsidRPr="000A1830" w:rsidRDefault="00DF540D" w:rsidP="00DF540D">
      <w:pPr>
        <w:rPr>
          <w:sz w:val="18"/>
          <w:szCs w:val="18"/>
        </w:rPr>
      </w:pPr>
      <w:r w:rsidRPr="000A1830">
        <w:rPr>
          <w:sz w:val="18"/>
          <w:szCs w:val="18"/>
          <w:u w:val="single"/>
        </w:rPr>
        <w:t>Calcul du besoin en fonds de roulement en tenant compte du délai de rotation des postes du bilan les plus importants</w:t>
      </w:r>
      <w:r w:rsidR="000A1830">
        <w:rPr>
          <w:sz w:val="18"/>
          <w:szCs w:val="18"/>
          <w:u w:val="single"/>
        </w:rPr>
        <w:t> </w:t>
      </w:r>
      <w:r w:rsidR="000A1830">
        <w:rPr>
          <w:sz w:val="18"/>
          <w:szCs w:val="18"/>
        </w:rPr>
        <w:t>:</w:t>
      </w:r>
    </w:p>
    <w:p w:rsidR="00DF540D" w:rsidRPr="000A1830" w:rsidRDefault="00DF540D" w:rsidP="00DE4D08">
      <w:pPr>
        <w:numPr>
          <w:ilvl w:val="0"/>
          <w:numId w:val="4"/>
        </w:numPr>
        <w:spacing w:after="0" w:line="240" w:lineRule="auto"/>
        <w:rPr>
          <w:sz w:val="18"/>
          <w:szCs w:val="18"/>
        </w:rPr>
      </w:pPr>
      <w:r w:rsidRPr="000A1830">
        <w:rPr>
          <w:sz w:val="18"/>
          <w:szCs w:val="18"/>
        </w:rPr>
        <w:t>Stocks de MP, de PF et de marchandises</w:t>
      </w:r>
    </w:p>
    <w:p w:rsidR="00DF540D" w:rsidRPr="000A1830" w:rsidRDefault="00DF540D" w:rsidP="00DE4D08">
      <w:pPr>
        <w:numPr>
          <w:ilvl w:val="0"/>
          <w:numId w:val="4"/>
        </w:numPr>
        <w:spacing w:after="0" w:line="240" w:lineRule="auto"/>
        <w:rPr>
          <w:sz w:val="18"/>
          <w:szCs w:val="18"/>
        </w:rPr>
      </w:pPr>
      <w:r w:rsidRPr="000A1830">
        <w:rPr>
          <w:sz w:val="18"/>
          <w:szCs w:val="18"/>
        </w:rPr>
        <w:t>Créances clients</w:t>
      </w:r>
    </w:p>
    <w:p w:rsidR="00DF540D" w:rsidRDefault="00DF540D" w:rsidP="00DF540D">
      <w:pPr>
        <w:numPr>
          <w:ilvl w:val="0"/>
          <w:numId w:val="4"/>
        </w:numPr>
        <w:spacing w:after="0" w:line="240" w:lineRule="auto"/>
        <w:rPr>
          <w:sz w:val="18"/>
          <w:szCs w:val="18"/>
        </w:rPr>
      </w:pPr>
      <w:r w:rsidRPr="000A1830">
        <w:rPr>
          <w:sz w:val="18"/>
          <w:szCs w:val="18"/>
        </w:rPr>
        <w:t>Dettes fournisseurs</w:t>
      </w:r>
    </w:p>
    <w:p w:rsidR="000A1830" w:rsidRPr="000A1830" w:rsidRDefault="000A1830" w:rsidP="000A1830">
      <w:pPr>
        <w:spacing w:after="0" w:line="240" w:lineRule="auto"/>
        <w:ind w:left="720"/>
        <w:rPr>
          <w:sz w:val="18"/>
          <w:szCs w:val="18"/>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6400"/>
      </w:tblGrid>
      <w:tr w:rsidR="00DF540D" w:rsidRPr="000A1830" w:rsidTr="007C1FC8">
        <w:trPr>
          <w:trHeight w:hRule="exact" w:val="227"/>
        </w:trPr>
        <w:tc>
          <w:tcPr>
            <w:tcW w:w="3089" w:type="dxa"/>
            <w:shd w:val="clear" w:color="auto" w:fill="C0C0C0"/>
            <w:vAlign w:val="center"/>
          </w:tcPr>
          <w:p w:rsidR="00DF540D" w:rsidRPr="000A1830" w:rsidRDefault="00DF540D" w:rsidP="009E4C6F">
            <w:pPr>
              <w:jc w:val="center"/>
              <w:rPr>
                <w:b/>
                <w:sz w:val="18"/>
                <w:szCs w:val="18"/>
              </w:rPr>
            </w:pPr>
            <w:r w:rsidRPr="000A1830">
              <w:rPr>
                <w:b/>
                <w:sz w:val="18"/>
                <w:szCs w:val="18"/>
              </w:rPr>
              <w:t>BESOINS</w:t>
            </w:r>
            <w:r w:rsidR="00452A92">
              <w:rPr>
                <w:b/>
                <w:sz w:val="18"/>
                <w:szCs w:val="18"/>
              </w:rPr>
              <w:t xml:space="preserve"> CYCLIQUES</w:t>
            </w:r>
          </w:p>
          <w:p w:rsidR="00DF540D" w:rsidRPr="000A1830" w:rsidRDefault="00DF540D" w:rsidP="009E4C6F">
            <w:pPr>
              <w:jc w:val="center"/>
              <w:rPr>
                <w:b/>
                <w:sz w:val="18"/>
                <w:szCs w:val="18"/>
              </w:rPr>
            </w:pPr>
            <w:r w:rsidRPr="000A1830">
              <w:rPr>
                <w:b/>
                <w:sz w:val="18"/>
                <w:szCs w:val="18"/>
              </w:rPr>
              <w:t xml:space="preserve"> CYCLIQUES</w:t>
            </w:r>
          </w:p>
        </w:tc>
        <w:tc>
          <w:tcPr>
            <w:tcW w:w="6400" w:type="dxa"/>
            <w:shd w:val="clear" w:color="auto" w:fill="C0C0C0"/>
            <w:vAlign w:val="center"/>
          </w:tcPr>
          <w:p w:rsidR="00DF540D" w:rsidRPr="000A1830" w:rsidRDefault="00DF540D" w:rsidP="009E4C6F">
            <w:pPr>
              <w:jc w:val="center"/>
              <w:rPr>
                <w:b/>
                <w:sz w:val="18"/>
                <w:szCs w:val="18"/>
              </w:rPr>
            </w:pPr>
            <w:r w:rsidRPr="000A1830">
              <w:rPr>
                <w:b/>
                <w:sz w:val="18"/>
                <w:szCs w:val="18"/>
              </w:rPr>
              <w:t>FORMULES</w:t>
            </w:r>
          </w:p>
        </w:tc>
      </w:tr>
      <w:tr w:rsidR="00DF540D" w:rsidRPr="000A1830" w:rsidTr="007C1FC8">
        <w:trPr>
          <w:trHeight w:hRule="exact" w:val="227"/>
        </w:trPr>
        <w:tc>
          <w:tcPr>
            <w:tcW w:w="3089" w:type="dxa"/>
            <w:shd w:val="clear" w:color="auto" w:fill="auto"/>
            <w:vAlign w:val="center"/>
          </w:tcPr>
          <w:p w:rsidR="00DF540D" w:rsidRPr="000A1830" w:rsidRDefault="00DF540D" w:rsidP="009E4C6F">
            <w:pPr>
              <w:jc w:val="center"/>
              <w:rPr>
                <w:sz w:val="18"/>
                <w:szCs w:val="18"/>
              </w:rPr>
            </w:pPr>
            <w:r w:rsidRPr="000A1830">
              <w:rPr>
                <w:sz w:val="18"/>
                <w:szCs w:val="18"/>
              </w:rPr>
              <w:t>Stock de MP</w:t>
            </w:r>
          </w:p>
        </w:tc>
        <w:tc>
          <w:tcPr>
            <w:tcW w:w="6400" w:type="dxa"/>
            <w:shd w:val="clear" w:color="auto" w:fill="auto"/>
            <w:noWrap/>
          </w:tcPr>
          <w:p w:rsidR="00DF540D" w:rsidRPr="000A1830" w:rsidRDefault="00DF540D" w:rsidP="009E4C6F">
            <w:pPr>
              <w:jc w:val="center"/>
              <w:rPr>
                <w:sz w:val="18"/>
                <w:szCs w:val="18"/>
              </w:rPr>
            </w:pPr>
            <w:r w:rsidRPr="000A1830">
              <w:rPr>
                <w:sz w:val="18"/>
                <w:szCs w:val="18"/>
              </w:rPr>
              <w:t>Achats MP (HT) * durée moyenne de stockage de MP / 360</w:t>
            </w:r>
          </w:p>
          <w:p w:rsidR="00DF540D" w:rsidRPr="000A1830" w:rsidRDefault="00DF540D" w:rsidP="009E4C6F">
            <w:pPr>
              <w:jc w:val="center"/>
              <w:rPr>
                <w:sz w:val="18"/>
                <w:szCs w:val="18"/>
              </w:rPr>
            </w:pPr>
          </w:p>
        </w:tc>
      </w:tr>
      <w:tr w:rsidR="00DF540D" w:rsidRPr="000A1830" w:rsidTr="007C1FC8">
        <w:trPr>
          <w:trHeight w:hRule="exact" w:val="227"/>
        </w:trPr>
        <w:tc>
          <w:tcPr>
            <w:tcW w:w="3089" w:type="dxa"/>
            <w:shd w:val="clear" w:color="auto" w:fill="auto"/>
            <w:vAlign w:val="center"/>
          </w:tcPr>
          <w:p w:rsidR="00DF540D" w:rsidRPr="000A1830" w:rsidRDefault="00DF540D" w:rsidP="009E4C6F">
            <w:pPr>
              <w:jc w:val="center"/>
              <w:rPr>
                <w:sz w:val="18"/>
                <w:szCs w:val="18"/>
              </w:rPr>
            </w:pPr>
            <w:r w:rsidRPr="000A1830">
              <w:rPr>
                <w:sz w:val="18"/>
                <w:szCs w:val="18"/>
              </w:rPr>
              <w:t>Stock de marchandises</w:t>
            </w:r>
          </w:p>
        </w:tc>
        <w:tc>
          <w:tcPr>
            <w:tcW w:w="6400" w:type="dxa"/>
            <w:shd w:val="clear" w:color="auto" w:fill="auto"/>
            <w:vAlign w:val="center"/>
          </w:tcPr>
          <w:p w:rsidR="00DF540D" w:rsidRPr="000A1830" w:rsidRDefault="00DF540D" w:rsidP="009E4C6F">
            <w:pPr>
              <w:jc w:val="center"/>
              <w:rPr>
                <w:sz w:val="18"/>
                <w:szCs w:val="18"/>
              </w:rPr>
            </w:pPr>
            <w:r w:rsidRPr="000A1830">
              <w:rPr>
                <w:sz w:val="18"/>
                <w:szCs w:val="18"/>
              </w:rPr>
              <w:t>Achats marchandises (HT) * durée de stockage de march</w:t>
            </w:r>
            <w:r w:rsidR="000A1830">
              <w:rPr>
                <w:sz w:val="18"/>
                <w:szCs w:val="18"/>
              </w:rPr>
              <w:t>andises</w:t>
            </w:r>
            <w:r w:rsidRPr="000A1830">
              <w:rPr>
                <w:sz w:val="18"/>
                <w:szCs w:val="18"/>
              </w:rPr>
              <w:t xml:space="preserve"> / 360 </w:t>
            </w:r>
          </w:p>
        </w:tc>
      </w:tr>
      <w:tr w:rsidR="00DF540D" w:rsidRPr="000A1830" w:rsidTr="007C1FC8">
        <w:trPr>
          <w:trHeight w:hRule="exact" w:val="227"/>
        </w:trPr>
        <w:tc>
          <w:tcPr>
            <w:tcW w:w="3089" w:type="dxa"/>
            <w:shd w:val="clear" w:color="auto" w:fill="auto"/>
            <w:vAlign w:val="center"/>
          </w:tcPr>
          <w:p w:rsidR="00DF540D" w:rsidRPr="000A1830" w:rsidRDefault="00DF540D" w:rsidP="009E4C6F">
            <w:pPr>
              <w:jc w:val="center"/>
              <w:rPr>
                <w:sz w:val="18"/>
                <w:szCs w:val="18"/>
              </w:rPr>
            </w:pPr>
            <w:r w:rsidRPr="000A1830">
              <w:rPr>
                <w:sz w:val="18"/>
                <w:szCs w:val="18"/>
              </w:rPr>
              <w:t>Stock de PF</w:t>
            </w:r>
          </w:p>
        </w:tc>
        <w:tc>
          <w:tcPr>
            <w:tcW w:w="6400" w:type="dxa"/>
            <w:shd w:val="clear" w:color="auto" w:fill="auto"/>
            <w:vAlign w:val="center"/>
          </w:tcPr>
          <w:p w:rsidR="00DF540D" w:rsidRPr="000A1830" w:rsidRDefault="00DF540D" w:rsidP="009E4C6F">
            <w:pPr>
              <w:jc w:val="center"/>
              <w:rPr>
                <w:sz w:val="18"/>
                <w:szCs w:val="18"/>
              </w:rPr>
            </w:pPr>
            <w:r w:rsidRPr="000A1830">
              <w:rPr>
                <w:sz w:val="18"/>
                <w:szCs w:val="18"/>
              </w:rPr>
              <w:t>Ventes (HT) * durée de stockage des PF / 360</w:t>
            </w:r>
          </w:p>
        </w:tc>
      </w:tr>
      <w:tr w:rsidR="00DF540D" w:rsidRPr="000A1830" w:rsidTr="007C1FC8">
        <w:trPr>
          <w:trHeight w:hRule="exact" w:val="227"/>
        </w:trPr>
        <w:tc>
          <w:tcPr>
            <w:tcW w:w="3089" w:type="dxa"/>
            <w:tcBorders>
              <w:bottom w:val="single" w:sz="4" w:space="0" w:color="auto"/>
            </w:tcBorders>
            <w:shd w:val="clear" w:color="auto" w:fill="auto"/>
            <w:vAlign w:val="center"/>
          </w:tcPr>
          <w:p w:rsidR="00DF540D" w:rsidRPr="000A1830" w:rsidRDefault="00DF540D" w:rsidP="009E4C6F">
            <w:pPr>
              <w:jc w:val="center"/>
              <w:rPr>
                <w:sz w:val="18"/>
                <w:szCs w:val="18"/>
              </w:rPr>
            </w:pPr>
            <w:r w:rsidRPr="000A1830">
              <w:rPr>
                <w:sz w:val="18"/>
                <w:szCs w:val="18"/>
              </w:rPr>
              <w:t>Créances clients</w:t>
            </w:r>
          </w:p>
        </w:tc>
        <w:tc>
          <w:tcPr>
            <w:tcW w:w="6400" w:type="dxa"/>
            <w:tcBorders>
              <w:bottom w:val="single" w:sz="4" w:space="0" w:color="auto"/>
            </w:tcBorders>
            <w:shd w:val="clear" w:color="auto" w:fill="auto"/>
            <w:vAlign w:val="center"/>
          </w:tcPr>
          <w:p w:rsidR="00DF540D" w:rsidRPr="000A1830" w:rsidRDefault="00DF540D" w:rsidP="009E4C6F">
            <w:pPr>
              <w:jc w:val="center"/>
              <w:rPr>
                <w:sz w:val="18"/>
                <w:szCs w:val="18"/>
              </w:rPr>
            </w:pPr>
            <w:r w:rsidRPr="000A1830">
              <w:rPr>
                <w:sz w:val="18"/>
                <w:szCs w:val="18"/>
              </w:rPr>
              <w:t>Ventes (TTC) * délai moyen du crédit client / 360</w:t>
            </w:r>
          </w:p>
        </w:tc>
      </w:tr>
      <w:tr w:rsidR="00DF540D" w:rsidRPr="000A1830" w:rsidTr="007C1FC8">
        <w:trPr>
          <w:trHeight w:hRule="exact" w:val="227"/>
        </w:trPr>
        <w:tc>
          <w:tcPr>
            <w:tcW w:w="3089" w:type="dxa"/>
            <w:shd w:val="clear" w:color="auto" w:fill="C0C0C0"/>
            <w:vAlign w:val="center"/>
          </w:tcPr>
          <w:p w:rsidR="00DF540D" w:rsidRPr="000A1830" w:rsidRDefault="00DF540D" w:rsidP="009E4C6F">
            <w:pPr>
              <w:jc w:val="center"/>
              <w:rPr>
                <w:b/>
                <w:sz w:val="18"/>
                <w:szCs w:val="18"/>
              </w:rPr>
            </w:pPr>
            <w:r w:rsidRPr="000A1830">
              <w:rPr>
                <w:b/>
                <w:sz w:val="18"/>
                <w:szCs w:val="18"/>
              </w:rPr>
              <w:t>RESSOURCES CYCLIQUES</w:t>
            </w:r>
          </w:p>
        </w:tc>
        <w:tc>
          <w:tcPr>
            <w:tcW w:w="6400" w:type="dxa"/>
            <w:shd w:val="clear" w:color="auto" w:fill="C0C0C0"/>
            <w:vAlign w:val="center"/>
          </w:tcPr>
          <w:p w:rsidR="00DF540D" w:rsidRPr="000A1830" w:rsidRDefault="00DF540D" w:rsidP="009E4C6F">
            <w:pPr>
              <w:jc w:val="center"/>
              <w:rPr>
                <w:b/>
                <w:sz w:val="18"/>
                <w:szCs w:val="18"/>
              </w:rPr>
            </w:pPr>
            <w:r w:rsidRPr="000A1830">
              <w:rPr>
                <w:b/>
                <w:sz w:val="18"/>
                <w:szCs w:val="18"/>
              </w:rPr>
              <w:t>FORMULES</w:t>
            </w:r>
          </w:p>
        </w:tc>
      </w:tr>
      <w:tr w:rsidR="00DF540D" w:rsidRPr="000A1830" w:rsidTr="007C1FC8">
        <w:trPr>
          <w:trHeight w:hRule="exact" w:val="227"/>
        </w:trPr>
        <w:tc>
          <w:tcPr>
            <w:tcW w:w="3089" w:type="dxa"/>
            <w:tcBorders>
              <w:bottom w:val="single" w:sz="4" w:space="0" w:color="auto"/>
            </w:tcBorders>
            <w:shd w:val="clear" w:color="auto" w:fill="auto"/>
            <w:vAlign w:val="center"/>
          </w:tcPr>
          <w:p w:rsidR="00DF540D" w:rsidRPr="000A1830" w:rsidRDefault="00DF540D" w:rsidP="009E4C6F">
            <w:pPr>
              <w:jc w:val="center"/>
              <w:rPr>
                <w:sz w:val="18"/>
                <w:szCs w:val="18"/>
              </w:rPr>
            </w:pPr>
            <w:r w:rsidRPr="000A1830">
              <w:rPr>
                <w:sz w:val="18"/>
                <w:szCs w:val="18"/>
              </w:rPr>
              <w:t>Dettes fournisseurs</w:t>
            </w:r>
          </w:p>
        </w:tc>
        <w:tc>
          <w:tcPr>
            <w:tcW w:w="6400" w:type="dxa"/>
            <w:tcBorders>
              <w:bottom w:val="single" w:sz="4" w:space="0" w:color="auto"/>
            </w:tcBorders>
            <w:shd w:val="clear" w:color="auto" w:fill="auto"/>
            <w:vAlign w:val="center"/>
          </w:tcPr>
          <w:p w:rsidR="00DF540D" w:rsidRPr="000A1830" w:rsidRDefault="00DF540D" w:rsidP="009E4C6F">
            <w:pPr>
              <w:jc w:val="center"/>
              <w:rPr>
                <w:sz w:val="18"/>
                <w:szCs w:val="18"/>
              </w:rPr>
            </w:pPr>
            <w:r w:rsidRPr="000A1830">
              <w:rPr>
                <w:sz w:val="18"/>
                <w:szCs w:val="18"/>
              </w:rPr>
              <w:t>Achats (TTC) * délai moyen du crédit FRS / 360</w:t>
            </w:r>
          </w:p>
        </w:tc>
      </w:tr>
      <w:tr w:rsidR="00DF540D" w:rsidRPr="000A1830" w:rsidTr="007C1FC8">
        <w:trPr>
          <w:trHeight w:hRule="exact" w:val="227"/>
        </w:trPr>
        <w:tc>
          <w:tcPr>
            <w:tcW w:w="3089" w:type="dxa"/>
            <w:shd w:val="clear" w:color="auto" w:fill="C0C0C0"/>
            <w:vAlign w:val="center"/>
          </w:tcPr>
          <w:p w:rsidR="00DF540D" w:rsidRPr="000A1830" w:rsidRDefault="00DF540D" w:rsidP="009E4C6F">
            <w:pPr>
              <w:jc w:val="center"/>
              <w:rPr>
                <w:b/>
                <w:sz w:val="18"/>
                <w:szCs w:val="18"/>
              </w:rPr>
            </w:pPr>
            <w:r w:rsidRPr="000A1830">
              <w:rPr>
                <w:b/>
                <w:sz w:val="18"/>
                <w:szCs w:val="18"/>
              </w:rPr>
              <w:t>BFR</w:t>
            </w:r>
          </w:p>
        </w:tc>
        <w:tc>
          <w:tcPr>
            <w:tcW w:w="6400" w:type="dxa"/>
            <w:shd w:val="clear" w:color="auto" w:fill="C0C0C0"/>
            <w:vAlign w:val="center"/>
          </w:tcPr>
          <w:p w:rsidR="00DF540D" w:rsidRPr="000A1830" w:rsidRDefault="00DF540D" w:rsidP="009E4C6F">
            <w:pPr>
              <w:jc w:val="center"/>
              <w:rPr>
                <w:b/>
                <w:sz w:val="18"/>
                <w:szCs w:val="18"/>
              </w:rPr>
            </w:pPr>
            <w:r w:rsidRPr="000A1830">
              <w:rPr>
                <w:b/>
                <w:sz w:val="18"/>
                <w:szCs w:val="18"/>
              </w:rPr>
              <w:t>BESOINS CYCLIQUES – RESSOURCES CYCLIQUES</w:t>
            </w:r>
          </w:p>
        </w:tc>
      </w:tr>
    </w:tbl>
    <w:p w:rsidR="00DF540D" w:rsidRPr="000A1830" w:rsidRDefault="00DF540D" w:rsidP="00DF540D">
      <w:pPr>
        <w:jc w:val="center"/>
        <w:rPr>
          <w:sz w:val="18"/>
          <w:szCs w:val="18"/>
        </w:rPr>
      </w:pPr>
    </w:p>
    <w:p w:rsidR="007C1FC8" w:rsidRDefault="007C1FC8" w:rsidP="00DF540D">
      <w:pPr>
        <w:rPr>
          <w:sz w:val="18"/>
          <w:szCs w:val="18"/>
          <w:u w:val="single"/>
        </w:rPr>
      </w:pPr>
    </w:p>
    <w:p w:rsidR="00393740" w:rsidRDefault="00393740" w:rsidP="00DF540D">
      <w:pPr>
        <w:rPr>
          <w:sz w:val="18"/>
          <w:szCs w:val="18"/>
          <w:u w:val="single"/>
        </w:rPr>
      </w:pPr>
    </w:p>
    <w:p w:rsidR="00DF540D" w:rsidRPr="000A1830" w:rsidRDefault="00DF540D" w:rsidP="00DF540D">
      <w:pPr>
        <w:rPr>
          <w:sz w:val="18"/>
          <w:szCs w:val="18"/>
          <w:u w:val="single"/>
        </w:rPr>
      </w:pPr>
      <w:r w:rsidRPr="000A1830">
        <w:rPr>
          <w:sz w:val="18"/>
          <w:szCs w:val="18"/>
          <w:u w:val="single"/>
        </w:rPr>
        <w:t>Calcul du besoin en fonds de roulement à partir du bilan</w:t>
      </w:r>
    </w:p>
    <w:p w:rsidR="00DF540D" w:rsidRPr="000A1830" w:rsidRDefault="00DF540D" w:rsidP="000A1830">
      <w:pPr>
        <w:jc w:val="center"/>
        <w:rPr>
          <w:b/>
          <w:sz w:val="18"/>
          <w:szCs w:val="18"/>
        </w:rPr>
      </w:pPr>
      <w:r w:rsidRPr="000A1830">
        <w:rPr>
          <w:b/>
          <w:sz w:val="18"/>
          <w:szCs w:val="18"/>
        </w:rPr>
        <w:t>Soit le bilan  ci-dessous présenté par grandes masses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30"/>
      </w:tblGrid>
      <w:tr w:rsidR="00DF540D" w:rsidRPr="000A1830" w:rsidTr="000A1830">
        <w:trPr>
          <w:trHeight w:hRule="exact" w:val="340"/>
        </w:trPr>
        <w:tc>
          <w:tcPr>
            <w:tcW w:w="4606" w:type="dxa"/>
            <w:shd w:val="clear" w:color="auto" w:fill="C0C0C0"/>
          </w:tcPr>
          <w:p w:rsidR="00DF540D" w:rsidRPr="000A1830" w:rsidRDefault="00DF540D" w:rsidP="009E4C6F">
            <w:pPr>
              <w:jc w:val="center"/>
              <w:rPr>
                <w:b/>
                <w:sz w:val="18"/>
                <w:szCs w:val="18"/>
              </w:rPr>
            </w:pPr>
            <w:r w:rsidRPr="000A1830">
              <w:rPr>
                <w:b/>
                <w:sz w:val="18"/>
                <w:szCs w:val="18"/>
              </w:rPr>
              <w:t>ACTIF</w:t>
            </w:r>
          </w:p>
        </w:tc>
        <w:tc>
          <w:tcPr>
            <w:tcW w:w="4606" w:type="dxa"/>
            <w:shd w:val="clear" w:color="auto" w:fill="C0C0C0"/>
          </w:tcPr>
          <w:p w:rsidR="00DF540D" w:rsidRPr="000A1830" w:rsidRDefault="00DF540D" w:rsidP="009E4C6F">
            <w:pPr>
              <w:jc w:val="center"/>
              <w:rPr>
                <w:b/>
                <w:sz w:val="18"/>
                <w:szCs w:val="18"/>
              </w:rPr>
            </w:pPr>
            <w:r w:rsidRPr="000A1830">
              <w:rPr>
                <w:b/>
                <w:sz w:val="18"/>
                <w:szCs w:val="18"/>
              </w:rPr>
              <w:t>PASSIF</w:t>
            </w:r>
          </w:p>
        </w:tc>
      </w:tr>
      <w:tr w:rsidR="00DF540D" w:rsidRPr="000A1830" w:rsidTr="000A1830">
        <w:trPr>
          <w:trHeight w:hRule="exact" w:val="851"/>
        </w:trPr>
        <w:tc>
          <w:tcPr>
            <w:tcW w:w="4606" w:type="dxa"/>
            <w:shd w:val="clear" w:color="auto" w:fill="auto"/>
            <w:vAlign w:val="bottom"/>
          </w:tcPr>
          <w:p w:rsidR="000A1830" w:rsidRDefault="000A1830" w:rsidP="000A1830">
            <w:pPr>
              <w:jc w:val="center"/>
              <w:rPr>
                <w:b/>
                <w:sz w:val="18"/>
                <w:szCs w:val="18"/>
              </w:rPr>
            </w:pPr>
          </w:p>
          <w:p w:rsidR="00DF540D" w:rsidRPr="000A1830" w:rsidRDefault="00DF540D" w:rsidP="000A1830">
            <w:pPr>
              <w:jc w:val="center"/>
              <w:rPr>
                <w:b/>
                <w:sz w:val="18"/>
                <w:szCs w:val="18"/>
              </w:rPr>
            </w:pPr>
            <w:r w:rsidRPr="000A1830">
              <w:rPr>
                <w:b/>
                <w:sz w:val="18"/>
                <w:szCs w:val="18"/>
              </w:rPr>
              <w:t>ACTIF IMMOBILISE</w:t>
            </w:r>
          </w:p>
          <w:p w:rsidR="00DF540D" w:rsidRPr="000A1830" w:rsidRDefault="00DF540D" w:rsidP="009E4C6F">
            <w:pPr>
              <w:jc w:val="center"/>
              <w:rPr>
                <w:b/>
                <w:sz w:val="18"/>
                <w:szCs w:val="18"/>
              </w:rPr>
            </w:pPr>
          </w:p>
          <w:p w:rsidR="00DF540D" w:rsidRPr="000A1830" w:rsidRDefault="00DF540D" w:rsidP="009E4C6F">
            <w:pPr>
              <w:jc w:val="center"/>
              <w:rPr>
                <w:b/>
                <w:sz w:val="18"/>
                <w:szCs w:val="18"/>
              </w:rPr>
            </w:pPr>
          </w:p>
        </w:tc>
        <w:tc>
          <w:tcPr>
            <w:tcW w:w="4606" w:type="dxa"/>
            <w:vMerge w:val="restart"/>
            <w:shd w:val="clear" w:color="auto" w:fill="auto"/>
          </w:tcPr>
          <w:p w:rsidR="00DF540D" w:rsidRPr="000A1830" w:rsidRDefault="00DF540D" w:rsidP="009E4C6F">
            <w:pPr>
              <w:jc w:val="center"/>
              <w:rPr>
                <w:b/>
                <w:sz w:val="18"/>
                <w:szCs w:val="18"/>
              </w:rPr>
            </w:pPr>
          </w:p>
          <w:p w:rsidR="00DF540D" w:rsidRDefault="00DF540D" w:rsidP="009E4C6F">
            <w:pPr>
              <w:jc w:val="center"/>
              <w:rPr>
                <w:b/>
                <w:sz w:val="18"/>
                <w:szCs w:val="18"/>
              </w:rPr>
            </w:pPr>
            <w:r w:rsidRPr="000A1830">
              <w:rPr>
                <w:b/>
                <w:sz w:val="18"/>
                <w:szCs w:val="18"/>
              </w:rPr>
              <w:t>CAPITAUX PERMANENTS</w:t>
            </w:r>
          </w:p>
          <w:p w:rsidR="00452A92" w:rsidRPr="000A1830" w:rsidRDefault="00452A92" w:rsidP="009E4C6F">
            <w:pPr>
              <w:jc w:val="center"/>
              <w:rPr>
                <w:b/>
                <w:sz w:val="18"/>
                <w:szCs w:val="18"/>
              </w:rPr>
            </w:pPr>
            <w:r>
              <w:rPr>
                <w:b/>
                <w:sz w:val="18"/>
                <w:szCs w:val="18"/>
              </w:rPr>
              <w:t>CAPITAUX PROPRES + DETTES LT</w:t>
            </w:r>
          </w:p>
          <w:p w:rsidR="00DF540D" w:rsidRPr="000A1830" w:rsidRDefault="00DF540D" w:rsidP="009E4C6F">
            <w:pPr>
              <w:jc w:val="center"/>
              <w:rPr>
                <w:b/>
                <w:sz w:val="18"/>
                <w:szCs w:val="18"/>
              </w:rPr>
            </w:pPr>
          </w:p>
          <w:p w:rsidR="00DF540D" w:rsidRPr="000A1830" w:rsidRDefault="00DF540D" w:rsidP="009E4C6F">
            <w:pPr>
              <w:jc w:val="center"/>
              <w:rPr>
                <w:b/>
                <w:sz w:val="18"/>
                <w:szCs w:val="18"/>
              </w:rPr>
            </w:pPr>
          </w:p>
          <w:p w:rsidR="00DF540D" w:rsidRPr="000A1830" w:rsidRDefault="00DF540D" w:rsidP="009E4C6F">
            <w:pPr>
              <w:jc w:val="center"/>
              <w:rPr>
                <w:b/>
                <w:sz w:val="18"/>
                <w:szCs w:val="18"/>
              </w:rPr>
            </w:pPr>
          </w:p>
          <w:p w:rsidR="00DF540D" w:rsidRPr="000A1830" w:rsidRDefault="00DF540D" w:rsidP="009E4C6F">
            <w:pPr>
              <w:jc w:val="center"/>
              <w:rPr>
                <w:b/>
                <w:sz w:val="18"/>
                <w:szCs w:val="18"/>
              </w:rPr>
            </w:pPr>
          </w:p>
        </w:tc>
      </w:tr>
      <w:tr w:rsidR="00DF540D" w:rsidRPr="000A1830" w:rsidTr="000A1830">
        <w:trPr>
          <w:trHeight w:hRule="exact" w:val="851"/>
        </w:trPr>
        <w:tc>
          <w:tcPr>
            <w:tcW w:w="4606" w:type="dxa"/>
            <w:vMerge w:val="restart"/>
            <w:shd w:val="clear" w:color="auto" w:fill="auto"/>
          </w:tcPr>
          <w:p w:rsidR="00DF540D" w:rsidRPr="000A1830" w:rsidRDefault="00DF540D" w:rsidP="009E4C6F">
            <w:pPr>
              <w:jc w:val="center"/>
              <w:rPr>
                <w:b/>
                <w:sz w:val="18"/>
                <w:szCs w:val="18"/>
              </w:rPr>
            </w:pPr>
          </w:p>
          <w:p w:rsidR="00DF540D" w:rsidRPr="000A1830" w:rsidRDefault="00DF540D" w:rsidP="009E4C6F">
            <w:pPr>
              <w:jc w:val="center"/>
              <w:rPr>
                <w:b/>
                <w:sz w:val="18"/>
                <w:szCs w:val="18"/>
              </w:rPr>
            </w:pPr>
            <w:r w:rsidRPr="000A1830">
              <w:rPr>
                <w:b/>
                <w:sz w:val="18"/>
                <w:szCs w:val="18"/>
              </w:rPr>
              <w:t>STOCKS</w:t>
            </w:r>
          </w:p>
          <w:p w:rsidR="00DF540D" w:rsidRPr="000A1830" w:rsidRDefault="00DF540D" w:rsidP="009E4C6F">
            <w:pPr>
              <w:jc w:val="center"/>
              <w:rPr>
                <w:b/>
                <w:sz w:val="18"/>
                <w:szCs w:val="18"/>
              </w:rPr>
            </w:pPr>
            <w:r w:rsidRPr="000A1830">
              <w:rPr>
                <w:b/>
                <w:sz w:val="18"/>
                <w:szCs w:val="18"/>
              </w:rPr>
              <w:t>CREANCES CLIENTS</w:t>
            </w:r>
          </w:p>
          <w:p w:rsidR="00DF540D" w:rsidRPr="000A1830" w:rsidRDefault="00DF540D" w:rsidP="009E4C6F">
            <w:pPr>
              <w:jc w:val="center"/>
              <w:rPr>
                <w:b/>
                <w:sz w:val="18"/>
                <w:szCs w:val="18"/>
              </w:rPr>
            </w:pPr>
          </w:p>
          <w:p w:rsidR="00DF540D" w:rsidRPr="000A1830" w:rsidRDefault="00DF540D" w:rsidP="009E4C6F">
            <w:pPr>
              <w:jc w:val="center"/>
              <w:rPr>
                <w:b/>
                <w:sz w:val="18"/>
                <w:szCs w:val="18"/>
              </w:rPr>
            </w:pPr>
          </w:p>
        </w:tc>
        <w:tc>
          <w:tcPr>
            <w:tcW w:w="4606" w:type="dxa"/>
            <w:vMerge/>
            <w:shd w:val="clear" w:color="auto" w:fill="auto"/>
          </w:tcPr>
          <w:p w:rsidR="00DF540D" w:rsidRPr="000A1830" w:rsidRDefault="00DF540D" w:rsidP="009E4C6F">
            <w:pPr>
              <w:jc w:val="center"/>
              <w:rPr>
                <w:b/>
                <w:sz w:val="18"/>
                <w:szCs w:val="18"/>
              </w:rPr>
            </w:pPr>
          </w:p>
        </w:tc>
      </w:tr>
      <w:tr w:rsidR="00DF540D" w:rsidRPr="000A1830" w:rsidTr="000A1830">
        <w:trPr>
          <w:trHeight w:hRule="exact" w:val="851"/>
        </w:trPr>
        <w:tc>
          <w:tcPr>
            <w:tcW w:w="4606" w:type="dxa"/>
            <w:vMerge/>
            <w:shd w:val="clear" w:color="auto" w:fill="auto"/>
          </w:tcPr>
          <w:p w:rsidR="00DF540D" w:rsidRPr="000A1830" w:rsidRDefault="00DF540D" w:rsidP="009E4C6F">
            <w:pPr>
              <w:jc w:val="center"/>
              <w:rPr>
                <w:b/>
                <w:sz w:val="18"/>
                <w:szCs w:val="18"/>
              </w:rPr>
            </w:pPr>
          </w:p>
        </w:tc>
        <w:tc>
          <w:tcPr>
            <w:tcW w:w="4606" w:type="dxa"/>
            <w:vMerge w:val="restart"/>
            <w:shd w:val="clear" w:color="auto" w:fill="auto"/>
          </w:tcPr>
          <w:p w:rsidR="00DF540D" w:rsidRPr="000A1830" w:rsidRDefault="00DF540D" w:rsidP="009E4C6F">
            <w:pPr>
              <w:jc w:val="center"/>
              <w:rPr>
                <w:b/>
                <w:sz w:val="18"/>
                <w:szCs w:val="18"/>
              </w:rPr>
            </w:pPr>
          </w:p>
          <w:p w:rsidR="00DF540D" w:rsidRPr="000A1830" w:rsidRDefault="00DF540D" w:rsidP="009E4C6F">
            <w:pPr>
              <w:jc w:val="center"/>
              <w:rPr>
                <w:b/>
                <w:sz w:val="18"/>
                <w:szCs w:val="18"/>
              </w:rPr>
            </w:pPr>
            <w:r w:rsidRPr="000A1830">
              <w:rPr>
                <w:b/>
                <w:sz w:val="18"/>
                <w:szCs w:val="18"/>
              </w:rPr>
              <w:t>DETTES CYCLIQUES</w:t>
            </w:r>
            <w:r w:rsidR="00452A92">
              <w:rPr>
                <w:b/>
                <w:sz w:val="18"/>
                <w:szCs w:val="18"/>
              </w:rPr>
              <w:t xml:space="preserve"> (dettes d’exploitation)</w:t>
            </w:r>
          </w:p>
          <w:p w:rsidR="00DF540D" w:rsidRPr="000A1830" w:rsidRDefault="00DF540D" w:rsidP="009E4C6F">
            <w:pPr>
              <w:jc w:val="center"/>
              <w:rPr>
                <w:b/>
                <w:sz w:val="18"/>
                <w:szCs w:val="18"/>
              </w:rPr>
            </w:pPr>
            <w:r w:rsidRPr="000A1830">
              <w:rPr>
                <w:b/>
                <w:sz w:val="18"/>
                <w:szCs w:val="18"/>
              </w:rPr>
              <w:t>(sauf concours bancaires)</w:t>
            </w:r>
          </w:p>
        </w:tc>
      </w:tr>
      <w:tr w:rsidR="00DF540D" w:rsidRPr="000A1830" w:rsidTr="000A1830">
        <w:trPr>
          <w:trHeight w:hRule="exact" w:val="851"/>
        </w:trPr>
        <w:tc>
          <w:tcPr>
            <w:tcW w:w="4606" w:type="dxa"/>
            <w:vMerge w:val="restart"/>
            <w:shd w:val="clear" w:color="auto" w:fill="auto"/>
          </w:tcPr>
          <w:p w:rsidR="00DF540D" w:rsidRPr="000A1830" w:rsidRDefault="00DF540D" w:rsidP="009E4C6F">
            <w:pPr>
              <w:jc w:val="center"/>
              <w:rPr>
                <w:b/>
                <w:sz w:val="18"/>
                <w:szCs w:val="18"/>
              </w:rPr>
            </w:pPr>
          </w:p>
          <w:p w:rsidR="00DF540D" w:rsidRPr="000A1830" w:rsidRDefault="00DF540D" w:rsidP="009E4C6F">
            <w:pPr>
              <w:jc w:val="center"/>
              <w:rPr>
                <w:b/>
                <w:sz w:val="18"/>
                <w:szCs w:val="18"/>
              </w:rPr>
            </w:pPr>
            <w:r w:rsidRPr="000A1830">
              <w:rPr>
                <w:b/>
                <w:sz w:val="18"/>
                <w:szCs w:val="18"/>
              </w:rPr>
              <w:t>DISPONIBILITES</w:t>
            </w:r>
          </w:p>
          <w:p w:rsidR="00DF540D" w:rsidRPr="000A1830" w:rsidRDefault="00DF540D" w:rsidP="009E4C6F">
            <w:pPr>
              <w:jc w:val="center"/>
              <w:rPr>
                <w:b/>
                <w:sz w:val="18"/>
                <w:szCs w:val="18"/>
              </w:rPr>
            </w:pPr>
          </w:p>
        </w:tc>
        <w:tc>
          <w:tcPr>
            <w:tcW w:w="4606" w:type="dxa"/>
            <w:vMerge/>
            <w:shd w:val="clear" w:color="auto" w:fill="auto"/>
          </w:tcPr>
          <w:p w:rsidR="00DF540D" w:rsidRPr="000A1830" w:rsidRDefault="00DF540D" w:rsidP="009E4C6F">
            <w:pPr>
              <w:jc w:val="center"/>
              <w:rPr>
                <w:b/>
                <w:sz w:val="18"/>
                <w:szCs w:val="18"/>
              </w:rPr>
            </w:pPr>
          </w:p>
        </w:tc>
      </w:tr>
      <w:tr w:rsidR="00DF540D" w:rsidRPr="000A1830" w:rsidTr="000A1830">
        <w:trPr>
          <w:trHeight w:hRule="exact" w:val="340"/>
        </w:trPr>
        <w:tc>
          <w:tcPr>
            <w:tcW w:w="4606" w:type="dxa"/>
            <w:vMerge/>
            <w:shd w:val="clear" w:color="auto" w:fill="auto"/>
          </w:tcPr>
          <w:p w:rsidR="00DF540D" w:rsidRPr="000A1830" w:rsidRDefault="00DF540D" w:rsidP="009E4C6F">
            <w:pPr>
              <w:jc w:val="center"/>
              <w:rPr>
                <w:b/>
                <w:sz w:val="18"/>
                <w:szCs w:val="18"/>
              </w:rPr>
            </w:pPr>
          </w:p>
        </w:tc>
        <w:tc>
          <w:tcPr>
            <w:tcW w:w="4606" w:type="dxa"/>
            <w:shd w:val="clear" w:color="auto" w:fill="auto"/>
          </w:tcPr>
          <w:p w:rsidR="00DF540D" w:rsidRPr="000A1830" w:rsidRDefault="00DF540D" w:rsidP="000A1830">
            <w:pPr>
              <w:jc w:val="center"/>
              <w:rPr>
                <w:b/>
                <w:sz w:val="18"/>
                <w:szCs w:val="18"/>
              </w:rPr>
            </w:pPr>
            <w:r w:rsidRPr="000A1830">
              <w:rPr>
                <w:b/>
                <w:sz w:val="18"/>
                <w:szCs w:val="18"/>
              </w:rPr>
              <w:t>CONCOURS BANCAIRES</w:t>
            </w:r>
            <w:r w:rsidR="000A1830">
              <w:rPr>
                <w:b/>
                <w:sz w:val="18"/>
                <w:szCs w:val="18"/>
              </w:rPr>
              <w:t xml:space="preserve"> </w:t>
            </w:r>
            <w:r w:rsidRPr="000A1830">
              <w:rPr>
                <w:b/>
                <w:sz w:val="18"/>
                <w:szCs w:val="18"/>
              </w:rPr>
              <w:t>(découverts bancaires)</w:t>
            </w:r>
          </w:p>
        </w:tc>
      </w:tr>
    </w:tbl>
    <w:p w:rsidR="00DF540D" w:rsidRPr="000A1830" w:rsidRDefault="00DF540D" w:rsidP="00DF540D">
      <w:pPr>
        <w:jc w:val="center"/>
        <w:rPr>
          <w:b/>
          <w:sz w:val="18"/>
          <w:szCs w:val="18"/>
        </w:rPr>
      </w:pPr>
    </w:p>
    <w:p w:rsidR="00DF540D" w:rsidRPr="000A1830" w:rsidRDefault="00DF540D" w:rsidP="00DF540D">
      <w:pPr>
        <w:rPr>
          <w:sz w:val="18"/>
          <w:szCs w:val="18"/>
        </w:rPr>
      </w:pPr>
      <w:r w:rsidRPr="000A1830">
        <w:rPr>
          <w:b/>
          <w:sz w:val="18"/>
          <w:szCs w:val="18"/>
        </w:rPr>
        <w:t>Fonds de roulement (FR)</w:t>
      </w:r>
      <w:r w:rsidRPr="000A1830">
        <w:rPr>
          <w:sz w:val="18"/>
          <w:szCs w:val="18"/>
        </w:rPr>
        <w:t xml:space="preserve">  = capitaux permanents – actif immobilisé</w:t>
      </w:r>
    </w:p>
    <w:p w:rsidR="00DF540D" w:rsidRPr="000A1830" w:rsidRDefault="00DF540D" w:rsidP="00DF540D">
      <w:pPr>
        <w:rPr>
          <w:sz w:val="18"/>
          <w:szCs w:val="18"/>
        </w:rPr>
      </w:pPr>
      <w:r w:rsidRPr="000A1830">
        <w:rPr>
          <w:b/>
          <w:sz w:val="18"/>
          <w:szCs w:val="18"/>
        </w:rPr>
        <w:t>Besoin en fonds de roulement (BFR)</w:t>
      </w:r>
      <w:r w:rsidRPr="000A1830">
        <w:rPr>
          <w:sz w:val="18"/>
          <w:szCs w:val="18"/>
        </w:rPr>
        <w:t xml:space="preserve"> = (stocks + créances clients) – dettes cycliques</w:t>
      </w:r>
    </w:p>
    <w:p w:rsidR="00DF540D" w:rsidRPr="000A1830" w:rsidRDefault="00DF540D" w:rsidP="00DF540D">
      <w:pPr>
        <w:rPr>
          <w:sz w:val="18"/>
          <w:szCs w:val="18"/>
        </w:rPr>
      </w:pPr>
      <w:r w:rsidRPr="000A1830">
        <w:rPr>
          <w:b/>
          <w:sz w:val="18"/>
          <w:szCs w:val="18"/>
        </w:rPr>
        <w:t>Trésorerie nette (TN)</w:t>
      </w:r>
      <w:r w:rsidRPr="000A1830">
        <w:rPr>
          <w:sz w:val="18"/>
          <w:szCs w:val="18"/>
        </w:rPr>
        <w:t xml:space="preserve"> = disponibilités – concours bancaires</w:t>
      </w:r>
    </w:p>
    <w:p w:rsidR="00DF540D" w:rsidRPr="000A1830" w:rsidRDefault="00DF540D" w:rsidP="00DF540D">
      <w:pPr>
        <w:rPr>
          <w:sz w:val="18"/>
          <w:szCs w:val="18"/>
        </w:rPr>
      </w:pPr>
    </w:p>
    <w:p w:rsidR="00DF540D" w:rsidRPr="000A1830" w:rsidRDefault="00DF540D" w:rsidP="000A1830">
      <w:pPr>
        <w:pBdr>
          <w:top w:val="single" w:sz="4" w:space="1" w:color="auto"/>
          <w:left w:val="single" w:sz="4" w:space="4" w:color="auto"/>
          <w:bottom w:val="single" w:sz="4" w:space="1" w:color="auto"/>
          <w:right w:val="single" w:sz="4" w:space="4" w:color="auto"/>
        </w:pBdr>
        <w:jc w:val="center"/>
        <w:rPr>
          <w:b/>
          <w:sz w:val="18"/>
          <w:szCs w:val="18"/>
        </w:rPr>
      </w:pPr>
      <w:r w:rsidRPr="000A1830">
        <w:rPr>
          <w:b/>
          <w:sz w:val="18"/>
          <w:szCs w:val="18"/>
        </w:rPr>
        <w:t>FR</w:t>
      </w:r>
      <w:r w:rsidR="00452A92">
        <w:rPr>
          <w:b/>
          <w:sz w:val="18"/>
          <w:szCs w:val="18"/>
        </w:rPr>
        <w:t>NG</w:t>
      </w:r>
      <w:r w:rsidRPr="000A1830">
        <w:rPr>
          <w:b/>
          <w:sz w:val="18"/>
          <w:szCs w:val="18"/>
        </w:rPr>
        <w:t xml:space="preserve"> = BFR + TN</w:t>
      </w:r>
    </w:p>
    <w:p w:rsidR="00DF540D" w:rsidRPr="000A1830" w:rsidRDefault="00DF540D" w:rsidP="00DF540D">
      <w:pPr>
        <w:rPr>
          <w:sz w:val="18"/>
          <w:szCs w:val="18"/>
          <w:lang w:val="de-DE"/>
        </w:rPr>
      </w:pPr>
    </w:p>
    <w:p w:rsidR="00DF540D" w:rsidRPr="000A1830" w:rsidRDefault="00DF540D" w:rsidP="00DF540D">
      <w:pPr>
        <w:pBdr>
          <w:top w:val="single" w:sz="4" w:space="1" w:color="auto"/>
          <w:left w:val="single" w:sz="4" w:space="4" w:color="auto"/>
          <w:bottom w:val="single" w:sz="4" w:space="1" w:color="auto"/>
          <w:right w:val="single" w:sz="4" w:space="4" w:color="auto"/>
        </w:pBdr>
        <w:jc w:val="center"/>
        <w:rPr>
          <w:b/>
          <w:sz w:val="18"/>
          <w:szCs w:val="18"/>
          <w:lang w:val="de-DE"/>
        </w:rPr>
      </w:pPr>
      <w:r w:rsidRPr="000A1830">
        <w:rPr>
          <w:b/>
          <w:sz w:val="18"/>
          <w:szCs w:val="18"/>
          <w:lang w:val="de-DE"/>
        </w:rPr>
        <w:t>BFR = FR</w:t>
      </w:r>
      <w:r w:rsidR="00452A92">
        <w:rPr>
          <w:b/>
          <w:sz w:val="18"/>
          <w:szCs w:val="18"/>
          <w:lang w:val="de-DE"/>
        </w:rPr>
        <w:t>NG</w:t>
      </w:r>
      <w:r w:rsidRPr="000A1830">
        <w:rPr>
          <w:b/>
          <w:sz w:val="18"/>
          <w:szCs w:val="18"/>
          <w:lang w:val="de-DE"/>
        </w:rPr>
        <w:t xml:space="preserve"> – TN</w:t>
      </w:r>
    </w:p>
    <w:p w:rsidR="00DF540D" w:rsidRPr="000A1830" w:rsidRDefault="00DF540D" w:rsidP="000A1830">
      <w:pPr>
        <w:rPr>
          <w:b/>
          <w:sz w:val="18"/>
          <w:szCs w:val="18"/>
          <w:lang w:val="de-DE"/>
        </w:rPr>
      </w:pPr>
    </w:p>
    <w:p w:rsidR="00DF540D" w:rsidRPr="000A1830" w:rsidRDefault="00DF540D" w:rsidP="00DF540D">
      <w:pPr>
        <w:pBdr>
          <w:top w:val="single" w:sz="4" w:space="1" w:color="auto"/>
          <w:left w:val="single" w:sz="4" w:space="4" w:color="auto"/>
          <w:bottom w:val="single" w:sz="4" w:space="1" w:color="auto"/>
          <w:right w:val="single" w:sz="4" w:space="4" w:color="auto"/>
        </w:pBdr>
        <w:jc w:val="center"/>
        <w:rPr>
          <w:b/>
          <w:sz w:val="18"/>
          <w:szCs w:val="18"/>
          <w:lang w:val="de-DE"/>
        </w:rPr>
      </w:pPr>
      <w:r w:rsidRPr="000A1830">
        <w:rPr>
          <w:b/>
          <w:sz w:val="18"/>
          <w:szCs w:val="18"/>
          <w:lang w:val="de-DE"/>
        </w:rPr>
        <w:t>TN = FR</w:t>
      </w:r>
      <w:r w:rsidR="00452A92">
        <w:rPr>
          <w:b/>
          <w:sz w:val="18"/>
          <w:szCs w:val="18"/>
          <w:lang w:val="de-DE"/>
        </w:rPr>
        <w:t>NG</w:t>
      </w:r>
      <w:r w:rsidRPr="000A1830">
        <w:rPr>
          <w:b/>
          <w:sz w:val="18"/>
          <w:szCs w:val="18"/>
          <w:lang w:val="de-DE"/>
        </w:rPr>
        <w:t xml:space="preserve"> – BFR</w:t>
      </w:r>
    </w:p>
    <w:p w:rsidR="00DF540D" w:rsidRPr="000A1830" w:rsidRDefault="00DF540D" w:rsidP="00DF540D">
      <w:pPr>
        <w:jc w:val="center"/>
        <w:rPr>
          <w:b/>
          <w:sz w:val="18"/>
          <w:szCs w:val="18"/>
          <w:lang w:val="de-DE"/>
        </w:rPr>
      </w:pPr>
    </w:p>
    <w:p w:rsidR="00DF540D" w:rsidRPr="000A1830" w:rsidRDefault="00DF540D" w:rsidP="00DF540D">
      <w:pPr>
        <w:jc w:val="center"/>
        <w:rPr>
          <w:b/>
          <w:sz w:val="18"/>
          <w:szCs w:val="18"/>
          <w:lang w:val="de-DE"/>
        </w:rPr>
      </w:pPr>
    </w:p>
    <w:p w:rsidR="00DF540D" w:rsidRDefault="00DF540D" w:rsidP="00DF540D">
      <w:pPr>
        <w:jc w:val="center"/>
        <w:rPr>
          <w:b/>
          <w:sz w:val="18"/>
          <w:szCs w:val="18"/>
          <w:lang w:val="de-DE"/>
        </w:rPr>
      </w:pPr>
    </w:p>
    <w:p w:rsidR="000A1830" w:rsidRDefault="000A1830" w:rsidP="00DF540D">
      <w:pPr>
        <w:jc w:val="center"/>
        <w:rPr>
          <w:b/>
          <w:sz w:val="18"/>
          <w:szCs w:val="18"/>
          <w:lang w:val="de-DE"/>
        </w:rPr>
      </w:pPr>
    </w:p>
    <w:p w:rsidR="000A1830" w:rsidRDefault="000A1830" w:rsidP="00DF540D">
      <w:pPr>
        <w:jc w:val="center"/>
        <w:rPr>
          <w:b/>
          <w:sz w:val="18"/>
          <w:szCs w:val="18"/>
          <w:lang w:val="de-DE"/>
        </w:rPr>
      </w:pPr>
    </w:p>
    <w:p w:rsidR="000A1830" w:rsidRDefault="000A1830" w:rsidP="00DF540D">
      <w:pPr>
        <w:jc w:val="center"/>
        <w:rPr>
          <w:b/>
          <w:sz w:val="18"/>
          <w:szCs w:val="18"/>
          <w:lang w:val="de-DE"/>
        </w:rPr>
      </w:pPr>
    </w:p>
    <w:p w:rsidR="000A1830" w:rsidRDefault="000A1830" w:rsidP="00DF540D">
      <w:pPr>
        <w:jc w:val="center"/>
        <w:rPr>
          <w:b/>
          <w:sz w:val="18"/>
          <w:szCs w:val="18"/>
          <w:lang w:val="de-DE"/>
        </w:rPr>
      </w:pPr>
    </w:p>
    <w:p w:rsidR="000A1830" w:rsidRDefault="000A1830" w:rsidP="00DF540D">
      <w:pPr>
        <w:jc w:val="center"/>
        <w:rPr>
          <w:b/>
          <w:sz w:val="18"/>
          <w:szCs w:val="18"/>
          <w:lang w:val="de-DE"/>
        </w:rPr>
      </w:pPr>
    </w:p>
    <w:p w:rsidR="000A1830" w:rsidRDefault="000A1830" w:rsidP="00DF540D">
      <w:pPr>
        <w:jc w:val="center"/>
        <w:rPr>
          <w:b/>
          <w:sz w:val="18"/>
          <w:szCs w:val="18"/>
          <w:lang w:val="de-DE"/>
        </w:rPr>
      </w:pPr>
    </w:p>
    <w:p w:rsidR="00DF540D" w:rsidRPr="00393740" w:rsidRDefault="000A1830" w:rsidP="007C1FC8">
      <w:pPr>
        <w:shd w:val="clear" w:color="auto" w:fill="FFFFFF"/>
        <w:jc w:val="center"/>
        <w:rPr>
          <w:b/>
          <w:sz w:val="28"/>
          <w:szCs w:val="18"/>
          <w:u w:val="single"/>
        </w:rPr>
      </w:pPr>
      <w:r w:rsidRPr="00393740">
        <w:rPr>
          <w:b/>
          <w:sz w:val="28"/>
          <w:szCs w:val="18"/>
          <w:u w:val="single"/>
        </w:rPr>
        <w:lastRenderedPageBreak/>
        <w:t>Chapitre 7 : Les ratios</w:t>
      </w:r>
    </w:p>
    <w:p w:rsidR="00DF540D" w:rsidRPr="000A1830" w:rsidRDefault="00DF540D" w:rsidP="00DF540D">
      <w:pPr>
        <w:rPr>
          <w:sz w:val="18"/>
          <w:szCs w:val="18"/>
        </w:rPr>
      </w:pPr>
      <w:r w:rsidRPr="000A1830">
        <w:rPr>
          <w:sz w:val="18"/>
          <w:szCs w:val="18"/>
        </w:rPr>
        <w:t>Un ratio est un rapport entre deux grandeurs caractéristiques de la situation financière ou de l’activité de l’entreprise. Il peut s’exprimer en pourcentage.</w:t>
      </w:r>
      <w:r w:rsidR="000A1830">
        <w:rPr>
          <w:sz w:val="18"/>
          <w:szCs w:val="18"/>
        </w:rPr>
        <w:t xml:space="preserve"> </w:t>
      </w:r>
      <w:r w:rsidRPr="000A1830">
        <w:rPr>
          <w:sz w:val="18"/>
          <w:szCs w:val="18"/>
        </w:rPr>
        <w:t>L’analyse des ratios va confirmer et compléter les conclusions, déjà tirées de l’étude du compte</w:t>
      </w:r>
      <w:r w:rsidR="000A1830">
        <w:rPr>
          <w:sz w:val="18"/>
          <w:szCs w:val="18"/>
        </w:rPr>
        <w:t xml:space="preserve"> de résultat (les SIG) et du bilan. </w:t>
      </w:r>
      <w:r w:rsidRPr="000A1830">
        <w:rPr>
          <w:sz w:val="18"/>
          <w:szCs w:val="18"/>
        </w:rPr>
        <w:t>Dans une petite entreprise, seuls certains ratios significatifs sont véritablement utiles. Un ratio isolé n’est pas suffisant. Les ratios doivent être utilisés pour comparer la situation actuelle de l’entreprise avec :</w:t>
      </w:r>
    </w:p>
    <w:p w:rsidR="00DF540D" w:rsidRPr="000A1830" w:rsidRDefault="00DF540D" w:rsidP="00DE4D08">
      <w:pPr>
        <w:numPr>
          <w:ilvl w:val="0"/>
          <w:numId w:val="5"/>
        </w:numPr>
        <w:spacing w:after="0" w:line="240" w:lineRule="auto"/>
        <w:rPr>
          <w:sz w:val="18"/>
          <w:szCs w:val="18"/>
        </w:rPr>
      </w:pPr>
      <w:r w:rsidRPr="000A1830">
        <w:rPr>
          <w:sz w:val="18"/>
          <w:szCs w:val="18"/>
        </w:rPr>
        <w:t>Soit la situation actuelle d’autres entreprises du même secteur d’activité</w:t>
      </w:r>
    </w:p>
    <w:p w:rsidR="00DF540D" w:rsidRPr="000A1830" w:rsidRDefault="00DF540D" w:rsidP="00DE4D08">
      <w:pPr>
        <w:numPr>
          <w:ilvl w:val="0"/>
          <w:numId w:val="5"/>
        </w:numPr>
        <w:spacing w:after="0" w:line="240" w:lineRule="auto"/>
        <w:rPr>
          <w:sz w:val="18"/>
          <w:szCs w:val="18"/>
        </w:rPr>
      </w:pPr>
      <w:r w:rsidRPr="000A1830">
        <w:rPr>
          <w:sz w:val="18"/>
          <w:szCs w:val="18"/>
        </w:rPr>
        <w:t>Soit les situations passées de la même entreprise</w:t>
      </w:r>
    </w:p>
    <w:p w:rsidR="00DF540D" w:rsidRPr="000A1830" w:rsidRDefault="00DF540D" w:rsidP="00DF540D">
      <w:pPr>
        <w:rPr>
          <w:sz w:val="18"/>
          <w:szCs w:val="18"/>
        </w:rPr>
      </w:pPr>
    </w:p>
    <w:p w:rsidR="00DF540D" w:rsidRPr="00183748" w:rsidRDefault="00DF540D" w:rsidP="008B6411">
      <w:pPr>
        <w:pStyle w:val="Paragraphedeliste"/>
        <w:numPr>
          <w:ilvl w:val="0"/>
          <w:numId w:val="50"/>
        </w:numPr>
        <w:rPr>
          <w:b/>
          <w:sz w:val="24"/>
          <w:szCs w:val="18"/>
          <w:u w:val="single"/>
        </w:rPr>
      </w:pPr>
      <w:r w:rsidRPr="00183748">
        <w:rPr>
          <w:b/>
          <w:sz w:val="24"/>
          <w:szCs w:val="18"/>
          <w:u w:val="single"/>
        </w:rPr>
        <w:t>Les ratios de structure financière</w:t>
      </w:r>
    </w:p>
    <w:p w:rsidR="000A1830" w:rsidRPr="000A1830" w:rsidRDefault="000A1830" w:rsidP="000A1830">
      <w:pPr>
        <w:pStyle w:val="Paragraphedeliste"/>
        <w:rPr>
          <w:sz w:val="24"/>
          <w:szCs w:val="18"/>
          <w:u w:val="single"/>
        </w:rPr>
      </w:pPr>
    </w:p>
    <w:p w:rsidR="00DF540D" w:rsidRPr="00183748" w:rsidRDefault="00DF540D" w:rsidP="008B6411">
      <w:pPr>
        <w:pStyle w:val="Paragraphedeliste"/>
        <w:numPr>
          <w:ilvl w:val="0"/>
          <w:numId w:val="51"/>
        </w:numPr>
        <w:rPr>
          <w:b/>
          <w:sz w:val="18"/>
          <w:szCs w:val="18"/>
          <w:u w:val="single"/>
        </w:rPr>
      </w:pPr>
      <w:r w:rsidRPr="00183748">
        <w:rPr>
          <w:b/>
          <w:sz w:val="18"/>
          <w:szCs w:val="18"/>
          <w:u w:val="single"/>
        </w:rPr>
        <w:t>Définition</w:t>
      </w:r>
    </w:p>
    <w:p w:rsidR="00DF540D" w:rsidRPr="000A1830" w:rsidRDefault="00DF540D" w:rsidP="00DF540D">
      <w:pPr>
        <w:rPr>
          <w:sz w:val="18"/>
          <w:szCs w:val="18"/>
        </w:rPr>
      </w:pPr>
      <w:r w:rsidRPr="000A1830">
        <w:rPr>
          <w:sz w:val="18"/>
          <w:szCs w:val="18"/>
        </w:rPr>
        <w:t>Un ratio de structure financière est un rapport entre deux grandeurs du bilan.</w:t>
      </w:r>
    </w:p>
    <w:p w:rsidR="00DF540D" w:rsidRPr="00183748" w:rsidRDefault="00DF540D" w:rsidP="008B6411">
      <w:pPr>
        <w:pStyle w:val="Paragraphedeliste"/>
        <w:numPr>
          <w:ilvl w:val="0"/>
          <w:numId w:val="51"/>
        </w:numPr>
        <w:rPr>
          <w:b/>
          <w:sz w:val="18"/>
          <w:szCs w:val="18"/>
          <w:u w:val="single"/>
        </w:rPr>
      </w:pPr>
      <w:r w:rsidRPr="00183748">
        <w:rPr>
          <w:b/>
          <w:sz w:val="18"/>
          <w:szCs w:val="18"/>
          <w:u w:val="single"/>
        </w:rPr>
        <w:t>Le financement des emplois stables</w:t>
      </w:r>
    </w:p>
    <w:p w:rsidR="00DF540D" w:rsidRPr="000A1830" w:rsidRDefault="00DF540D" w:rsidP="00DF540D">
      <w:pPr>
        <w:rPr>
          <w:sz w:val="18"/>
          <w:szCs w:val="18"/>
        </w:rPr>
      </w:pPr>
      <w:r w:rsidRPr="000A1830">
        <w:rPr>
          <w:sz w:val="18"/>
          <w:szCs w:val="18"/>
        </w:rPr>
        <w:t xml:space="preserve">Les emplois stables doivent être financés par des ressources stables. En effet, les emplois stables sont essentiellement composés de biens durables. Les profits suffisants pour rembourser leur prix d’acquisition ne sont dégagés qu’en plusieurs années. Leur financement doit donc être assuré par des ressources qui ne sont elles-mêmes remboursables qu’après plusieurs années (cas des emprunts) ou qu’on n’est pas tenu de rembourser (capitaux propres). </w:t>
      </w:r>
    </w:p>
    <w:p w:rsidR="00DF540D" w:rsidRPr="000A1830" w:rsidRDefault="00DF540D" w:rsidP="000A1830">
      <w:pPr>
        <w:pBdr>
          <w:top w:val="single" w:sz="4" w:space="1" w:color="auto"/>
          <w:left w:val="single" w:sz="4" w:space="4" w:color="auto"/>
          <w:bottom w:val="single" w:sz="4" w:space="1" w:color="auto"/>
          <w:right w:val="single" w:sz="4" w:space="4" w:color="auto"/>
        </w:pBdr>
        <w:jc w:val="center"/>
        <w:rPr>
          <w:sz w:val="18"/>
          <w:szCs w:val="18"/>
        </w:rPr>
      </w:pPr>
      <w:r w:rsidRPr="000A1830">
        <w:rPr>
          <w:sz w:val="18"/>
          <w:szCs w:val="18"/>
        </w:rPr>
        <w:t>R : Couverture des capitaux investis = Ressources stables/ (Emplois stables + BFRE)</w:t>
      </w:r>
    </w:p>
    <w:p w:rsidR="00DF540D" w:rsidRPr="00183748" w:rsidRDefault="00DF540D" w:rsidP="008B6411">
      <w:pPr>
        <w:pStyle w:val="Paragraphedeliste"/>
        <w:numPr>
          <w:ilvl w:val="0"/>
          <w:numId w:val="51"/>
        </w:numPr>
        <w:rPr>
          <w:b/>
          <w:sz w:val="18"/>
          <w:szCs w:val="18"/>
          <w:u w:val="single"/>
        </w:rPr>
      </w:pPr>
      <w:r w:rsidRPr="00183748">
        <w:rPr>
          <w:b/>
          <w:sz w:val="18"/>
          <w:szCs w:val="18"/>
          <w:u w:val="single"/>
        </w:rPr>
        <w:t>L’indépendance financière</w:t>
      </w:r>
    </w:p>
    <w:p w:rsidR="00DF540D" w:rsidRPr="000A1830" w:rsidRDefault="000A1830" w:rsidP="00DF540D">
      <w:pPr>
        <w:rPr>
          <w:sz w:val="18"/>
          <w:szCs w:val="18"/>
        </w:rPr>
      </w:pPr>
      <w:r>
        <w:rPr>
          <w:sz w:val="18"/>
          <w:szCs w:val="18"/>
        </w:rPr>
        <w:t>La Centrale des bilans</w:t>
      </w:r>
      <w:r w:rsidR="00DF540D" w:rsidRPr="000A1830">
        <w:rPr>
          <w:sz w:val="18"/>
          <w:szCs w:val="18"/>
        </w:rPr>
        <w:t xml:space="preserve"> définit l’endettement comme égal aux dettes financières augmentées des soldes créditeurs de banques (y compris les effets escomptés non échus et les créances cédées).Un trop fort endettement est dangereux. En effet, l’endettement s’accompagne de dépenses annuelles fixes (amortissement des emprunts et intérêts). En cas de détérioration de la conjoncture, l’entreprise risque d’être dans l’incapacité d’assurer le service de sa dette.</w:t>
      </w:r>
    </w:p>
    <w:p w:rsidR="00DF540D" w:rsidRPr="000A1830" w:rsidRDefault="00DF540D" w:rsidP="00DF540D">
      <w:pPr>
        <w:rPr>
          <w:sz w:val="18"/>
          <w:szCs w:val="18"/>
        </w:rPr>
      </w:pPr>
      <w:r w:rsidRPr="000A1830">
        <w:rPr>
          <w:sz w:val="18"/>
          <w:szCs w:val="18"/>
        </w:rPr>
        <w:t>Les ressources apportées par les capitaux propres n’ont pas cet inconvénient. Il n’y a pas à les rembourser et le versement des dividendes est facultatif. Si le taux d’endettement est supérieur à 100 %, l’entreprise a plus de dettes que de ressources propres.</w:t>
      </w:r>
    </w:p>
    <w:p w:rsidR="00DF540D" w:rsidRPr="000A1830" w:rsidRDefault="00DF540D" w:rsidP="000A1830">
      <w:pPr>
        <w:pBdr>
          <w:top w:val="single" w:sz="4" w:space="1" w:color="auto"/>
          <w:left w:val="single" w:sz="4" w:space="4" w:color="auto"/>
          <w:bottom w:val="single" w:sz="4" w:space="1" w:color="auto"/>
          <w:right w:val="single" w:sz="4" w:space="4" w:color="auto"/>
        </w:pBdr>
        <w:jc w:val="center"/>
        <w:rPr>
          <w:sz w:val="18"/>
          <w:szCs w:val="18"/>
        </w:rPr>
      </w:pPr>
      <w:r w:rsidRPr="000A1830">
        <w:rPr>
          <w:sz w:val="18"/>
          <w:szCs w:val="18"/>
        </w:rPr>
        <w:t>R : Taux d’endettement = Endettement / ressources propres</w:t>
      </w:r>
    </w:p>
    <w:p w:rsidR="00DF540D" w:rsidRPr="00183748" w:rsidRDefault="00DF540D" w:rsidP="008B6411">
      <w:pPr>
        <w:pStyle w:val="Paragraphedeliste"/>
        <w:numPr>
          <w:ilvl w:val="0"/>
          <w:numId w:val="50"/>
        </w:numPr>
        <w:rPr>
          <w:b/>
          <w:sz w:val="24"/>
          <w:szCs w:val="18"/>
          <w:u w:val="single"/>
        </w:rPr>
      </w:pPr>
      <w:r w:rsidRPr="00183748">
        <w:rPr>
          <w:b/>
          <w:sz w:val="24"/>
          <w:szCs w:val="18"/>
          <w:u w:val="single"/>
        </w:rPr>
        <w:t>Les ratios de rotation</w:t>
      </w:r>
    </w:p>
    <w:p w:rsidR="000A1830" w:rsidRPr="000A1830" w:rsidRDefault="000A1830" w:rsidP="000A1830">
      <w:pPr>
        <w:pStyle w:val="Paragraphedeliste"/>
        <w:rPr>
          <w:sz w:val="24"/>
          <w:szCs w:val="18"/>
          <w:u w:val="single"/>
        </w:rPr>
      </w:pPr>
    </w:p>
    <w:p w:rsidR="00DF540D" w:rsidRPr="00183748" w:rsidRDefault="00DF540D" w:rsidP="008B6411">
      <w:pPr>
        <w:pStyle w:val="Paragraphedeliste"/>
        <w:numPr>
          <w:ilvl w:val="0"/>
          <w:numId w:val="52"/>
        </w:numPr>
        <w:rPr>
          <w:b/>
          <w:sz w:val="18"/>
          <w:szCs w:val="18"/>
          <w:u w:val="single"/>
        </w:rPr>
      </w:pPr>
      <w:r w:rsidRPr="00183748">
        <w:rPr>
          <w:b/>
          <w:sz w:val="18"/>
          <w:szCs w:val="18"/>
          <w:u w:val="single"/>
        </w:rPr>
        <w:t>Définition</w:t>
      </w:r>
    </w:p>
    <w:p w:rsidR="00DF540D" w:rsidRPr="000A1830" w:rsidRDefault="00DF540D" w:rsidP="00DF540D">
      <w:pPr>
        <w:rPr>
          <w:sz w:val="18"/>
          <w:szCs w:val="18"/>
        </w:rPr>
      </w:pPr>
      <w:r w:rsidRPr="000A1830">
        <w:rPr>
          <w:sz w:val="18"/>
          <w:szCs w:val="18"/>
        </w:rPr>
        <w:t>Les ratios de rotation expliquent l’évolution du BFRE. Le BFR d’exploitation est fonction du chiffre d’affaires. Normalement, si la durée des décalages entre les ventes, les achats  et les paiements correspondants, reste constante, le BFRE reste sensiblement proportionnel au chiffre d’affaires.</w:t>
      </w:r>
    </w:p>
    <w:p w:rsidR="00DF540D" w:rsidRPr="000A1830" w:rsidRDefault="00DF540D" w:rsidP="000A1830">
      <w:pPr>
        <w:pBdr>
          <w:top w:val="single" w:sz="4" w:space="1" w:color="auto"/>
          <w:left w:val="single" w:sz="4" w:space="4" w:color="auto"/>
          <w:bottom w:val="single" w:sz="4" w:space="1" w:color="auto"/>
          <w:right w:val="single" w:sz="4" w:space="4" w:color="auto"/>
        </w:pBdr>
        <w:jc w:val="center"/>
        <w:rPr>
          <w:sz w:val="18"/>
          <w:szCs w:val="18"/>
        </w:rPr>
      </w:pPr>
      <w:r w:rsidRPr="000A1830">
        <w:rPr>
          <w:sz w:val="18"/>
          <w:szCs w:val="18"/>
        </w:rPr>
        <w:t>R : poids du BFRE = BFRE/CA</w:t>
      </w:r>
    </w:p>
    <w:p w:rsidR="00DF540D" w:rsidRPr="000A1830" w:rsidRDefault="00DF540D" w:rsidP="00DF540D">
      <w:pPr>
        <w:rPr>
          <w:sz w:val="18"/>
          <w:szCs w:val="18"/>
        </w:rPr>
      </w:pPr>
      <w:r w:rsidRPr="000A1830">
        <w:rPr>
          <w:sz w:val="18"/>
          <w:szCs w:val="18"/>
        </w:rPr>
        <w:t>Tout accroissement de ce ratio témoigne :</w:t>
      </w:r>
    </w:p>
    <w:p w:rsidR="00DF540D" w:rsidRPr="000A1830" w:rsidRDefault="00DF540D" w:rsidP="00DE4D08">
      <w:pPr>
        <w:numPr>
          <w:ilvl w:val="0"/>
          <w:numId w:val="6"/>
        </w:numPr>
        <w:spacing w:after="0" w:line="240" w:lineRule="auto"/>
        <w:rPr>
          <w:sz w:val="18"/>
          <w:szCs w:val="18"/>
        </w:rPr>
      </w:pPr>
      <w:r w:rsidRPr="000A1830">
        <w:rPr>
          <w:sz w:val="18"/>
          <w:szCs w:val="18"/>
        </w:rPr>
        <w:t>Soit d’un accroissement des décalages de l’actif circulant (stocks et créances) ;</w:t>
      </w:r>
    </w:p>
    <w:p w:rsidR="00DF540D" w:rsidRPr="000A1830" w:rsidRDefault="00DF540D" w:rsidP="00DE4D08">
      <w:pPr>
        <w:numPr>
          <w:ilvl w:val="0"/>
          <w:numId w:val="6"/>
        </w:numPr>
        <w:spacing w:after="0" w:line="240" w:lineRule="auto"/>
        <w:rPr>
          <w:sz w:val="18"/>
          <w:szCs w:val="18"/>
        </w:rPr>
      </w:pPr>
      <w:r w:rsidRPr="000A1830">
        <w:rPr>
          <w:sz w:val="18"/>
          <w:szCs w:val="18"/>
        </w:rPr>
        <w:t>Soit d’une réduction des décalages du passif (dettes circulantes)</w:t>
      </w:r>
    </w:p>
    <w:p w:rsidR="000A1830" w:rsidRDefault="000A1830" w:rsidP="00DF540D">
      <w:pPr>
        <w:rPr>
          <w:sz w:val="18"/>
          <w:szCs w:val="18"/>
        </w:rPr>
      </w:pPr>
    </w:p>
    <w:p w:rsidR="00393740" w:rsidRDefault="00393740" w:rsidP="00DF540D">
      <w:pPr>
        <w:rPr>
          <w:sz w:val="18"/>
          <w:szCs w:val="18"/>
        </w:rPr>
      </w:pPr>
    </w:p>
    <w:p w:rsidR="00393740" w:rsidRDefault="00393740" w:rsidP="00DF540D">
      <w:pPr>
        <w:rPr>
          <w:sz w:val="18"/>
          <w:szCs w:val="18"/>
        </w:rPr>
      </w:pPr>
    </w:p>
    <w:p w:rsidR="00393740" w:rsidRDefault="00393740" w:rsidP="00DF540D">
      <w:pPr>
        <w:rPr>
          <w:sz w:val="18"/>
          <w:szCs w:val="18"/>
        </w:rPr>
      </w:pPr>
    </w:p>
    <w:p w:rsidR="00DF540D" w:rsidRPr="000A1830" w:rsidRDefault="00DF540D" w:rsidP="00DF540D">
      <w:pPr>
        <w:rPr>
          <w:sz w:val="18"/>
          <w:szCs w:val="18"/>
        </w:rPr>
      </w:pPr>
      <w:r w:rsidRPr="000A1830">
        <w:rPr>
          <w:sz w:val="18"/>
          <w:szCs w:val="18"/>
        </w:rPr>
        <w:lastRenderedPageBreak/>
        <w:t>Les délais de rotation sont formés par le rapport d’un « stock » et d’un flux. En effet, les délais de rotation sont obtenus en formant le rapport entre :</w:t>
      </w:r>
    </w:p>
    <w:p w:rsidR="00DF540D" w:rsidRPr="000A1830" w:rsidRDefault="00DF540D" w:rsidP="00DE4D08">
      <w:pPr>
        <w:numPr>
          <w:ilvl w:val="0"/>
          <w:numId w:val="7"/>
        </w:numPr>
        <w:spacing w:after="0" w:line="240" w:lineRule="auto"/>
        <w:rPr>
          <w:sz w:val="18"/>
          <w:szCs w:val="18"/>
        </w:rPr>
      </w:pPr>
      <w:r w:rsidRPr="000A1830">
        <w:rPr>
          <w:sz w:val="18"/>
          <w:szCs w:val="18"/>
        </w:rPr>
        <w:t>Un poste du BFRE (stock, créance ou dette) ;</w:t>
      </w:r>
    </w:p>
    <w:p w:rsidR="00DF540D" w:rsidRPr="000A1830" w:rsidRDefault="00DF540D" w:rsidP="00DE4D08">
      <w:pPr>
        <w:numPr>
          <w:ilvl w:val="0"/>
          <w:numId w:val="7"/>
        </w:numPr>
        <w:spacing w:after="0" w:line="240" w:lineRule="auto"/>
        <w:rPr>
          <w:sz w:val="18"/>
          <w:szCs w:val="18"/>
        </w:rPr>
      </w:pPr>
      <w:r w:rsidRPr="000A1830">
        <w:rPr>
          <w:sz w:val="18"/>
          <w:szCs w:val="18"/>
        </w:rPr>
        <w:t>Et un flux d’achat ou de vente.</w:t>
      </w:r>
    </w:p>
    <w:p w:rsidR="00DF540D" w:rsidRPr="000A1830" w:rsidRDefault="00DF540D" w:rsidP="00DF540D">
      <w:pPr>
        <w:rPr>
          <w:sz w:val="18"/>
          <w:szCs w:val="18"/>
        </w:rPr>
      </w:pPr>
    </w:p>
    <w:p w:rsidR="00DF540D" w:rsidRPr="000A1830" w:rsidRDefault="00DF540D" w:rsidP="00DF540D">
      <w:pPr>
        <w:rPr>
          <w:sz w:val="18"/>
          <w:szCs w:val="18"/>
        </w:rPr>
      </w:pPr>
      <w:r w:rsidRPr="000A1830">
        <w:rPr>
          <w:sz w:val="18"/>
          <w:szCs w:val="18"/>
        </w:rPr>
        <w:t>Le poste du numérateur est une image instantanée indépendante du temps. Le flux du dénominateur n’est défini que si on précise la période de temps (généralement l’année) pendant laquelle il s’est écoulé.</w:t>
      </w:r>
      <w:r w:rsidR="00393740">
        <w:rPr>
          <w:sz w:val="18"/>
          <w:szCs w:val="18"/>
        </w:rPr>
        <w:t xml:space="preserve"> </w:t>
      </w:r>
      <w:r w:rsidRPr="000A1830">
        <w:rPr>
          <w:sz w:val="18"/>
          <w:szCs w:val="18"/>
        </w:rPr>
        <w:t>Les délais de rotation sont exprimés en une unité de temps (généralement le jour). Il est nécessaire de convertir la période du flux dans l’unité de temps exprimant le délai.</w:t>
      </w:r>
    </w:p>
    <w:p w:rsidR="00DF540D" w:rsidRPr="00183748" w:rsidRDefault="00DF540D" w:rsidP="008B6411">
      <w:pPr>
        <w:pStyle w:val="Paragraphedeliste"/>
        <w:numPr>
          <w:ilvl w:val="0"/>
          <w:numId w:val="52"/>
        </w:numPr>
        <w:spacing w:after="0"/>
        <w:rPr>
          <w:b/>
          <w:sz w:val="18"/>
          <w:szCs w:val="18"/>
          <w:u w:val="single"/>
        </w:rPr>
      </w:pPr>
      <w:r w:rsidRPr="00183748">
        <w:rPr>
          <w:b/>
          <w:sz w:val="18"/>
          <w:szCs w:val="18"/>
          <w:u w:val="single"/>
        </w:rPr>
        <w:t>Le délai de rotation des stocks</w:t>
      </w:r>
    </w:p>
    <w:p w:rsidR="00393740" w:rsidRPr="000A1830" w:rsidRDefault="00393740" w:rsidP="00393740">
      <w:pPr>
        <w:pStyle w:val="Paragraphedeliste"/>
        <w:spacing w:after="0"/>
        <w:rPr>
          <w:sz w:val="18"/>
          <w:szCs w:val="18"/>
          <w:u w:val="single"/>
        </w:rPr>
      </w:pPr>
    </w:p>
    <w:p w:rsidR="00DF540D" w:rsidRPr="000A1830" w:rsidRDefault="00DF540D" w:rsidP="00393740">
      <w:pPr>
        <w:pBdr>
          <w:top w:val="single" w:sz="4" w:space="1" w:color="auto"/>
          <w:left w:val="single" w:sz="4" w:space="4" w:color="auto"/>
          <w:bottom w:val="single" w:sz="4" w:space="1" w:color="auto"/>
          <w:right w:val="single" w:sz="4" w:space="4" w:color="auto"/>
        </w:pBdr>
        <w:spacing w:after="0"/>
        <w:jc w:val="center"/>
        <w:rPr>
          <w:sz w:val="18"/>
          <w:szCs w:val="18"/>
        </w:rPr>
      </w:pPr>
      <w:r w:rsidRPr="000A1830">
        <w:rPr>
          <w:sz w:val="18"/>
          <w:szCs w:val="18"/>
        </w:rPr>
        <w:t>R</w:t>
      </w:r>
      <w:r w:rsidRPr="000A1830">
        <w:rPr>
          <w:sz w:val="18"/>
          <w:szCs w:val="18"/>
          <w:vertAlign w:val="subscript"/>
        </w:rPr>
        <w:t>1</w:t>
      </w:r>
      <w:r w:rsidRPr="000A1830">
        <w:rPr>
          <w:sz w:val="18"/>
          <w:szCs w:val="18"/>
        </w:rPr>
        <w:t> : Rotation stocks marchandises ou MP = (Stocks moyens / coût annuel des achats) *360</w:t>
      </w:r>
    </w:p>
    <w:p w:rsidR="00DF540D" w:rsidRPr="000A1830" w:rsidRDefault="00DF540D" w:rsidP="00393740">
      <w:pPr>
        <w:spacing w:after="0"/>
        <w:rPr>
          <w:sz w:val="18"/>
          <w:szCs w:val="18"/>
        </w:rPr>
      </w:pPr>
    </w:p>
    <w:p w:rsidR="00DF540D" w:rsidRPr="000A1830" w:rsidRDefault="00DF540D" w:rsidP="00393740">
      <w:pPr>
        <w:pBdr>
          <w:top w:val="single" w:sz="4" w:space="1" w:color="auto"/>
          <w:left w:val="single" w:sz="4" w:space="4" w:color="auto"/>
          <w:bottom w:val="single" w:sz="4" w:space="1" w:color="auto"/>
          <w:right w:val="single" w:sz="4" w:space="4" w:color="auto"/>
        </w:pBdr>
        <w:spacing w:after="0"/>
        <w:jc w:val="center"/>
        <w:rPr>
          <w:sz w:val="18"/>
          <w:szCs w:val="18"/>
        </w:rPr>
      </w:pPr>
      <w:r w:rsidRPr="000A1830">
        <w:rPr>
          <w:sz w:val="18"/>
          <w:szCs w:val="18"/>
        </w:rPr>
        <w:t>R</w:t>
      </w:r>
      <w:r w:rsidRPr="000A1830">
        <w:rPr>
          <w:sz w:val="18"/>
          <w:szCs w:val="18"/>
          <w:vertAlign w:val="subscript"/>
        </w:rPr>
        <w:t>2</w:t>
      </w:r>
      <w:r w:rsidRPr="000A1830">
        <w:rPr>
          <w:sz w:val="18"/>
          <w:szCs w:val="18"/>
        </w:rPr>
        <w:t> : Rotation stocks PF = (Stocks moyens / coût annuel de production) *360</w:t>
      </w:r>
    </w:p>
    <w:p w:rsidR="00DF540D" w:rsidRPr="000A1830" w:rsidRDefault="00DF540D" w:rsidP="00DF540D">
      <w:pPr>
        <w:rPr>
          <w:sz w:val="18"/>
          <w:szCs w:val="18"/>
        </w:rPr>
      </w:pPr>
      <w:r w:rsidRPr="000A1830">
        <w:rPr>
          <w:sz w:val="18"/>
          <w:szCs w:val="18"/>
        </w:rPr>
        <w:t>Les stocks figurant au numérateur sont égaux à la moyenne des stocks observés à l’ouverture et à la clôture de l’exercice. Le numérateur et le dénominateur du ratio doivent être évalués de façon homogène. Les stocks sont évalués au coût d’achat (comprenant les frais d’achats), au coût de production (comprenant les charges directes et indirectes de production) s’il s’agit de stocks de PF.</w:t>
      </w:r>
    </w:p>
    <w:p w:rsidR="00DF540D" w:rsidRPr="00183748" w:rsidRDefault="00DF540D" w:rsidP="008B6411">
      <w:pPr>
        <w:pStyle w:val="Paragraphedeliste"/>
        <w:numPr>
          <w:ilvl w:val="0"/>
          <w:numId w:val="52"/>
        </w:numPr>
        <w:rPr>
          <w:b/>
          <w:sz w:val="18"/>
          <w:szCs w:val="18"/>
          <w:u w:val="single"/>
        </w:rPr>
      </w:pPr>
      <w:r w:rsidRPr="00183748">
        <w:rPr>
          <w:b/>
          <w:sz w:val="18"/>
          <w:szCs w:val="18"/>
          <w:u w:val="single"/>
        </w:rPr>
        <w:t>Le délai de rotation des clients</w:t>
      </w:r>
    </w:p>
    <w:p w:rsidR="00DF540D" w:rsidRPr="000A1830" w:rsidRDefault="00DF540D" w:rsidP="000A1830">
      <w:pPr>
        <w:pBdr>
          <w:top w:val="single" w:sz="4" w:space="1" w:color="auto"/>
          <w:left w:val="single" w:sz="4" w:space="4" w:color="auto"/>
          <w:bottom w:val="single" w:sz="4" w:space="1" w:color="auto"/>
          <w:right w:val="single" w:sz="4" w:space="4" w:color="auto"/>
        </w:pBdr>
        <w:jc w:val="center"/>
        <w:rPr>
          <w:sz w:val="18"/>
          <w:szCs w:val="18"/>
        </w:rPr>
      </w:pPr>
      <w:r w:rsidRPr="000A1830">
        <w:rPr>
          <w:sz w:val="18"/>
          <w:szCs w:val="18"/>
        </w:rPr>
        <w:t>R : Rotation de crédit-clients = ((CC et comptes rattachés + EENE) / CA TTC) * 360</w:t>
      </w:r>
    </w:p>
    <w:p w:rsidR="00DF540D" w:rsidRPr="000A1830" w:rsidRDefault="00DF540D" w:rsidP="00DF540D">
      <w:pPr>
        <w:rPr>
          <w:sz w:val="18"/>
          <w:szCs w:val="18"/>
        </w:rPr>
      </w:pPr>
      <w:r w:rsidRPr="000A1830">
        <w:rPr>
          <w:sz w:val="18"/>
          <w:szCs w:val="18"/>
        </w:rPr>
        <w:t>On peut prendre le poste « créance client du bilan de clôture », mais il est préférable d’inscrire au numérateur la moyenne des créances et des effets observés à l’ouverture et à la clôture de l’exercice. Le ratio mesure la durée moyenne du crédit consenti aux clients. Il faut faire attention, car les créances sont TTC dans le bilan et le CA hors taxe dans le compte de résultat. On calcule donc les ventes TTC en laissant les créances telles quelles.</w:t>
      </w:r>
    </w:p>
    <w:p w:rsidR="00DF540D" w:rsidRPr="00183748" w:rsidRDefault="00DF540D" w:rsidP="008B6411">
      <w:pPr>
        <w:pStyle w:val="Paragraphedeliste"/>
        <w:numPr>
          <w:ilvl w:val="0"/>
          <w:numId w:val="52"/>
        </w:numPr>
        <w:rPr>
          <w:b/>
          <w:sz w:val="18"/>
          <w:szCs w:val="18"/>
          <w:u w:val="single"/>
        </w:rPr>
      </w:pPr>
      <w:r w:rsidRPr="00183748">
        <w:rPr>
          <w:b/>
          <w:sz w:val="18"/>
          <w:szCs w:val="18"/>
          <w:u w:val="single"/>
        </w:rPr>
        <w:t xml:space="preserve">Le délai de rotation des fournisseurs </w:t>
      </w:r>
    </w:p>
    <w:p w:rsidR="00DF540D" w:rsidRPr="000A1830" w:rsidRDefault="00DF540D" w:rsidP="000A1830">
      <w:pPr>
        <w:pBdr>
          <w:top w:val="single" w:sz="4" w:space="1" w:color="auto"/>
          <w:left w:val="single" w:sz="4" w:space="4" w:color="auto"/>
          <w:bottom w:val="single" w:sz="4" w:space="1" w:color="auto"/>
          <w:right w:val="single" w:sz="4" w:space="4" w:color="auto"/>
        </w:pBdr>
        <w:jc w:val="center"/>
        <w:rPr>
          <w:sz w:val="18"/>
          <w:szCs w:val="18"/>
        </w:rPr>
      </w:pPr>
      <w:r w:rsidRPr="000A1830">
        <w:rPr>
          <w:sz w:val="18"/>
          <w:szCs w:val="18"/>
        </w:rPr>
        <w:t>R : Rotation des fournisseurs = (dettes FRS</w:t>
      </w:r>
      <w:r w:rsidRPr="000A1830">
        <w:rPr>
          <w:sz w:val="18"/>
          <w:szCs w:val="18"/>
          <w:vertAlign w:val="superscript"/>
        </w:rPr>
        <w:t>(1)</w:t>
      </w:r>
      <w:r w:rsidRPr="000A1830">
        <w:rPr>
          <w:sz w:val="18"/>
          <w:szCs w:val="18"/>
        </w:rPr>
        <w:t xml:space="preserve"> / (achats TTC + services extérieurs TTC)) * 360</w:t>
      </w:r>
    </w:p>
    <w:p w:rsidR="00DF540D" w:rsidRPr="000A1830" w:rsidRDefault="00DF540D" w:rsidP="00DF540D">
      <w:pPr>
        <w:rPr>
          <w:sz w:val="18"/>
          <w:szCs w:val="18"/>
        </w:rPr>
      </w:pPr>
      <w:r w:rsidRPr="000A1830">
        <w:rPr>
          <w:sz w:val="18"/>
          <w:szCs w:val="18"/>
        </w:rPr>
        <w:t>Les règles observées, concernant la TVA, pour le calcul  de ce ratio  sont analogues à celles indiquées à propos du ratio de crédit-clients.</w:t>
      </w:r>
    </w:p>
    <w:p w:rsidR="00DF540D" w:rsidRPr="000A1830" w:rsidRDefault="00DF540D" w:rsidP="00DF540D">
      <w:pPr>
        <w:rPr>
          <w:i/>
          <w:sz w:val="14"/>
          <w:szCs w:val="18"/>
        </w:rPr>
      </w:pPr>
      <w:r w:rsidRPr="000A1830">
        <w:rPr>
          <w:i/>
          <w:sz w:val="14"/>
          <w:szCs w:val="18"/>
        </w:rPr>
        <w:t>(1) En réalité « dettes FRS et comptes rattachés ». C’est donc généralement la totalité des consommations en provenance des tiers qui doit être comparée aux dettes FRS. Par contre, les fournisseurs d’immobilisations sont exclus du ratio.</w:t>
      </w:r>
    </w:p>
    <w:p w:rsidR="00DF540D" w:rsidRPr="00183748" w:rsidRDefault="00DF540D" w:rsidP="008B6411">
      <w:pPr>
        <w:pStyle w:val="Paragraphedeliste"/>
        <w:numPr>
          <w:ilvl w:val="0"/>
          <w:numId w:val="50"/>
        </w:numPr>
        <w:rPr>
          <w:b/>
          <w:sz w:val="24"/>
          <w:szCs w:val="18"/>
          <w:u w:val="single"/>
        </w:rPr>
      </w:pPr>
      <w:r w:rsidRPr="00183748">
        <w:rPr>
          <w:b/>
          <w:sz w:val="24"/>
          <w:szCs w:val="18"/>
          <w:u w:val="single"/>
        </w:rPr>
        <w:t>La liquidité et la solvabilité</w:t>
      </w:r>
    </w:p>
    <w:p w:rsidR="00DF540D" w:rsidRPr="000A1830" w:rsidRDefault="00DF540D" w:rsidP="00DF540D">
      <w:pPr>
        <w:rPr>
          <w:sz w:val="18"/>
          <w:szCs w:val="18"/>
        </w:rPr>
      </w:pPr>
      <w:r w:rsidRPr="000A1830">
        <w:rPr>
          <w:sz w:val="18"/>
          <w:szCs w:val="18"/>
        </w:rPr>
        <w:t>La liquidité du bilan écarte le risque de faillite. La liquidité du bilan se définit par le fait que les  actifs à moins d’un an sont supérieurs aux dettes à moins d’un an. La liquidité du bilan fait présumer que la vente progressive des stocks et l’encaissement des créances permettra de payer les dettes dans les semaines ou les mois à venir. Le risque de faillite est faible à court terme.</w:t>
      </w:r>
    </w:p>
    <w:p w:rsidR="00DF540D" w:rsidRPr="000A1830" w:rsidRDefault="00DF540D" w:rsidP="00DF540D">
      <w:pPr>
        <w:rPr>
          <w:sz w:val="18"/>
          <w:szCs w:val="18"/>
        </w:rPr>
      </w:pPr>
      <w:r w:rsidRPr="000A1830">
        <w:rPr>
          <w:sz w:val="18"/>
          <w:szCs w:val="18"/>
        </w:rPr>
        <w:t>La trésorerie due aux opérations d’exploitation, c’est le sang de l’entreprise. La panne de trésorerie, c’est l’infarctus, l’arrêt du cœur.</w:t>
      </w:r>
      <w:r w:rsidR="000A1830">
        <w:rPr>
          <w:sz w:val="18"/>
          <w:szCs w:val="18"/>
        </w:rPr>
        <w:t xml:space="preserve"> </w:t>
      </w:r>
      <w:r w:rsidRPr="000A1830">
        <w:rPr>
          <w:sz w:val="18"/>
          <w:szCs w:val="18"/>
        </w:rPr>
        <w:t>La trésorerie due aux opérations de bilan, c’est l’huile du moteur d’une voiture. Le manque d’huile entraîne le coulage des bielles.</w:t>
      </w:r>
      <w:r w:rsidR="00393740">
        <w:rPr>
          <w:sz w:val="18"/>
          <w:szCs w:val="18"/>
        </w:rPr>
        <w:t xml:space="preserve"> </w:t>
      </w:r>
      <w:r w:rsidRPr="000A1830">
        <w:rPr>
          <w:sz w:val="18"/>
          <w:szCs w:val="18"/>
        </w:rPr>
        <w:t>Quelle que soit la puissance de la voiture ou la santé du corps, le manque de trésorerie, c’est la cessation de paiement à plus ou moins longue échéance, ce qui peut entraîner la liquidation et la mort de l’entreprise.</w:t>
      </w:r>
    </w:p>
    <w:p w:rsidR="00DF540D" w:rsidRPr="000A1830" w:rsidRDefault="00DF540D" w:rsidP="00DF540D">
      <w:pPr>
        <w:rPr>
          <w:sz w:val="18"/>
          <w:szCs w:val="18"/>
        </w:rPr>
      </w:pPr>
      <w:r w:rsidRPr="000A1830">
        <w:rPr>
          <w:sz w:val="18"/>
          <w:szCs w:val="18"/>
        </w:rPr>
        <w:t>La trésorerie est un fluide au même titre que l’air comprimé, l’eau ou l’électricité. L’importance de leur consommation n’indique pas la santé de l’entreprise, mais l’entreprise ne peut vivre sans ces fluides. Il en est de même de « l’argent » qui rentre, qui sort ou qui est en caisse ou à la banque.</w:t>
      </w:r>
    </w:p>
    <w:p w:rsidR="00DF540D" w:rsidRPr="000A1830" w:rsidRDefault="00DF540D" w:rsidP="00DF540D">
      <w:pPr>
        <w:rPr>
          <w:sz w:val="18"/>
          <w:szCs w:val="18"/>
        </w:rPr>
      </w:pPr>
      <w:r w:rsidRPr="000A1830">
        <w:rPr>
          <w:sz w:val="18"/>
          <w:szCs w:val="18"/>
        </w:rPr>
        <w:t>Il ne faut pas confondre :</w:t>
      </w:r>
    </w:p>
    <w:p w:rsidR="00DF540D" w:rsidRPr="000A1830" w:rsidRDefault="00DF540D" w:rsidP="00DE4D08">
      <w:pPr>
        <w:numPr>
          <w:ilvl w:val="0"/>
          <w:numId w:val="8"/>
        </w:numPr>
        <w:spacing w:after="0" w:line="240" w:lineRule="auto"/>
        <w:rPr>
          <w:sz w:val="18"/>
          <w:szCs w:val="18"/>
        </w:rPr>
      </w:pPr>
      <w:r w:rsidRPr="000A1830">
        <w:rPr>
          <w:sz w:val="18"/>
          <w:szCs w:val="18"/>
        </w:rPr>
        <w:t>La liquidité des actifs : possibilité de les échanger rapidement contre de la monnaie ;</w:t>
      </w:r>
    </w:p>
    <w:p w:rsidR="00DF540D" w:rsidRPr="000A1830" w:rsidRDefault="00DF540D" w:rsidP="00DE4D08">
      <w:pPr>
        <w:numPr>
          <w:ilvl w:val="0"/>
          <w:numId w:val="8"/>
        </w:numPr>
        <w:spacing w:after="0" w:line="240" w:lineRule="auto"/>
        <w:rPr>
          <w:sz w:val="18"/>
          <w:szCs w:val="18"/>
        </w:rPr>
      </w:pPr>
      <w:r w:rsidRPr="000A1830">
        <w:rPr>
          <w:sz w:val="18"/>
          <w:szCs w:val="18"/>
        </w:rPr>
        <w:t>Et la liquidité du bilan : résultat d’une comparaison entre les actifs liquides et le passif exigible.</w:t>
      </w:r>
    </w:p>
    <w:p w:rsidR="00393740" w:rsidRPr="000A1830" w:rsidRDefault="00393740" w:rsidP="00DF540D">
      <w:pPr>
        <w:rPr>
          <w:sz w:val="18"/>
          <w:szCs w:val="18"/>
        </w:rPr>
      </w:pPr>
    </w:p>
    <w:p w:rsidR="00DF540D" w:rsidRPr="000A1830" w:rsidRDefault="00DF540D" w:rsidP="008B6411">
      <w:pPr>
        <w:pStyle w:val="Paragraphedeliste"/>
        <w:numPr>
          <w:ilvl w:val="0"/>
          <w:numId w:val="53"/>
        </w:numPr>
        <w:rPr>
          <w:sz w:val="18"/>
          <w:szCs w:val="18"/>
          <w:u w:val="single"/>
        </w:rPr>
      </w:pPr>
      <w:r w:rsidRPr="000A1830">
        <w:rPr>
          <w:sz w:val="18"/>
          <w:szCs w:val="18"/>
          <w:u w:val="single"/>
        </w:rPr>
        <w:lastRenderedPageBreak/>
        <w:t>La solvabilité de l’entreprise</w:t>
      </w:r>
    </w:p>
    <w:p w:rsidR="00DF540D" w:rsidRPr="000A1830" w:rsidRDefault="00DF540D" w:rsidP="000A1830">
      <w:pPr>
        <w:pBdr>
          <w:top w:val="single" w:sz="4" w:space="1" w:color="auto"/>
          <w:left w:val="single" w:sz="4" w:space="4" w:color="auto"/>
          <w:bottom w:val="single" w:sz="4" w:space="1" w:color="auto"/>
          <w:right w:val="single" w:sz="4" w:space="4" w:color="auto"/>
        </w:pBdr>
        <w:jc w:val="center"/>
        <w:rPr>
          <w:sz w:val="18"/>
          <w:szCs w:val="18"/>
        </w:rPr>
      </w:pPr>
      <w:r w:rsidRPr="000A1830">
        <w:rPr>
          <w:sz w:val="18"/>
          <w:szCs w:val="18"/>
        </w:rPr>
        <w:t>R : La solvabilité = Actif total (actif réel) / Capitaux étrangers (total des dettes)</w:t>
      </w:r>
    </w:p>
    <w:p w:rsidR="00DF540D" w:rsidRPr="000A1830" w:rsidRDefault="00DF540D" w:rsidP="00DF540D">
      <w:pPr>
        <w:rPr>
          <w:sz w:val="18"/>
          <w:szCs w:val="18"/>
        </w:rPr>
      </w:pPr>
      <w:r w:rsidRPr="000A1830">
        <w:rPr>
          <w:sz w:val="18"/>
          <w:szCs w:val="18"/>
        </w:rPr>
        <w:t>La solvabilité se définit dans la perspective d’une liquidation de l’ensemble de l’entreprise, notamment si elle se trouve en cessation de paiement par suite d’un manque de liquidité du bilan. L’entreprise est solvable dans la mesure où l’actif réel est suffisant pour permettre de payer toutes les dettes.</w:t>
      </w:r>
    </w:p>
    <w:p w:rsidR="00DF540D" w:rsidRPr="000A1830" w:rsidRDefault="00DF540D" w:rsidP="008B6411">
      <w:pPr>
        <w:pStyle w:val="Paragraphedeliste"/>
        <w:numPr>
          <w:ilvl w:val="0"/>
          <w:numId w:val="53"/>
        </w:numPr>
        <w:rPr>
          <w:sz w:val="18"/>
          <w:szCs w:val="18"/>
          <w:u w:val="single"/>
        </w:rPr>
      </w:pPr>
      <w:r w:rsidRPr="000A1830">
        <w:rPr>
          <w:sz w:val="18"/>
          <w:szCs w:val="18"/>
          <w:u w:val="single"/>
        </w:rPr>
        <w:t>Ratios de liquidité</w:t>
      </w:r>
    </w:p>
    <w:p w:rsidR="00DF540D" w:rsidRPr="000A1830" w:rsidRDefault="00DF540D" w:rsidP="000A1830">
      <w:pPr>
        <w:pBdr>
          <w:top w:val="single" w:sz="4" w:space="1" w:color="auto"/>
          <w:left w:val="single" w:sz="4" w:space="4" w:color="auto"/>
          <w:bottom w:val="single" w:sz="4" w:space="1" w:color="auto"/>
          <w:right w:val="single" w:sz="4" w:space="4" w:color="auto"/>
        </w:pBdr>
        <w:jc w:val="center"/>
        <w:rPr>
          <w:sz w:val="18"/>
          <w:szCs w:val="18"/>
        </w:rPr>
      </w:pPr>
      <w:r w:rsidRPr="000A1830">
        <w:rPr>
          <w:sz w:val="18"/>
          <w:szCs w:val="18"/>
        </w:rPr>
        <w:t>R : Ratio de liquidité générale = Actif à moins d’un an/ Dettes à moins d’un an</w:t>
      </w:r>
    </w:p>
    <w:p w:rsidR="00DF540D" w:rsidRPr="000A1830" w:rsidRDefault="00DF540D" w:rsidP="00DF540D">
      <w:pPr>
        <w:rPr>
          <w:sz w:val="18"/>
          <w:szCs w:val="18"/>
        </w:rPr>
      </w:pPr>
      <w:r w:rsidRPr="000A1830">
        <w:rPr>
          <w:sz w:val="18"/>
          <w:szCs w:val="18"/>
        </w:rPr>
        <w:t>Les banques exigent habituellement que ce ratio soit supérieur à 1, ce qui signifie que le fonds de roulement financier est positif.</w:t>
      </w:r>
    </w:p>
    <w:p w:rsidR="00DF540D" w:rsidRPr="000A1830" w:rsidRDefault="00DF540D" w:rsidP="000A1830">
      <w:pPr>
        <w:pBdr>
          <w:top w:val="single" w:sz="4" w:space="1" w:color="auto"/>
          <w:left w:val="single" w:sz="4" w:space="4" w:color="auto"/>
          <w:bottom w:val="single" w:sz="4" w:space="1" w:color="auto"/>
          <w:right w:val="single" w:sz="4" w:space="4" w:color="auto"/>
        </w:pBdr>
        <w:jc w:val="center"/>
        <w:rPr>
          <w:sz w:val="18"/>
          <w:szCs w:val="18"/>
        </w:rPr>
      </w:pPr>
      <w:r w:rsidRPr="000A1830">
        <w:rPr>
          <w:sz w:val="18"/>
          <w:szCs w:val="18"/>
        </w:rPr>
        <w:t>R : Ratio de liquidité immédiate = disponibilité / dettes à moins d’un an</w:t>
      </w:r>
    </w:p>
    <w:p w:rsidR="00DF540D" w:rsidRPr="000A1830" w:rsidRDefault="00DF540D" w:rsidP="00DF540D">
      <w:pPr>
        <w:rPr>
          <w:sz w:val="18"/>
          <w:szCs w:val="18"/>
        </w:rPr>
      </w:pPr>
      <w:r w:rsidRPr="000A1830">
        <w:rPr>
          <w:sz w:val="18"/>
          <w:szCs w:val="18"/>
        </w:rPr>
        <w:t>Ce ratio ne comprend au numérateur que les disponibilités (y compris les VMP). Leur liquidité est parfaite. Actuellement, les entreprises utilisent largement les possibilités du découvert bancaire pour assurer leur trésorerie. On tend donc à renoncer au calcul de ce ratio.</w:t>
      </w:r>
    </w:p>
    <w:p w:rsidR="00DF540D" w:rsidRPr="00183748" w:rsidRDefault="00DF540D" w:rsidP="008B6411">
      <w:pPr>
        <w:pStyle w:val="Paragraphedeliste"/>
        <w:numPr>
          <w:ilvl w:val="0"/>
          <w:numId w:val="50"/>
        </w:numPr>
        <w:rPr>
          <w:b/>
          <w:sz w:val="24"/>
          <w:szCs w:val="18"/>
          <w:u w:val="single"/>
        </w:rPr>
      </w:pPr>
      <w:r w:rsidRPr="00183748">
        <w:rPr>
          <w:b/>
          <w:sz w:val="24"/>
          <w:szCs w:val="18"/>
          <w:u w:val="single"/>
        </w:rPr>
        <w:t>Les ratios liés aux marges et résultats</w:t>
      </w:r>
    </w:p>
    <w:p w:rsidR="00DF540D" w:rsidRPr="000A1830" w:rsidRDefault="00DF540D" w:rsidP="00DF540D">
      <w:pPr>
        <w:rPr>
          <w:sz w:val="18"/>
          <w:szCs w:val="18"/>
        </w:rPr>
      </w:pPr>
      <w:r w:rsidRPr="000A1830">
        <w:rPr>
          <w:sz w:val="18"/>
          <w:szCs w:val="18"/>
        </w:rPr>
        <w:t>L’évolution de l’activité est mesurée par le taux de variation d’un indicateur d’activité. Traditionnellement, cet indicateur est le chiffre d’affaire (HT).</w:t>
      </w:r>
    </w:p>
    <w:p w:rsidR="00DF540D" w:rsidRPr="000A1830" w:rsidRDefault="00DF540D" w:rsidP="000A1830">
      <w:pPr>
        <w:pBdr>
          <w:top w:val="single" w:sz="4" w:space="1" w:color="auto"/>
          <w:left w:val="single" w:sz="4" w:space="4" w:color="auto"/>
          <w:bottom w:val="single" w:sz="4" w:space="1" w:color="auto"/>
          <w:right w:val="single" w:sz="4" w:space="4" w:color="auto"/>
        </w:pBdr>
        <w:jc w:val="center"/>
        <w:rPr>
          <w:sz w:val="18"/>
          <w:szCs w:val="18"/>
        </w:rPr>
      </w:pPr>
      <w:r w:rsidRPr="000A1830">
        <w:rPr>
          <w:sz w:val="18"/>
          <w:szCs w:val="18"/>
        </w:rPr>
        <w:t>R : Taux de variation du chiffre d’affaires = (CA n – CA n-1) / CA n-1</w:t>
      </w:r>
    </w:p>
    <w:p w:rsidR="00DF540D" w:rsidRPr="000A1830" w:rsidRDefault="00DF540D" w:rsidP="00DF540D">
      <w:pPr>
        <w:rPr>
          <w:sz w:val="18"/>
          <w:szCs w:val="18"/>
        </w:rPr>
      </w:pPr>
      <w:r w:rsidRPr="000A1830">
        <w:rPr>
          <w:sz w:val="18"/>
          <w:szCs w:val="18"/>
        </w:rPr>
        <w:t>On peut remplacer le chiffre d’affaires par la valeur ajoutée. On obtient ainsi un indicateur plus approprié pour mesurer l’augmentation ou la baisse, de la création de « richesse économique ».</w:t>
      </w:r>
    </w:p>
    <w:p w:rsidR="00DF540D" w:rsidRPr="00183748" w:rsidRDefault="00DF540D" w:rsidP="008B6411">
      <w:pPr>
        <w:pStyle w:val="Paragraphedeliste"/>
        <w:numPr>
          <w:ilvl w:val="0"/>
          <w:numId w:val="54"/>
        </w:numPr>
        <w:rPr>
          <w:b/>
          <w:sz w:val="18"/>
          <w:szCs w:val="18"/>
          <w:u w:val="single"/>
        </w:rPr>
      </w:pPr>
      <w:r w:rsidRPr="00183748">
        <w:rPr>
          <w:b/>
          <w:sz w:val="18"/>
          <w:szCs w:val="18"/>
          <w:u w:val="single"/>
        </w:rPr>
        <w:t>La profitabilité</w:t>
      </w:r>
    </w:p>
    <w:p w:rsidR="00DF540D" w:rsidRPr="000A1830" w:rsidRDefault="00DF540D" w:rsidP="00DF540D">
      <w:pPr>
        <w:rPr>
          <w:sz w:val="18"/>
          <w:szCs w:val="18"/>
        </w:rPr>
      </w:pPr>
      <w:r w:rsidRPr="000A1830">
        <w:rPr>
          <w:sz w:val="18"/>
          <w:szCs w:val="18"/>
        </w:rPr>
        <w:t>L’étude de la profitabilité met en relation une marge ou un profit avec le niveau d’activité (mesuré par le chiffre d’affaires). Le résultat constitue le résumé des performances globales de l’entreprise. Il entre dans le calcul du taux de marge bénéficiaire.</w:t>
      </w:r>
    </w:p>
    <w:p w:rsidR="00DF540D" w:rsidRPr="000A1830" w:rsidRDefault="00DF540D" w:rsidP="000A1830">
      <w:pPr>
        <w:pBdr>
          <w:top w:val="single" w:sz="4" w:space="1" w:color="auto"/>
          <w:left w:val="single" w:sz="4" w:space="4" w:color="auto"/>
          <w:bottom w:val="single" w:sz="4" w:space="1" w:color="auto"/>
          <w:right w:val="single" w:sz="4" w:space="4" w:color="auto"/>
        </w:pBdr>
        <w:jc w:val="center"/>
        <w:rPr>
          <w:sz w:val="18"/>
          <w:szCs w:val="18"/>
        </w:rPr>
      </w:pPr>
      <w:r w:rsidRPr="000A1830">
        <w:rPr>
          <w:sz w:val="18"/>
          <w:szCs w:val="18"/>
        </w:rPr>
        <w:t>R : Taux de marge bénéficiaire = résultat de l’exercice / CA HT</w:t>
      </w:r>
    </w:p>
    <w:p w:rsidR="00DF540D" w:rsidRPr="000A1830" w:rsidRDefault="00DF540D" w:rsidP="00DF540D">
      <w:pPr>
        <w:rPr>
          <w:sz w:val="18"/>
          <w:szCs w:val="18"/>
        </w:rPr>
      </w:pPr>
      <w:r w:rsidRPr="000A1830">
        <w:rPr>
          <w:sz w:val="18"/>
          <w:szCs w:val="18"/>
        </w:rPr>
        <w:t>On peut préférer l’EBE pour mesurer la profitabilité car il est indépendant de la politique de financement et de la réglementation fiscale. Il mesure bien les performances industrielles et commerciales de l’entreprise.</w:t>
      </w:r>
    </w:p>
    <w:p w:rsidR="00DF540D" w:rsidRPr="000A1830" w:rsidRDefault="00DF540D" w:rsidP="000A1830">
      <w:pPr>
        <w:pBdr>
          <w:top w:val="single" w:sz="4" w:space="1" w:color="auto"/>
          <w:left w:val="single" w:sz="4" w:space="4" w:color="auto"/>
          <w:bottom w:val="single" w:sz="4" w:space="1" w:color="auto"/>
          <w:right w:val="single" w:sz="4" w:space="4" w:color="auto"/>
        </w:pBdr>
        <w:jc w:val="center"/>
        <w:rPr>
          <w:sz w:val="18"/>
          <w:szCs w:val="18"/>
        </w:rPr>
      </w:pPr>
      <w:r w:rsidRPr="000A1830">
        <w:rPr>
          <w:sz w:val="18"/>
          <w:szCs w:val="18"/>
        </w:rPr>
        <w:t>R : Taux de « marge brute » d’exploitation = EBE / CA HT</w:t>
      </w:r>
    </w:p>
    <w:p w:rsidR="00DF540D" w:rsidRPr="000A1830" w:rsidRDefault="00DF540D" w:rsidP="00DF540D">
      <w:pPr>
        <w:rPr>
          <w:sz w:val="18"/>
          <w:szCs w:val="18"/>
        </w:rPr>
      </w:pPr>
      <w:r w:rsidRPr="000A1830">
        <w:rPr>
          <w:sz w:val="18"/>
          <w:szCs w:val="18"/>
        </w:rPr>
        <w:t>Dans les entreprises commerciales, la marge commerciale est le premier indicateur des performances.</w:t>
      </w:r>
    </w:p>
    <w:p w:rsidR="00DF540D" w:rsidRPr="000A1830" w:rsidRDefault="00DF540D" w:rsidP="000A1830">
      <w:pPr>
        <w:pBdr>
          <w:top w:val="single" w:sz="4" w:space="1" w:color="auto"/>
          <w:left w:val="single" w:sz="4" w:space="4" w:color="auto"/>
          <w:bottom w:val="single" w:sz="4" w:space="1" w:color="auto"/>
          <w:right w:val="single" w:sz="4" w:space="4" w:color="auto"/>
        </w:pBdr>
        <w:jc w:val="center"/>
        <w:rPr>
          <w:sz w:val="18"/>
          <w:szCs w:val="18"/>
        </w:rPr>
      </w:pPr>
      <w:r w:rsidRPr="000A1830">
        <w:rPr>
          <w:sz w:val="18"/>
          <w:szCs w:val="18"/>
        </w:rPr>
        <w:t>R : Taux de marge commerciale = Marge commerciale / Ventes de marchandises</w:t>
      </w:r>
    </w:p>
    <w:p w:rsidR="00DF540D" w:rsidRPr="000A1830" w:rsidRDefault="00DF540D" w:rsidP="008B6411">
      <w:pPr>
        <w:pStyle w:val="Paragraphedeliste"/>
        <w:numPr>
          <w:ilvl w:val="0"/>
          <w:numId w:val="54"/>
        </w:numPr>
        <w:rPr>
          <w:sz w:val="18"/>
          <w:szCs w:val="18"/>
          <w:u w:val="single"/>
        </w:rPr>
      </w:pPr>
      <w:r w:rsidRPr="000A1830">
        <w:rPr>
          <w:sz w:val="18"/>
          <w:szCs w:val="18"/>
          <w:u w:val="single"/>
        </w:rPr>
        <w:t>La répartition de la VA</w:t>
      </w:r>
    </w:p>
    <w:p w:rsidR="00DF540D" w:rsidRPr="000A1830" w:rsidRDefault="00DF540D" w:rsidP="00DF540D">
      <w:pPr>
        <w:rPr>
          <w:sz w:val="18"/>
          <w:szCs w:val="18"/>
        </w:rPr>
      </w:pPr>
      <w:r w:rsidRPr="000A1830">
        <w:rPr>
          <w:sz w:val="18"/>
          <w:szCs w:val="18"/>
        </w:rPr>
        <w:t>On calcule la répartition de la VA entre les parties prenantes :</w:t>
      </w:r>
    </w:p>
    <w:p w:rsidR="00DF540D" w:rsidRPr="000A1830" w:rsidRDefault="00DF540D" w:rsidP="00DE4D08">
      <w:pPr>
        <w:numPr>
          <w:ilvl w:val="0"/>
          <w:numId w:val="9"/>
        </w:numPr>
        <w:spacing w:after="0" w:line="240" w:lineRule="auto"/>
        <w:rPr>
          <w:sz w:val="18"/>
          <w:szCs w:val="18"/>
        </w:rPr>
      </w:pPr>
      <w:r w:rsidRPr="000A1830">
        <w:rPr>
          <w:sz w:val="18"/>
          <w:szCs w:val="18"/>
        </w:rPr>
        <w:t>Le personnel</w:t>
      </w:r>
      <w:r w:rsidRPr="000A1830">
        <w:rPr>
          <w:sz w:val="18"/>
          <w:szCs w:val="18"/>
        </w:rPr>
        <w:tab/>
      </w:r>
      <w:r w:rsidRPr="000A1830">
        <w:rPr>
          <w:sz w:val="18"/>
          <w:szCs w:val="18"/>
        </w:rPr>
        <w:tab/>
      </w:r>
      <w:r w:rsidRPr="000A1830">
        <w:rPr>
          <w:sz w:val="18"/>
          <w:szCs w:val="18"/>
        </w:rPr>
        <w:tab/>
        <w:t>Charges de personnel / VA</w:t>
      </w:r>
    </w:p>
    <w:p w:rsidR="00DF540D" w:rsidRPr="000A1830" w:rsidRDefault="00DF540D" w:rsidP="00DE4D08">
      <w:pPr>
        <w:numPr>
          <w:ilvl w:val="0"/>
          <w:numId w:val="9"/>
        </w:numPr>
        <w:spacing w:after="0" w:line="240" w:lineRule="auto"/>
        <w:rPr>
          <w:sz w:val="18"/>
          <w:szCs w:val="18"/>
        </w:rPr>
      </w:pPr>
      <w:r w:rsidRPr="000A1830">
        <w:rPr>
          <w:sz w:val="18"/>
          <w:szCs w:val="18"/>
        </w:rPr>
        <w:t>L’Etat</w:t>
      </w:r>
      <w:r w:rsidRPr="000A1830">
        <w:rPr>
          <w:sz w:val="18"/>
          <w:szCs w:val="18"/>
        </w:rPr>
        <w:tab/>
      </w:r>
      <w:r w:rsidRPr="000A1830">
        <w:rPr>
          <w:sz w:val="18"/>
          <w:szCs w:val="18"/>
        </w:rPr>
        <w:tab/>
      </w:r>
      <w:r w:rsidRPr="000A1830">
        <w:rPr>
          <w:sz w:val="18"/>
          <w:szCs w:val="18"/>
        </w:rPr>
        <w:tab/>
      </w:r>
      <w:r w:rsidRPr="000A1830">
        <w:rPr>
          <w:sz w:val="18"/>
          <w:szCs w:val="18"/>
        </w:rPr>
        <w:tab/>
        <w:t>(IS + Impôts et taxes) / VA</w:t>
      </w:r>
    </w:p>
    <w:p w:rsidR="00DF540D" w:rsidRPr="000A1830" w:rsidRDefault="00DF540D" w:rsidP="00DE4D08">
      <w:pPr>
        <w:numPr>
          <w:ilvl w:val="0"/>
          <w:numId w:val="9"/>
        </w:numPr>
        <w:spacing w:after="0" w:line="240" w:lineRule="auto"/>
        <w:rPr>
          <w:sz w:val="18"/>
          <w:szCs w:val="18"/>
        </w:rPr>
      </w:pPr>
      <w:r w:rsidRPr="000A1830">
        <w:rPr>
          <w:sz w:val="18"/>
          <w:szCs w:val="18"/>
        </w:rPr>
        <w:t>Les associés</w:t>
      </w:r>
      <w:r w:rsidRPr="000A1830">
        <w:rPr>
          <w:sz w:val="18"/>
          <w:szCs w:val="18"/>
        </w:rPr>
        <w:tab/>
      </w:r>
      <w:r w:rsidRPr="000A1830">
        <w:rPr>
          <w:sz w:val="18"/>
          <w:szCs w:val="18"/>
        </w:rPr>
        <w:tab/>
      </w:r>
      <w:r w:rsidRPr="000A1830">
        <w:rPr>
          <w:sz w:val="18"/>
          <w:szCs w:val="18"/>
        </w:rPr>
        <w:tab/>
        <w:t>(Dividendes + Intérêts des CCA) / VA</w:t>
      </w:r>
    </w:p>
    <w:p w:rsidR="00DF540D" w:rsidRPr="000A1830" w:rsidRDefault="00DF540D" w:rsidP="00DE4D08">
      <w:pPr>
        <w:numPr>
          <w:ilvl w:val="0"/>
          <w:numId w:val="9"/>
        </w:numPr>
        <w:spacing w:after="0" w:line="240" w:lineRule="auto"/>
        <w:rPr>
          <w:sz w:val="18"/>
          <w:szCs w:val="18"/>
        </w:rPr>
      </w:pPr>
      <w:r w:rsidRPr="000A1830">
        <w:rPr>
          <w:sz w:val="18"/>
          <w:szCs w:val="18"/>
        </w:rPr>
        <w:t>Les prêteurs</w:t>
      </w:r>
      <w:r w:rsidRPr="000A1830">
        <w:rPr>
          <w:sz w:val="18"/>
          <w:szCs w:val="18"/>
        </w:rPr>
        <w:tab/>
      </w:r>
      <w:r w:rsidRPr="000A1830">
        <w:rPr>
          <w:sz w:val="18"/>
          <w:szCs w:val="18"/>
        </w:rPr>
        <w:tab/>
      </w:r>
      <w:r w:rsidRPr="000A1830">
        <w:rPr>
          <w:sz w:val="18"/>
          <w:szCs w:val="18"/>
        </w:rPr>
        <w:tab/>
        <w:t>Intérêts des dettes / VA</w:t>
      </w:r>
    </w:p>
    <w:p w:rsidR="00DF540D" w:rsidRPr="000A1830" w:rsidRDefault="00DF540D" w:rsidP="00DE4D08">
      <w:pPr>
        <w:numPr>
          <w:ilvl w:val="0"/>
          <w:numId w:val="9"/>
        </w:numPr>
        <w:spacing w:after="0" w:line="240" w:lineRule="auto"/>
        <w:rPr>
          <w:sz w:val="18"/>
          <w:szCs w:val="18"/>
        </w:rPr>
      </w:pPr>
      <w:r w:rsidRPr="000A1830">
        <w:rPr>
          <w:sz w:val="18"/>
          <w:szCs w:val="18"/>
        </w:rPr>
        <w:t>L’entreprise</w:t>
      </w:r>
      <w:r w:rsidRPr="000A1830">
        <w:rPr>
          <w:sz w:val="18"/>
          <w:szCs w:val="18"/>
        </w:rPr>
        <w:tab/>
      </w:r>
      <w:r w:rsidRPr="000A1830">
        <w:rPr>
          <w:sz w:val="18"/>
          <w:szCs w:val="18"/>
        </w:rPr>
        <w:tab/>
      </w:r>
      <w:r w:rsidRPr="000A1830">
        <w:rPr>
          <w:sz w:val="18"/>
          <w:szCs w:val="18"/>
        </w:rPr>
        <w:tab/>
        <w:t>Autofinancement / VA</w:t>
      </w:r>
    </w:p>
    <w:p w:rsidR="00DF540D" w:rsidRPr="000A1830" w:rsidRDefault="00DF540D" w:rsidP="00DF540D">
      <w:pPr>
        <w:rPr>
          <w:sz w:val="18"/>
          <w:szCs w:val="18"/>
        </w:rPr>
      </w:pPr>
    </w:p>
    <w:p w:rsidR="000A1830" w:rsidRDefault="000A1830" w:rsidP="00DF540D">
      <w:pPr>
        <w:rPr>
          <w:sz w:val="18"/>
          <w:szCs w:val="18"/>
          <w:u w:val="single"/>
        </w:rPr>
      </w:pPr>
    </w:p>
    <w:p w:rsidR="000A1830" w:rsidRDefault="000A1830" w:rsidP="00DF540D">
      <w:pPr>
        <w:rPr>
          <w:sz w:val="18"/>
          <w:szCs w:val="18"/>
          <w:u w:val="single"/>
        </w:rPr>
      </w:pPr>
    </w:p>
    <w:p w:rsidR="000A1830" w:rsidRDefault="000A1830" w:rsidP="00DF540D">
      <w:pPr>
        <w:rPr>
          <w:sz w:val="18"/>
          <w:szCs w:val="18"/>
          <w:u w:val="single"/>
        </w:rPr>
      </w:pPr>
    </w:p>
    <w:p w:rsidR="00DF540D" w:rsidRPr="00183748" w:rsidRDefault="00DF540D" w:rsidP="008B6411">
      <w:pPr>
        <w:pStyle w:val="Paragraphedeliste"/>
        <w:numPr>
          <w:ilvl w:val="0"/>
          <w:numId w:val="54"/>
        </w:numPr>
        <w:rPr>
          <w:b/>
          <w:sz w:val="18"/>
          <w:szCs w:val="18"/>
          <w:u w:val="single"/>
        </w:rPr>
      </w:pPr>
      <w:r w:rsidRPr="00183748">
        <w:rPr>
          <w:b/>
          <w:sz w:val="18"/>
          <w:szCs w:val="18"/>
          <w:u w:val="single"/>
        </w:rPr>
        <w:t>La rentabilité de l’entreprise</w:t>
      </w:r>
      <w:r w:rsidR="00183748" w:rsidRPr="00183748">
        <w:rPr>
          <w:b/>
          <w:sz w:val="18"/>
          <w:szCs w:val="18"/>
          <w:u w:val="single"/>
        </w:rPr>
        <w:t xml:space="preserve"> ou rentabilité financière</w:t>
      </w:r>
    </w:p>
    <w:p w:rsidR="00DF540D" w:rsidRPr="000A1830" w:rsidRDefault="00DF540D" w:rsidP="00DF540D">
      <w:pPr>
        <w:rPr>
          <w:sz w:val="18"/>
          <w:szCs w:val="18"/>
        </w:rPr>
      </w:pPr>
      <w:r w:rsidRPr="000A1830">
        <w:rPr>
          <w:sz w:val="18"/>
          <w:szCs w:val="18"/>
        </w:rPr>
        <w:t>La rentabilité se définit comme le rapport entre un profit et les moyens en capitaux ayant permis de l’obtenir.</w:t>
      </w:r>
    </w:p>
    <w:p w:rsidR="00DF540D" w:rsidRPr="000A1830" w:rsidRDefault="00DF540D" w:rsidP="000A1830">
      <w:pPr>
        <w:pBdr>
          <w:top w:val="single" w:sz="4" w:space="1" w:color="auto"/>
          <w:left w:val="single" w:sz="4" w:space="4" w:color="auto"/>
          <w:bottom w:val="single" w:sz="4" w:space="1" w:color="auto"/>
          <w:right w:val="single" w:sz="4" w:space="4" w:color="auto"/>
        </w:pBdr>
        <w:jc w:val="center"/>
        <w:rPr>
          <w:sz w:val="18"/>
          <w:szCs w:val="18"/>
        </w:rPr>
      </w:pPr>
      <w:r w:rsidRPr="000A1830">
        <w:rPr>
          <w:sz w:val="18"/>
          <w:szCs w:val="18"/>
        </w:rPr>
        <w:t>R : Taux de rentabilité des CP = Résultat de l’exercice / Capitaux propres</w:t>
      </w:r>
    </w:p>
    <w:p w:rsidR="00DF540D" w:rsidRPr="000A1830" w:rsidRDefault="00DF540D" w:rsidP="00DF540D">
      <w:pPr>
        <w:rPr>
          <w:sz w:val="18"/>
          <w:szCs w:val="18"/>
        </w:rPr>
      </w:pPr>
      <w:r w:rsidRPr="000A1830">
        <w:rPr>
          <w:sz w:val="18"/>
          <w:szCs w:val="18"/>
        </w:rPr>
        <w:t>Cependant, ce taux de rentabilité risque d’être biaisé par les résultats exceptionnels (exemple d’une plus-value de cession qui ne se reproduira pas à l’avenir). Aussi, on peut préférer mesurer la rentabilité des CP à partir du RCAI.</w:t>
      </w:r>
    </w:p>
    <w:p w:rsidR="00DF540D" w:rsidRPr="000A1830" w:rsidRDefault="00DF540D" w:rsidP="000A1830">
      <w:pPr>
        <w:pBdr>
          <w:top w:val="single" w:sz="4" w:space="1" w:color="auto"/>
          <w:left w:val="single" w:sz="4" w:space="4" w:color="auto"/>
          <w:bottom w:val="single" w:sz="4" w:space="1" w:color="auto"/>
          <w:right w:val="single" w:sz="4" w:space="4" w:color="auto"/>
        </w:pBdr>
        <w:jc w:val="center"/>
        <w:rPr>
          <w:sz w:val="18"/>
          <w:szCs w:val="18"/>
        </w:rPr>
      </w:pPr>
      <w:r w:rsidRPr="000A1830">
        <w:rPr>
          <w:sz w:val="18"/>
          <w:szCs w:val="18"/>
        </w:rPr>
        <w:t>R : Taux de rentabilité des CP = RCAI / CP</w:t>
      </w:r>
    </w:p>
    <w:p w:rsidR="00DF540D" w:rsidRPr="00183748" w:rsidRDefault="00DF540D" w:rsidP="008B6411">
      <w:pPr>
        <w:pStyle w:val="Paragraphedeliste"/>
        <w:numPr>
          <w:ilvl w:val="0"/>
          <w:numId w:val="54"/>
        </w:numPr>
        <w:rPr>
          <w:b/>
          <w:sz w:val="18"/>
          <w:szCs w:val="18"/>
          <w:u w:val="single"/>
        </w:rPr>
      </w:pPr>
      <w:r w:rsidRPr="00183748">
        <w:rPr>
          <w:b/>
          <w:sz w:val="18"/>
          <w:szCs w:val="18"/>
          <w:u w:val="single"/>
        </w:rPr>
        <w:t>La rentabilité économique</w:t>
      </w:r>
    </w:p>
    <w:p w:rsidR="00DF540D" w:rsidRPr="000A1830" w:rsidRDefault="00DF540D" w:rsidP="00DF540D">
      <w:pPr>
        <w:rPr>
          <w:sz w:val="18"/>
          <w:szCs w:val="18"/>
        </w:rPr>
      </w:pPr>
      <w:r w:rsidRPr="000A1830">
        <w:rPr>
          <w:sz w:val="18"/>
          <w:szCs w:val="18"/>
        </w:rPr>
        <w:t>La rentabilité économique exprime la rentabilité moyenne de l’ensemble des CI dans l’entreprise, que ces capitaux soient des capitaux propres ou des capitaux empruntés. Elle intéresse surtout les prêteurs car elle conditionne la capacité de remboursement de l’entreprise. Traditionnellement, on calcule ce ratio en mettant au numérateur la somme du résultat (rémunération des CP) et des intérêts des dettes financières (rémunération des capitaux empruntés). Le dénominateur rassemble toutes les ressources stables.</w:t>
      </w:r>
    </w:p>
    <w:p w:rsidR="00DF540D" w:rsidRPr="000A1830" w:rsidRDefault="00DF540D" w:rsidP="00DF540D">
      <w:pPr>
        <w:rPr>
          <w:sz w:val="18"/>
          <w:szCs w:val="18"/>
        </w:rPr>
      </w:pPr>
    </w:p>
    <w:p w:rsidR="00DF540D" w:rsidRPr="00183748" w:rsidRDefault="00DF540D" w:rsidP="000A1830">
      <w:pPr>
        <w:pBdr>
          <w:top w:val="single" w:sz="4" w:space="1" w:color="auto"/>
          <w:left w:val="single" w:sz="4" w:space="4" w:color="auto"/>
          <w:bottom w:val="single" w:sz="4" w:space="1" w:color="auto"/>
          <w:right w:val="single" w:sz="4" w:space="4" w:color="auto"/>
        </w:pBdr>
        <w:jc w:val="center"/>
        <w:rPr>
          <w:b/>
          <w:sz w:val="18"/>
          <w:szCs w:val="18"/>
        </w:rPr>
      </w:pPr>
      <w:r w:rsidRPr="00183748">
        <w:rPr>
          <w:b/>
          <w:sz w:val="18"/>
          <w:szCs w:val="18"/>
        </w:rPr>
        <w:t>R : Rentabilité économique = (RCAI + intérêts) / (Capitaux propres + dettes financières)</w:t>
      </w:r>
    </w:p>
    <w:p w:rsidR="00DF540D" w:rsidRPr="000A1830" w:rsidRDefault="00DF540D" w:rsidP="00DF540D">
      <w:pPr>
        <w:rPr>
          <w:sz w:val="18"/>
          <w:szCs w:val="18"/>
        </w:rPr>
      </w:pPr>
    </w:p>
    <w:p w:rsidR="00DF540D" w:rsidRPr="000A1830" w:rsidRDefault="00DF540D" w:rsidP="00DF540D">
      <w:pPr>
        <w:rPr>
          <w:sz w:val="18"/>
          <w:szCs w:val="18"/>
        </w:rPr>
      </w:pPr>
      <w:r w:rsidRPr="000A1830">
        <w:rPr>
          <w:sz w:val="18"/>
          <w:szCs w:val="18"/>
        </w:rPr>
        <w:t>Cependant, ce ratio est influencé par les charges calculées (DAP) dont le montant répond souvent à des considérations plus fiscales qu’économiques. Aussi, préfère-t-on actuellement mesurer la rentabilité économique au moyen de l’EBE.</w:t>
      </w:r>
    </w:p>
    <w:p w:rsidR="00DF540D" w:rsidRPr="000A1830" w:rsidRDefault="00DF540D" w:rsidP="00DF540D">
      <w:pPr>
        <w:rPr>
          <w:sz w:val="18"/>
          <w:szCs w:val="18"/>
        </w:rPr>
      </w:pPr>
    </w:p>
    <w:p w:rsidR="00DF540D" w:rsidRPr="00183748" w:rsidRDefault="00DF540D" w:rsidP="000A1830">
      <w:pPr>
        <w:pBdr>
          <w:top w:val="single" w:sz="4" w:space="1" w:color="auto"/>
          <w:left w:val="single" w:sz="4" w:space="4" w:color="auto"/>
          <w:bottom w:val="single" w:sz="4" w:space="1" w:color="auto"/>
          <w:right w:val="single" w:sz="4" w:space="4" w:color="auto"/>
        </w:pBdr>
        <w:jc w:val="center"/>
        <w:rPr>
          <w:b/>
          <w:sz w:val="18"/>
          <w:szCs w:val="18"/>
        </w:rPr>
      </w:pPr>
      <w:r w:rsidRPr="00183748">
        <w:rPr>
          <w:b/>
          <w:sz w:val="18"/>
          <w:szCs w:val="18"/>
        </w:rPr>
        <w:t>R : Rentabilité économique = EBE / Ressources stables</w:t>
      </w:r>
    </w:p>
    <w:p w:rsidR="00DF540D" w:rsidRPr="000A1830" w:rsidRDefault="00DF540D" w:rsidP="00DF540D">
      <w:pPr>
        <w:rPr>
          <w:sz w:val="18"/>
          <w:szCs w:val="18"/>
        </w:rPr>
      </w:pPr>
    </w:p>
    <w:p w:rsidR="00DF540D" w:rsidRDefault="00DF540D" w:rsidP="00DF540D">
      <w:pPr>
        <w:rPr>
          <w:sz w:val="18"/>
          <w:szCs w:val="18"/>
        </w:rPr>
      </w:pPr>
    </w:p>
    <w:p w:rsidR="000A1830" w:rsidRDefault="000A1830" w:rsidP="00DF540D">
      <w:pPr>
        <w:rPr>
          <w:sz w:val="18"/>
          <w:szCs w:val="18"/>
        </w:rPr>
      </w:pPr>
    </w:p>
    <w:p w:rsidR="000A1830" w:rsidRDefault="000A1830" w:rsidP="00DF540D">
      <w:pPr>
        <w:rPr>
          <w:sz w:val="18"/>
          <w:szCs w:val="18"/>
        </w:rPr>
      </w:pPr>
    </w:p>
    <w:p w:rsidR="000A1830" w:rsidRDefault="000A1830" w:rsidP="00DF540D">
      <w:pPr>
        <w:rPr>
          <w:sz w:val="18"/>
          <w:szCs w:val="18"/>
        </w:rPr>
      </w:pPr>
    </w:p>
    <w:p w:rsidR="000A1830" w:rsidRDefault="000A1830" w:rsidP="00DF540D">
      <w:pPr>
        <w:rPr>
          <w:sz w:val="18"/>
          <w:szCs w:val="18"/>
        </w:rPr>
      </w:pPr>
    </w:p>
    <w:p w:rsidR="000A1830" w:rsidRDefault="000A1830" w:rsidP="00DF540D">
      <w:pPr>
        <w:rPr>
          <w:sz w:val="18"/>
          <w:szCs w:val="18"/>
        </w:rPr>
      </w:pPr>
    </w:p>
    <w:p w:rsidR="000A1830" w:rsidRDefault="000A1830" w:rsidP="00DF540D">
      <w:pPr>
        <w:rPr>
          <w:sz w:val="18"/>
          <w:szCs w:val="18"/>
        </w:rPr>
      </w:pPr>
    </w:p>
    <w:p w:rsidR="000A1830" w:rsidRDefault="000A1830" w:rsidP="00DF540D">
      <w:pPr>
        <w:rPr>
          <w:sz w:val="18"/>
          <w:szCs w:val="18"/>
        </w:rPr>
      </w:pPr>
    </w:p>
    <w:p w:rsidR="000A1830" w:rsidRDefault="000A1830" w:rsidP="00DF540D">
      <w:pPr>
        <w:rPr>
          <w:sz w:val="18"/>
          <w:szCs w:val="18"/>
        </w:rPr>
      </w:pPr>
    </w:p>
    <w:p w:rsidR="000A1830" w:rsidRDefault="000A1830" w:rsidP="00DF540D">
      <w:pPr>
        <w:rPr>
          <w:sz w:val="18"/>
          <w:szCs w:val="18"/>
        </w:rPr>
      </w:pPr>
    </w:p>
    <w:p w:rsidR="000A1830" w:rsidRDefault="000A1830" w:rsidP="00DF540D">
      <w:pPr>
        <w:rPr>
          <w:sz w:val="18"/>
          <w:szCs w:val="18"/>
        </w:rPr>
      </w:pPr>
    </w:p>
    <w:p w:rsidR="000A1830" w:rsidRDefault="000A1830" w:rsidP="00DF540D">
      <w:pPr>
        <w:rPr>
          <w:sz w:val="18"/>
          <w:szCs w:val="18"/>
        </w:rPr>
      </w:pPr>
    </w:p>
    <w:p w:rsidR="000A1830" w:rsidRDefault="000A1830" w:rsidP="00DF540D">
      <w:pPr>
        <w:rPr>
          <w:sz w:val="18"/>
          <w:szCs w:val="18"/>
        </w:rPr>
      </w:pPr>
    </w:p>
    <w:p w:rsidR="000A1830" w:rsidRDefault="000A1830" w:rsidP="00DF540D">
      <w:pPr>
        <w:rPr>
          <w:sz w:val="18"/>
          <w:szCs w:val="18"/>
        </w:rPr>
      </w:pPr>
    </w:p>
    <w:p w:rsidR="000A1830" w:rsidRDefault="000A1830" w:rsidP="00DF540D">
      <w:pPr>
        <w:rPr>
          <w:sz w:val="18"/>
          <w:szCs w:val="18"/>
        </w:rPr>
      </w:pPr>
    </w:p>
    <w:p w:rsidR="00DF540D" w:rsidRPr="00393740" w:rsidRDefault="000A1830" w:rsidP="007C1FC8">
      <w:pPr>
        <w:jc w:val="center"/>
        <w:rPr>
          <w:b/>
          <w:sz w:val="28"/>
          <w:szCs w:val="18"/>
          <w:u w:val="single"/>
        </w:rPr>
      </w:pPr>
      <w:r w:rsidRPr="00393740">
        <w:rPr>
          <w:b/>
          <w:sz w:val="28"/>
          <w:szCs w:val="18"/>
          <w:u w:val="single"/>
        </w:rPr>
        <w:lastRenderedPageBreak/>
        <w:t>Chapitre 8 : La prévision du BFRE (le BFR Normatif)</w:t>
      </w:r>
    </w:p>
    <w:p w:rsidR="00DF540D" w:rsidRPr="000A1830" w:rsidRDefault="00DF540D" w:rsidP="00DF540D">
      <w:pPr>
        <w:jc w:val="center"/>
        <w:rPr>
          <w:i/>
          <w:sz w:val="18"/>
          <w:szCs w:val="18"/>
          <w:u w:val="single"/>
        </w:rPr>
      </w:pPr>
      <w:r w:rsidRPr="000A1830">
        <w:rPr>
          <w:i/>
          <w:sz w:val="18"/>
          <w:szCs w:val="18"/>
          <w:u w:val="single"/>
        </w:rPr>
        <w:t>Prévoir un BFRE lorsque tous les postes sont proportionnels au CA HT.</w:t>
      </w:r>
    </w:p>
    <w:p w:rsidR="00DF540D" w:rsidRPr="000A1830" w:rsidRDefault="00DF540D" w:rsidP="00DF540D">
      <w:pPr>
        <w:rPr>
          <w:sz w:val="18"/>
          <w:szCs w:val="18"/>
        </w:rPr>
      </w:pPr>
      <w:r w:rsidRPr="000A1830">
        <w:rPr>
          <w:sz w:val="18"/>
          <w:szCs w:val="18"/>
        </w:rPr>
        <w:t>La prévision du BFRE nécessaire au fonctionnement de l’entreprise est basée sur la relation existant entre les éléments du BFRE et le CA. Le BFRE, constaté d’après un bilan, est ponctuel. En réalité, l’activité est souvent irrégulière et le BFRE fluctue autour d’une moyenne. Pour prévoir le BFRE, il faut connaître les durées d’écoulement (stocks, clients, fournisseurs) et la structure du chiffre d’affaires.</w:t>
      </w:r>
      <w:r w:rsidR="00393740">
        <w:rPr>
          <w:sz w:val="18"/>
          <w:szCs w:val="18"/>
        </w:rPr>
        <w:t xml:space="preserve"> </w:t>
      </w:r>
      <w:r w:rsidRPr="000A1830">
        <w:rPr>
          <w:sz w:val="18"/>
          <w:szCs w:val="18"/>
        </w:rPr>
        <w:t xml:space="preserve">Le calcul du BFRE dépend de la structure du CA et des durées d’écoulement. </w:t>
      </w:r>
    </w:p>
    <w:p w:rsidR="00DF540D" w:rsidRPr="00183748" w:rsidRDefault="00DF540D" w:rsidP="008B6411">
      <w:pPr>
        <w:pStyle w:val="Paragraphedeliste"/>
        <w:numPr>
          <w:ilvl w:val="0"/>
          <w:numId w:val="55"/>
        </w:numPr>
        <w:rPr>
          <w:b/>
          <w:sz w:val="24"/>
          <w:szCs w:val="18"/>
          <w:u w:val="single"/>
        </w:rPr>
      </w:pPr>
      <w:r w:rsidRPr="00183748">
        <w:rPr>
          <w:b/>
          <w:sz w:val="24"/>
          <w:szCs w:val="18"/>
          <w:u w:val="single"/>
        </w:rPr>
        <w:t>prévision des coefficients de structure</w:t>
      </w:r>
    </w:p>
    <w:p w:rsidR="00DF540D" w:rsidRPr="000A1830" w:rsidRDefault="00DF540D" w:rsidP="00DF540D">
      <w:pPr>
        <w:rPr>
          <w:sz w:val="18"/>
          <w:szCs w:val="18"/>
        </w:rPr>
      </w:pPr>
      <w:r w:rsidRPr="000A1830">
        <w:rPr>
          <w:sz w:val="18"/>
          <w:szCs w:val="18"/>
        </w:rPr>
        <w:t>Les prévisions sont élaborées par le service d’études et de méthodes.</w:t>
      </w:r>
      <w:r w:rsidR="000A1830">
        <w:rPr>
          <w:sz w:val="18"/>
          <w:szCs w:val="18"/>
        </w:rPr>
        <w:t xml:space="preserve"> </w:t>
      </w:r>
      <w:r w:rsidRPr="000A1830">
        <w:rPr>
          <w:sz w:val="18"/>
          <w:szCs w:val="18"/>
        </w:rPr>
        <w:t>Pour un chiffre d’affaires hors taxe de 200 € les éléments du coût de production sont les suivants :</w:t>
      </w:r>
    </w:p>
    <w:p w:rsidR="00DF540D" w:rsidRPr="000A1830" w:rsidRDefault="000A1830" w:rsidP="00DE4D08">
      <w:pPr>
        <w:numPr>
          <w:ilvl w:val="0"/>
          <w:numId w:val="10"/>
        </w:numPr>
        <w:spacing w:after="0" w:line="240" w:lineRule="auto"/>
        <w:rPr>
          <w:sz w:val="18"/>
          <w:szCs w:val="18"/>
        </w:rPr>
      </w:pPr>
      <w:r>
        <w:rPr>
          <w:sz w:val="18"/>
          <w:szCs w:val="18"/>
        </w:rPr>
        <w:t>Matière premières</w:t>
      </w:r>
      <w:r>
        <w:rPr>
          <w:sz w:val="18"/>
          <w:szCs w:val="18"/>
        </w:rPr>
        <w:tab/>
      </w:r>
      <w:r>
        <w:rPr>
          <w:sz w:val="18"/>
          <w:szCs w:val="18"/>
        </w:rPr>
        <w:tab/>
      </w:r>
      <w:r>
        <w:rPr>
          <w:sz w:val="18"/>
          <w:szCs w:val="18"/>
        </w:rPr>
        <w:tab/>
      </w:r>
      <w:r w:rsidR="00DF540D" w:rsidRPr="000A1830">
        <w:rPr>
          <w:sz w:val="18"/>
          <w:szCs w:val="18"/>
        </w:rPr>
        <w:t>120 €</w:t>
      </w:r>
    </w:p>
    <w:p w:rsidR="00DF540D" w:rsidRPr="000A1830" w:rsidRDefault="000A1830" w:rsidP="00DE4D08">
      <w:pPr>
        <w:numPr>
          <w:ilvl w:val="0"/>
          <w:numId w:val="10"/>
        </w:numPr>
        <w:spacing w:after="0" w:line="240" w:lineRule="auto"/>
        <w:rPr>
          <w:sz w:val="18"/>
          <w:szCs w:val="18"/>
        </w:rPr>
      </w:pPr>
      <w:r>
        <w:rPr>
          <w:sz w:val="18"/>
          <w:szCs w:val="18"/>
        </w:rPr>
        <w:t>Main-d’œuvre directe</w:t>
      </w:r>
      <w:r>
        <w:rPr>
          <w:sz w:val="18"/>
          <w:szCs w:val="18"/>
        </w:rPr>
        <w:tab/>
      </w:r>
      <w:r>
        <w:rPr>
          <w:sz w:val="18"/>
          <w:szCs w:val="18"/>
        </w:rPr>
        <w:tab/>
      </w:r>
      <w:r w:rsidR="00DF540D" w:rsidRPr="000A1830">
        <w:rPr>
          <w:sz w:val="18"/>
          <w:szCs w:val="18"/>
        </w:rPr>
        <w:t>40 €</w:t>
      </w:r>
    </w:p>
    <w:p w:rsidR="000A1830" w:rsidRDefault="000A1830" w:rsidP="00DF540D">
      <w:pPr>
        <w:numPr>
          <w:ilvl w:val="0"/>
          <w:numId w:val="10"/>
        </w:numPr>
        <w:spacing w:after="0" w:line="240" w:lineRule="auto"/>
        <w:rPr>
          <w:sz w:val="18"/>
          <w:szCs w:val="18"/>
        </w:rPr>
      </w:pPr>
      <w:r>
        <w:rPr>
          <w:sz w:val="18"/>
          <w:szCs w:val="18"/>
        </w:rPr>
        <w:t>Charges indirectes</w:t>
      </w:r>
      <w:r>
        <w:rPr>
          <w:sz w:val="18"/>
          <w:szCs w:val="18"/>
        </w:rPr>
        <w:tab/>
      </w:r>
      <w:r>
        <w:rPr>
          <w:sz w:val="18"/>
          <w:szCs w:val="18"/>
        </w:rPr>
        <w:tab/>
      </w:r>
      <w:r>
        <w:rPr>
          <w:sz w:val="18"/>
          <w:szCs w:val="18"/>
        </w:rPr>
        <w:tab/>
      </w:r>
      <w:r w:rsidR="00DF540D" w:rsidRPr="000A1830">
        <w:rPr>
          <w:sz w:val="18"/>
          <w:szCs w:val="18"/>
        </w:rPr>
        <w:t>30 €</w:t>
      </w:r>
    </w:p>
    <w:p w:rsidR="000A1830" w:rsidRPr="000A1830" w:rsidRDefault="000A1830" w:rsidP="000A1830">
      <w:pPr>
        <w:spacing w:after="0" w:line="240" w:lineRule="auto"/>
        <w:ind w:left="720"/>
        <w:rPr>
          <w:sz w:val="18"/>
          <w:szCs w:val="18"/>
        </w:rPr>
      </w:pPr>
    </w:p>
    <w:p w:rsidR="00DF540D" w:rsidRPr="000A1830" w:rsidRDefault="00DF540D" w:rsidP="00DF540D">
      <w:pPr>
        <w:rPr>
          <w:sz w:val="18"/>
          <w:szCs w:val="18"/>
        </w:rPr>
      </w:pPr>
      <w:r w:rsidRPr="000A1830">
        <w:rPr>
          <w:sz w:val="18"/>
          <w:szCs w:val="18"/>
        </w:rPr>
        <w:t>La structure du chiffre d’affaires est alors exprimée par les coefficients de structure suivants :</w:t>
      </w:r>
    </w:p>
    <w:p w:rsidR="00DF540D" w:rsidRPr="000A1830" w:rsidRDefault="00DF540D" w:rsidP="00DE4D08">
      <w:pPr>
        <w:numPr>
          <w:ilvl w:val="0"/>
          <w:numId w:val="10"/>
        </w:numPr>
        <w:spacing w:after="0" w:line="240" w:lineRule="auto"/>
        <w:rPr>
          <w:sz w:val="18"/>
          <w:szCs w:val="18"/>
        </w:rPr>
      </w:pPr>
      <w:r w:rsidRPr="000A1830">
        <w:rPr>
          <w:sz w:val="18"/>
          <w:szCs w:val="18"/>
        </w:rPr>
        <w:t>Matière premières</w:t>
      </w:r>
      <w:r w:rsidRPr="000A1830">
        <w:rPr>
          <w:sz w:val="18"/>
          <w:szCs w:val="18"/>
        </w:rPr>
        <w:tab/>
      </w:r>
      <w:r w:rsidRPr="000A1830">
        <w:rPr>
          <w:sz w:val="18"/>
          <w:szCs w:val="18"/>
        </w:rPr>
        <w:tab/>
      </w:r>
      <w:r w:rsidRPr="000A1830">
        <w:rPr>
          <w:sz w:val="18"/>
          <w:szCs w:val="18"/>
        </w:rPr>
        <w:tab/>
      </w:r>
      <w:r w:rsidRPr="000A1830">
        <w:rPr>
          <w:sz w:val="18"/>
          <w:szCs w:val="18"/>
        </w:rPr>
        <w:tab/>
        <w:t>120/200 soit 60 % du CA HT</w:t>
      </w:r>
    </w:p>
    <w:p w:rsidR="00DF540D" w:rsidRPr="000A1830" w:rsidRDefault="000A1830" w:rsidP="00DE4D08">
      <w:pPr>
        <w:numPr>
          <w:ilvl w:val="0"/>
          <w:numId w:val="10"/>
        </w:numPr>
        <w:spacing w:after="0" w:line="240" w:lineRule="auto"/>
        <w:rPr>
          <w:sz w:val="18"/>
          <w:szCs w:val="18"/>
        </w:rPr>
      </w:pPr>
      <w:r>
        <w:rPr>
          <w:sz w:val="18"/>
          <w:szCs w:val="18"/>
        </w:rPr>
        <w:t>Main-d’œuvre directe</w:t>
      </w:r>
      <w:r>
        <w:rPr>
          <w:sz w:val="18"/>
          <w:szCs w:val="18"/>
        </w:rPr>
        <w:tab/>
      </w:r>
      <w:r>
        <w:rPr>
          <w:sz w:val="18"/>
          <w:szCs w:val="18"/>
        </w:rPr>
        <w:tab/>
      </w:r>
      <w:r>
        <w:rPr>
          <w:sz w:val="18"/>
          <w:szCs w:val="18"/>
        </w:rPr>
        <w:tab/>
      </w:r>
      <w:r w:rsidR="00DF540D" w:rsidRPr="000A1830">
        <w:rPr>
          <w:sz w:val="18"/>
          <w:szCs w:val="18"/>
        </w:rPr>
        <w:t>40/200 soit 20 % du CA HT</w:t>
      </w:r>
    </w:p>
    <w:p w:rsidR="000A1830" w:rsidRDefault="00DF540D" w:rsidP="00DF540D">
      <w:pPr>
        <w:numPr>
          <w:ilvl w:val="0"/>
          <w:numId w:val="10"/>
        </w:numPr>
        <w:spacing w:after="0" w:line="240" w:lineRule="auto"/>
        <w:rPr>
          <w:sz w:val="18"/>
          <w:szCs w:val="18"/>
        </w:rPr>
      </w:pPr>
      <w:r w:rsidRPr="000A1830">
        <w:rPr>
          <w:sz w:val="18"/>
          <w:szCs w:val="18"/>
        </w:rPr>
        <w:t>Charges indirectes</w:t>
      </w:r>
      <w:r w:rsidRPr="000A1830">
        <w:rPr>
          <w:sz w:val="18"/>
          <w:szCs w:val="18"/>
        </w:rPr>
        <w:tab/>
      </w:r>
      <w:r w:rsidRPr="000A1830">
        <w:rPr>
          <w:sz w:val="18"/>
          <w:szCs w:val="18"/>
        </w:rPr>
        <w:tab/>
      </w:r>
      <w:r w:rsidRPr="000A1830">
        <w:rPr>
          <w:sz w:val="18"/>
          <w:szCs w:val="18"/>
        </w:rPr>
        <w:tab/>
      </w:r>
      <w:r w:rsidRPr="000A1830">
        <w:rPr>
          <w:sz w:val="18"/>
          <w:szCs w:val="18"/>
        </w:rPr>
        <w:tab/>
        <w:t>30/200 soit 15 % du CA HT</w:t>
      </w:r>
    </w:p>
    <w:p w:rsidR="000A1830" w:rsidRPr="000A1830" w:rsidRDefault="000A1830" w:rsidP="000A1830">
      <w:pPr>
        <w:spacing w:after="0" w:line="240" w:lineRule="auto"/>
        <w:ind w:left="720"/>
        <w:rPr>
          <w:sz w:val="18"/>
          <w:szCs w:val="18"/>
        </w:rPr>
      </w:pPr>
    </w:p>
    <w:p w:rsidR="00DF540D" w:rsidRPr="000A1830" w:rsidRDefault="00DF540D" w:rsidP="00DF540D">
      <w:pPr>
        <w:rPr>
          <w:sz w:val="18"/>
          <w:szCs w:val="18"/>
        </w:rPr>
      </w:pPr>
      <w:r w:rsidRPr="000A1830">
        <w:rPr>
          <w:sz w:val="18"/>
          <w:szCs w:val="18"/>
        </w:rPr>
        <w:t>Les coûts et le chiffre d’affaires peuvent être annuels ou journaliers, mais la même unité de temps doit être retenue tant au numérateur qu’au dénominateur.</w:t>
      </w:r>
    </w:p>
    <w:p w:rsidR="00DF540D" w:rsidRPr="00183748" w:rsidRDefault="00DF540D" w:rsidP="008B6411">
      <w:pPr>
        <w:pStyle w:val="Paragraphedeliste"/>
        <w:numPr>
          <w:ilvl w:val="0"/>
          <w:numId w:val="55"/>
        </w:numPr>
        <w:rPr>
          <w:b/>
          <w:sz w:val="24"/>
          <w:szCs w:val="18"/>
          <w:u w:val="single"/>
        </w:rPr>
      </w:pPr>
      <w:r w:rsidRPr="00183748">
        <w:rPr>
          <w:b/>
          <w:sz w:val="24"/>
          <w:szCs w:val="18"/>
          <w:u w:val="single"/>
        </w:rPr>
        <w:t>Prévision des durées d’écoulement</w:t>
      </w:r>
    </w:p>
    <w:p w:rsidR="00DF540D" w:rsidRPr="000A1830" w:rsidRDefault="00DF540D" w:rsidP="00DE4D08">
      <w:pPr>
        <w:numPr>
          <w:ilvl w:val="0"/>
          <w:numId w:val="11"/>
        </w:numPr>
        <w:spacing w:after="0" w:line="240" w:lineRule="auto"/>
        <w:rPr>
          <w:sz w:val="18"/>
          <w:szCs w:val="18"/>
        </w:rPr>
      </w:pPr>
      <w:r w:rsidRPr="000A1830">
        <w:rPr>
          <w:sz w:val="18"/>
          <w:szCs w:val="18"/>
        </w:rPr>
        <w:t>Durée de stockage des matières premières. Les informations viennent du service des approvisionnements,</w:t>
      </w:r>
    </w:p>
    <w:p w:rsidR="00DF540D" w:rsidRPr="000A1830" w:rsidRDefault="00DF540D" w:rsidP="00DE4D08">
      <w:pPr>
        <w:numPr>
          <w:ilvl w:val="0"/>
          <w:numId w:val="11"/>
        </w:numPr>
        <w:spacing w:after="0" w:line="240" w:lineRule="auto"/>
        <w:rPr>
          <w:sz w:val="18"/>
          <w:szCs w:val="18"/>
        </w:rPr>
      </w:pPr>
      <w:r w:rsidRPr="000A1830">
        <w:rPr>
          <w:sz w:val="18"/>
          <w:szCs w:val="18"/>
        </w:rPr>
        <w:t>Durée de stockage des produits finis et des en-cours. Les informations viennent de la production,</w:t>
      </w:r>
    </w:p>
    <w:p w:rsidR="00DF540D" w:rsidRPr="000A1830" w:rsidRDefault="00DF540D" w:rsidP="00DE4D08">
      <w:pPr>
        <w:numPr>
          <w:ilvl w:val="0"/>
          <w:numId w:val="11"/>
        </w:numPr>
        <w:spacing w:after="0" w:line="240" w:lineRule="auto"/>
        <w:rPr>
          <w:sz w:val="18"/>
          <w:szCs w:val="18"/>
        </w:rPr>
      </w:pPr>
      <w:r w:rsidRPr="000A1830">
        <w:rPr>
          <w:sz w:val="18"/>
          <w:szCs w:val="18"/>
        </w:rPr>
        <w:t>Crédit fournisseurs : les informations viennent du service des approvisionnements,</w:t>
      </w:r>
    </w:p>
    <w:p w:rsidR="00DF540D" w:rsidRPr="000A1830" w:rsidRDefault="00DF540D" w:rsidP="00DE4D08">
      <w:pPr>
        <w:numPr>
          <w:ilvl w:val="0"/>
          <w:numId w:val="11"/>
        </w:numPr>
        <w:spacing w:after="0" w:line="240" w:lineRule="auto"/>
        <w:rPr>
          <w:sz w:val="18"/>
          <w:szCs w:val="18"/>
        </w:rPr>
      </w:pPr>
      <w:r w:rsidRPr="000A1830">
        <w:rPr>
          <w:sz w:val="18"/>
          <w:szCs w:val="18"/>
        </w:rPr>
        <w:t>Crédit clients : les informations viennent des services commerciaux.</w:t>
      </w:r>
    </w:p>
    <w:p w:rsidR="000A1830" w:rsidRDefault="000A1830" w:rsidP="00DF540D">
      <w:pPr>
        <w:rPr>
          <w:sz w:val="18"/>
          <w:szCs w:val="18"/>
        </w:rPr>
      </w:pPr>
    </w:p>
    <w:p w:rsidR="00DF540D" w:rsidRPr="000A1830" w:rsidRDefault="00DF540D" w:rsidP="00DF540D">
      <w:pPr>
        <w:rPr>
          <w:sz w:val="18"/>
          <w:szCs w:val="18"/>
        </w:rPr>
      </w:pPr>
      <w:r w:rsidRPr="000A1830">
        <w:rPr>
          <w:sz w:val="18"/>
          <w:szCs w:val="18"/>
        </w:rPr>
        <w:t>Les ratios de rotation indiquent les durées d’écoulement observées sur les bilans des exercices passés. Ces ratios ne doivent pas être confondus avec les durées d’écoulement prévisionnelles élaborées par les services compétents.</w:t>
      </w:r>
    </w:p>
    <w:p w:rsidR="00DF540D" w:rsidRPr="00183748" w:rsidRDefault="00DF540D" w:rsidP="008B6411">
      <w:pPr>
        <w:pStyle w:val="Paragraphedeliste"/>
        <w:numPr>
          <w:ilvl w:val="0"/>
          <w:numId w:val="55"/>
        </w:numPr>
        <w:rPr>
          <w:b/>
          <w:sz w:val="24"/>
          <w:szCs w:val="18"/>
          <w:u w:val="single"/>
        </w:rPr>
      </w:pPr>
      <w:r w:rsidRPr="00183748">
        <w:rPr>
          <w:b/>
          <w:sz w:val="24"/>
          <w:szCs w:val="18"/>
          <w:u w:val="single"/>
        </w:rPr>
        <w:t>Cas des paiements périodiques</w:t>
      </w:r>
    </w:p>
    <w:p w:rsidR="00DF540D" w:rsidRPr="000A1830" w:rsidRDefault="00DF540D" w:rsidP="00DF540D">
      <w:pPr>
        <w:rPr>
          <w:sz w:val="18"/>
          <w:szCs w:val="18"/>
        </w:rPr>
      </w:pPr>
      <w:r w:rsidRPr="000A1830">
        <w:rPr>
          <w:sz w:val="18"/>
          <w:szCs w:val="18"/>
        </w:rPr>
        <w:t>Le modèle repose sur l’hypothèse conventionnelle d’une continuité d’écoulement des flux d’achats et de ventes.</w:t>
      </w:r>
    </w:p>
    <w:p w:rsidR="00DF540D" w:rsidRPr="000A1830" w:rsidRDefault="00DF540D" w:rsidP="00DE4D08">
      <w:pPr>
        <w:numPr>
          <w:ilvl w:val="0"/>
          <w:numId w:val="12"/>
        </w:numPr>
        <w:spacing w:after="0" w:line="240" w:lineRule="auto"/>
        <w:rPr>
          <w:sz w:val="18"/>
          <w:szCs w:val="18"/>
        </w:rPr>
      </w:pPr>
      <w:r w:rsidRPr="000A1830">
        <w:rPr>
          <w:sz w:val="18"/>
          <w:szCs w:val="18"/>
        </w:rPr>
        <w:t>Cette hypothèse de continuité est proche de la réalité pour les ventes et pour les achats.</w:t>
      </w:r>
    </w:p>
    <w:p w:rsidR="00DF540D" w:rsidRPr="000A1830" w:rsidRDefault="00DF540D" w:rsidP="00DE4D08">
      <w:pPr>
        <w:numPr>
          <w:ilvl w:val="0"/>
          <w:numId w:val="12"/>
        </w:numPr>
        <w:spacing w:after="0" w:line="240" w:lineRule="auto"/>
        <w:rPr>
          <w:sz w:val="18"/>
          <w:szCs w:val="18"/>
        </w:rPr>
      </w:pPr>
      <w:r w:rsidRPr="000A1830">
        <w:rPr>
          <w:sz w:val="18"/>
          <w:szCs w:val="18"/>
        </w:rPr>
        <w:t>Cependant l’usage commercial d’effectuer les règlements en fin de mois introduit en pratique une discontinuité des flux.</w:t>
      </w:r>
    </w:p>
    <w:p w:rsidR="00DF540D" w:rsidRPr="000A1830" w:rsidRDefault="00DF540D" w:rsidP="00DE4D08">
      <w:pPr>
        <w:numPr>
          <w:ilvl w:val="0"/>
          <w:numId w:val="12"/>
        </w:numPr>
        <w:spacing w:after="0" w:line="240" w:lineRule="auto"/>
        <w:rPr>
          <w:sz w:val="18"/>
          <w:szCs w:val="18"/>
        </w:rPr>
      </w:pPr>
      <w:r w:rsidRPr="000A1830">
        <w:rPr>
          <w:sz w:val="18"/>
          <w:szCs w:val="18"/>
        </w:rPr>
        <w:t>Cette hypothèse de continuité est inexacte pour les flux qui sont périodiques en raison de règlements :</w:t>
      </w:r>
    </w:p>
    <w:p w:rsidR="000A1830" w:rsidRDefault="00DF540D" w:rsidP="008B6411">
      <w:pPr>
        <w:pStyle w:val="Paragraphedeliste"/>
        <w:numPr>
          <w:ilvl w:val="0"/>
          <w:numId w:val="56"/>
        </w:numPr>
        <w:spacing w:after="0" w:line="240" w:lineRule="auto"/>
        <w:rPr>
          <w:sz w:val="18"/>
          <w:szCs w:val="18"/>
        </w:rPr>
      </w:pPr>
      <w:r w:rsidRPr="000A1830">
        <w:rPr>
          <w:sz w:val="18"/>
          <w:szCs w:val="18"/>
        </w:rPr>
        <w:t>TVA (échéance réglementée entre le 15 et le 25 du mois).</w:t>
      </w:r>
    </w:p>
    <w:p w:rsidR="000A1830" w:rsidRDefault="00DF540D" w:rsidP="008B6411">
      <w:pPr>
        <w:pStyle w:val="Paragraphedeliste"/>
        <w:numPr>
          <w:ilvl w:val="0"/>
          <w:numId w:val="56"/>
        </w:numPr>
        <w:spacing w:after="0" w:line="240" w:lineRule="auto"/>
        <w:rPr>
          <w:sz w:val="18"/>
          <w:szCs w:val="18"/>
        </w:rPr>
      </w:pPr>
      <w:r w:rsidRPr="000A1830">
        <w:rPr>
          <w:sz w:val="18"/>
          <w:szCs w:val="18"/>
        </w:rPr>
        <w:t>Salaires (payés une fois par mois).</w:t>
      </w:r>
    </w:p>
    <w:p w:rsidR="000A1830" w:rsidRPr="007C1FC8" w:rsidRDefault="00DF540D" w:rsidP="008B6411">
      <w:pPr>
        <w:pStyle w:val="Paragraphedeliste"/>
        <w:numPr>
          <w:ilvl w:val="0"/>
          <w:numId w:val="56"/>
        </w:numPr>
        <w:spacing w:after="0" w:line="240" w:lineRule="auto"/>
        <w:rPr>
          <w:sz w:val="18"/>
          <w:szCs w:val="18"/>
        </w:rPr>
      </w:pPr>
      <w:r w:rsidRPr="000A1830">
        <w:rPr>
          <w:sz w:val="18"/>
          <w:szCs w:val="18"/>
        </w:rPr>
        <w:t>Charges sociales (payées le 15 du mois suivant).</w:t>
      </w:r>
    </w:p>
    <w:p w:rsidR="00DF540D" w:rsidRPr="000A1830" w:rsidRDefault="00DF540D" w:rsidP="00DF540D">
      <w:pPr>
        <w:rPr>
          <w:sz w:val="18"/>
          <w:szCs w:val="18"/>
        </w:rPr>
      </w:pPr>
      <w:r w:rsidRPr="000A1830">
        <w:rPr>
          <w:sz w:val="18"/>
          <w:szCs w:val="18"/>
        </w:rPr>
        <w:t xml:space="preserve">Dans tous les cas </w:t>
      </w:r>
      <w:r w:rsidR="000A1830" w:rsidRPr="000A1830">
        <w:rPr>
          <w:sz w:val="18"/>
          <w:szCs w:val="18"/>
        </w:rPr>
        <w:t>où</w:t>
      </w:r>
      <w:r w:rsidRPr="000A1830">
        <w:rPr>
          <w:sz w:val="18"/>
          <w:szCs w:val="18"/>
        </w:rPr>
        <w:t xml:space="preserve"> les paiements sont discontinus, on les assimile à des flux continus par une convention de calcul.</w:t>
      </w:r>
    </w:p>
    <w:p w:rsidR="00DF540D" w:rsidRPr="000A1830" w:rsidRDefault="00DF540D" w:rsidP="00DE4D08">
      <w:pPr>
        <w:numPr>
          <w:ilvl w:val="0"/>
          <w:numId w:val="13"/>
        </w:numPr>
        <w:spacing w:after="0" w:line="240" w:lineRule="auto"/>
        <w:rPr>
          <w:sz w:val="18"/>
          <w:szCs w:val="18"/>
        </w:rPr>
      </w:pPr>
      <w:r w:rsidRPr="000A1830">
        <w:rPr>
          <w:sz w:val="18"/>
          <w:szCs w:val="18"/>
        </w:rPr>
        <w:t>Supposons que la TVA collectée sur les ventes du 1</w:t>
      </w:r>
      <w:r w:rsidRPr="000A1830">
        <w:rPr>
          <w:sz w:val="18"/>
          <w:szCs w:val="18"/>
          <w:vertAlign w:val="superscript"/>
        </w:rPr>
        <w:t>er</w:t>
      </w:r>
      <w:r w:rsidRPr="000A1830">
        <w:rPr>
          <w:sz w:val="18"/>
          <w:szCs w:val="18"/>
        </w:rPr>
        <w:t xml:space="preserve">  au 30 avril soit payée le 20 mai</w:t>
      </w:r>
    </w:p>
    <w:p w:rsidR="000A1830" w:rsidRDefault="00DF540D" w:rsidP="000A1830">
      <w:pPr>
        <w:ind w:left="480"/>
        <w:rPr>
          <w:sz w:val="18"/>
          <w:szCs w:val="18"/>
        </w:rPr>
      </w:pPr>
      <w:r w:rsidRPr="000A1830">
        <w:rPr>
          <w:sz w:val="18"/>
          <w:szCs w:val="18"/>
        </w:rPr>
        <w:tab/>
      </w:r>
      <w:r w:rsidRPr="000A1830">
        <w:rPr>
          <w:sz w:val="18"/>
          <w:szCs w:val="18"/>
        </w:rPr>
        <w:tab/>
        <w:t>Par convention du</w:t>
      </w:r>
      <w:r w:rsidR="000A1830">
        <w:rPr>
          <w:sz w:val="18"/>
          <w:szCs w:val="18"/>
        </w:rPr>
        <w:t>rée moyenne = 15 + 20 = 35 jours</w:t>
      </w:r>
    </w:p>
    <w:p w:rsidR="000A1830" w:rsidRDefault="00DF540D" w:rsidP="000A1830">
      <w:pPr>
        <w:pStyle w:val="Paragraphedeliste"/>
        <w:numPr>
          <w:ilvl w:val="0"/>
          <w:numId w:val="13"/>
        </w:numPr>
        <w:rPr>
          <w:sz w:val="18"/>
          <w:szCs w:val="18"/>
        </w:rPr>
      </w:pPr>
      <w:r w:rsidRPr="000A1830">
        <w:rPr>
          <w:sz w:val="18"/>
          <w:szCs w:val="18"/>
        </w:rPr>
        <w:t>Supposons que l’usage soit de régler à 30 jours fin de mois</w:t>
      </w:r>
    </w:p>
    <w:p w:rsidR="00DF540D" w:rsidRPr="000A1830" w:rsidRDefault="00DF540D" w:rsidP="000A1830">
      <w:pPr>
        <w:pStyle w:val="Paragraphedeliste"/>
        <w:ind w:left="840" w:firstLine="576"/>
        <w:rPr>
          <w:sz w:val="18"/>
          <w:szCs w:val="18"/>
        </w:rPr>
      </w:pPr>
      <w:r w:rsidRPr="000A1830">
        <w:rPr>
          <w:sz w:val="18"/>
          <w:szCs w:val="18"/>
        </w:rPr>
        <w:t>Par convention durée moyenne = 15 + 30 = 45 jours</w:t>
      </w:r>
    </w:p>
    <w:p w:rsidR="00DF540D" w:rsidRPr="000A1830" w:rsidRDefault="00DF540D" w:rsidP="00DE4D08">
      <w:pPr>
        <w:numPr>
          <w:ilvl w:val="0"/>
          <w:numId w:val="13"/>
        </w:numPr>
        <w:spacing w:after="0" w:line="240" w:lineRule="auto"/>
        <w:rPr>
          <w:sz w:val="18"/>
          <w:szCs w:val="18"/>
        </w:rPr>
      </w:pPr>
      <w:r w:rsidRPr="000A1830">
        <w:rPr>
          <w:sz w:val="18"/>
          <w:szCs w:val="18"/>
        </w:rPr>
        <w:t>Supposons que l’usage soit de régler à 30 jours fin de mois le 15</w:t>
      </w:r>
    </w:p>
    <w:p w:rsidR="00DF540D" w:rsidRDefault="00DF540D" w:rsidP="00DF540D">
      <w:pPr>
        <w:ind w:left="480"/>
        <w:rPr>
          <w:sz w:val="18"/>
          <w:szCs w:val="18"/>
        </w:rPr>
      </w:pPr>
      <w:r w:rsidRPr="000A1830">
        <w:rPr>
          <w:sz w:val="18"/>
          <w:szCs w:val="18"/>
        </w:rPr>
        <w:tab/>
      </w:r>
      <w:r w:rsidRPr="000A1830">
        <w:rPr>
          <w:sz w:val="18"/>
          <w:szCs w:val="18"/>
        </w:rPr>
        <w:tab/>
        <w:t>Par convention durée moyenne = 15 + 30 + 15 = 60 jours</w:t>
      </w:r>
    </w:p>
    <w:p w:rsidR="00393740" w:rsidRPr="000A1830" w:rsidRDefault="00393740" w:rsidP="00DF540D">
      <w:pPr>
        <w:ind w:left="480"/>
        <w:rPr>
          <w:sz w:val="18"/>
          <w:szCs w:val="18"/>
        </w:rPr>
      </w:pPr>
    </w:p>
    <w:p w:rsidR="00DF540D" w:rsidRPr="000A1830" w:rsidRDefault="00DF540D" w:rsidP="008B6411">
      <w:pPr>
        <w:pStyle w:val="Paragraphedeliste"/>
        <w:numPr>
          <w:ilvl w:val="0"/>
          <w:numId w:val="55"/>
        </w:numPr>
        <w:rPr>
          <w:sz w:val="18"/>
          <w:szCs w:val="18"/>
          <w:u w:val="single"/>
        </w:rPr>
      </w:pPr>
      <w:r w:rsidRPr="000A1830">
        <w:rPr>
          <w:sz w:val="24"/>
          <w:szCs w:val="18"/>
          <w:u w:val="single"/>
        </w:rPr>
        <w:lastRenderedPageBreak/>
        <w:t>Méthode de calcul du besoin en fonds de roulement prévisionnel</w:t>
      </w:r>
    </w:p>
    <w:p w:rsidR="00DF540D" w:rsidRPr="000A1830" w:rsidRDefault="00DF540D" w:rsidP="00DF540D">
      <w:pPr>
        <w:rPr>
          <w:sz w:val="18"/>
          <w:szCs w:val="18"/>
        </w:rPr>
      </w:pPr>
      <w:r w:rsidRPr="000A1830">
        <w:rPr>
          <w:sz w:val="18"/>
          <w:szCs w:val="18"/>
        </w:rPr>
        <w:t>Le BFRE est fonction du chiffre d’affaires hors taxes. En effet, il existe une relation entre le BFRE et le niveau d’activité. Cette relation est mesurée par le ratio :</w:t>
      </w:r>
    </w:p>
    <w:p w:rsidR="00DF540D" w:rsidRPr="000A1830" w:rsidRDefault="00DF540D" w:rsidP="00DF540D">
      <w:pPr>
        <w:rPr>
          <w:sz w:val="18"/>
          <w:szCs w:val="18"/>
        </w:rPr>
      </w:pPr>
      <w:r w:rsidRPr="000A1830">
        <w:rPr>
          <w:sz w:val="18"/>
          <w:szCs w:val="18"/>
        </w:rPr>
        <w:t>(BFRE/CA HT)*360</w:t>
      </w:r>
    </w:p>
    <w:p w:rsidR="00DF540D" w:rsidRPr="000A1830" w:rsidRDefault="00DF540D" w:rsidP="00DF540D">
      <w:pPr>
        <w:rPr>
          <w:sz w:val="18"/>
          <w:szCs w:val="18"/>
        </w:rPr>
      </w:pPr>
      <w:r w:rsidRPr="000A1830">
        <w:rPr>
          <w:sz w:val="18"/>
          <w:szCs w:val="18"/>
        </w:rPr>
        <w:t>BFRE = actif circulant d’exploitation – dettes d’exploitation</w:t>
      </w:r>
    </w:p>
    <w:p w:rsidR="00DF540D" w:rsidRPr="000A1830" w:rsidRDefault="00DF540D" w:rsidP="00DF540D">
      <w:pPr>
        <w:rPr>
          <w:sz w:val="18"/>
          <w:szCs w:val="18"/>
        </w:rPr>
      </w:pPr>
      <w:r w:rsidRPr="000A1830">
        <w:rPr>
          <w:sz w:val="18"/>
          <w:szCs w:val="18"/>
        </w:rPr>
        <w:t>BFRE = Stocks + Créances d’exploitation – dettes fournisseurs et autres</w:t>
      </w:r>
    </w:p>
    <w:p w:rsidR="00DF540D" w:rsidRPr="000A1830" w:rsidRDefault="00DF540D" w:rsidP="00DF540D">
      <w:pPr>
        <w:rPr>
          <w:sz w:val="18"/>
          <w:szCs w:val="18"/>
        </w:rPr>
      </w:pPr>
      <w:r w:rsidRPr="000A1830">
        <w:rPr>
          <w:sz w:val="18"/>
          <w:szCs w:val="18"/>
        </w:rPr>
        <w:t>Pour chaque composante du BFRE, le montant prévisionnel est donné par la formule :</w:t>
      </w:r>
    </w:p>
    <w:p w:rsidR="00DF540D" w:rsidRPr="000A1830" w:rsidRDefault="00DF540D" w:rsidP="00DF540D">
      <w:pPr>
        <w:rPr>
          <w:sz w:val="18"/>
          <w:szCs w:val="18"/>
        </w:rPr>
      </w:pPr>
      <w:r w:rsidRPr="000A1830">
        <w:rPr>
          <w:sz w:val="18"/>
          <w:szCs w:val="18"/>
        </w:rPr>
        <w:t>BFRE pour 1 € de CA HT par jour = durée d’écoulement * coefficient de structure</w:t>
      </w:r>
    </w:p>
    <w:p w:rsidR="00DF540D" w:rsidRPr="000A1830" w:rsidRDefault="00DF540D" w:rsidP="00DF540D">
      <w:pPr>
        <w:rPr>
          <w:sz w:val="18"/>
          <w:szCs w:val="18"/>
        </w:rPr>
      </w:pPr>
      <w:r w:rsidRPr="000A1830">
        <w:rPr>
          <w:sz w:val="18"/>
          <w:szCs w:val="18"/>
        </w:rPr>
        <w:t>Le BFRE étant lié au chiffre d’affaires hors taxes, une modification de ce dernier entraîne une variation du BFRE. Les moyens utilisés pour réduire le montant du BFRE peuvent porter :</w:t>
      </w:r>
    </w:p>
    <w:p w:rsidR="00DF540D" w:rsidRPr="000A1830" w:rsidRDefault="00DF540D" w:rsidP="00DF540D">
      <w:pPr>
        <w:rPr>
          <w:sz w:val="18"/>
          <w:szCs w:val="18"/>
        </w:rPr>
      </w:pPr>
    </w:p>
    <w:p w:rsidR="00DF540D" w:rsidRPr="000A1830" w:rsidRDefault="00DF540D" w:rsidP="00DE4D08">
      <w:pPr>
        <w:numPr>
          <w:ilvl w:val="0"/>
          <w:numId w:val="13"/>
        </w:numPr>
        <w:spacing w:after="0" w:line="240" w:lineRule="auto"/>
        <w:rPr>
          <w:sz w:val="18"/>
          <w:szCs w:val="18"/>
        </w:rPr>
      </w:pPr>
      <w:r w:rsidRPr="000A1830">
        <w:rPr>
          <w:sz w:val="18"/>
          <w:szCs w:val="18"/>
        </w:rPr>
        <w:t>Sur la diminution de l’actif circulant d’exploitation : par une meilleure politique de gestion des stocks (accélération de la rotation des stocks conduisant à une diminution des temps d’écoulement), par une relance des clients pour réduire le délai de règlement ;</w:t>
      </w:r>
    </w:p>
    <w:p w:rsidR="00DF540D" w:rsidRPr="000A1830" w:rsidRDefault="00DF540D" w:rsidP="00DE4D08">
      <w:pPr>
        <w:numPr>
          <w:ilvl w:val="0"/>
          <w:numId w:val="13"/>
        </w:numPr>
        <w:spacing w:after="0" w:line="240" w:lineRule="auto"/>
        <w:rPr>
          <w:sz w:val="18"/>
          <w:szCs w:val="18"/>
        </w:rPr>
      </w:pPr>
      <w:r w:rsidRPr="000A1830">
        <w:rPr>
          <w:sz w:val="18"/>
          <w:szCs w:val="18"/>
        </w:rPr>
        <w:t>Sur l’augmentation du passif (dettes d’exploitation) : par un allongement des crédits accordés par les fournisseurs.</w:t>
      </w:r>
    </w:p>
    <w:p w:rsidR="00DF540D" w:rsidRPr="000A1830" w:rsidRDefault="00DF540D" w:rsidP="00DF540D">
      <w:pPr>
        <w:rPr>
          <w:sz w:val="18"/>
          <w:szCs w:val="18"/>
        </w:rPr>
      </w:pPr>
    </w:p>
    <w:p w:rsidR="00DF540D" w:rsidRPr="000A1830" w:rsidRDefault="00DF540D" w:rsidP="00DF540D">
      <w:pPr>
        <w:rPr>
          <w:sz w:val="18"/>
          <w:szCs w:val="18"/>
        </w:rPr>
      </w:pPr>
      <w:r w:rsidRPr="000A1830">
        <w:rPr>
          <w:sz w:val="18"/>
          <w:szCs w:val="18"/>
        </w:rPr>
        <w:t>Remarque : la méthode du BFR normatif inclut dans le BFRE, la marge de l’entreprise c’est-à-dire la capacité d’autofinancement. En effet, le poste client a été évalué au prix de vente donc marge incluse, alors que celle-ci ne constitue pas un besoin pour l’entreprise. Il serait plus juste de ne prendre comme besoin, que le coût de revient des produits vendus.</w:t>
      </w:r>
    </w:p>
    <w:p w:rsidR="00DF540D" w:rsidRPr="000A1830" w:rsidRDefault="00DF540D" w:rsidP="008B6411">
      <w:pPr>
        <w:pStyle w:val="Paragraphedeliste"/>
        <w:numPr>
          <w:ilvl w:val="0"/>
          <w:numId w:val="55"/>
        </w:numPr>
        <w:rPr>
          <w:sz w:val="24"/>
          <w:szCs w:val="18"/>
          <w:u w:val="single"/>
        </w:rPr>
      </w:pPr>
      <w:r w:rsidRPr="000A1830">
        <w:rPr>
          <w:sz w:val="24"/>
          <w:szCs w:val="18"/>
          <w:u w:val="single"/>
        </w:rPr>
        <w:t>Amélioration du modèle traditionnel</w:t>
      </w:r>
    </w:p>
    <w:p w:rsidR="00DF540D" w:rsidRPr="000A1830" w:rsidRDefault="00DF540D" w:rsidP="00DF540D">
      <w:pPr>
        <w:rPr>
          <w:sz w:val="18"/>
          <w:szCs w:val="18"/>
        </w:rPr>
      </w:pPr>
      <w:r w:rsidRPr="000A1830">
        <w:rPr>
          <w:sz w:val="18"/>
          <w:szCs w:val="18"/>
        </w:rPr>
        <w:t>Le modèle traditionnel repose sur l’hypothèse simplificatrice d’une proportionnalité entre tous les postes du BFRE et le chiffre d’affaires hors taxes de l’entreprise. Cette hypothèse est critiquable car, une partie du BFRE est, en fait, indépendante du chiffre d’affaires. On peut améliorer le modèle en distinguant dans le BFRE deux parties, la partie fixe de la partie variable.</w:t>
      </w:r>
    </w:p>
    <w:p w:rsidR="00DF540D" w:rsidRPr="000A1830" w:rsidRDefault="00DF540D" w:rsidP="00DF540D">
      <w:pPr>
        <w:rPr>
          <w:sz w:val="18"/>
          <w:szCs w:val="18"/>
        </w:rPr>
      </w:pPr>
      <w:r w:rsidRPr="000A1830">
        <w:rPr>
          <w:sz w:val="18"/>
          <w:szCs w:val="18"/>
        </w:rPr>
        <w:t>BFRE = ax + b</w:t>
      </w:r>
    </w:p>
    <w:p w:rsidR="00DF540D" w:rsidRPr="000A1830" w:rsidRDefault="00DF540D" w:rsidP="00DF540D">
      <w:pPr>
        <w:rPr>
          <w:sz w:val="18"/>
          <w:szCs w:val="18"/>
        </w:rPr>
      </w:pPr>
      <w:r w:rsidRPr="000A1830">
        <w:rPr>
          <w:sz w:val="18"/>
          <w:szCs w:val="18"/>
        </w:rPr>
        <w:t xml:space="preserve">Avec </w:t>
      </w:r>
      <w:r w:rsidRPr="000A1830">
        <w:rPr>
          <w:sz w:val="18"/>
          <w:szCs w:val="18"/>
        </w:rPr>
        <w:tab/>
        <w:t>ax : partie variable du BFRE</w:t>
      </w:r>
    </w:p>
    <w:p w:rsidR="00DF540D" w:rsidRPr="000A1830" w:rsidRDefault="00DF540D" w:rsidP="00DF540D">
      <w:pPr>
        <w:rPr>
          <w:sz w:val="18"/>
          <w:szCs w:val="18"/>
        </w:rPr>
      </w:pPr>
      <w:r w:rsidRPr="000A1830">
        <w:rPr>
          <w:sz w:val="18"/>
          <w:szCs w:val="18"/>
        </w:rPr>
        <w:t xml:space="preserve">Avec </w:t>
      </w:r>
      <w:r w:rsidRPr="000A1830">
        <w:rPr>
          <w:sz w:val="18"/>
          <w:szCs w:val="18"/>
        </w:rPr>
        <w:tab/>
      </w:r>
      <w:proofErr w:type="spellStart"/>
      <w:r w:rsidRPr="000A1830">
        <w:rPr>
          <w:sz w:val="18"/>
          <w:szCs w:val="18"/>
        </w:rPr>
        <w:t>a</w:t>
      </w:r>
      <w:proofErr w:type="spellEnd"/>
      <w:r w:rsidRPr="000A1830">
        <w:rPr>
          <w:sz w:val="18"/>
          <w:szCs w:val="18"/>
        </w:rPr>
        <w:t> : BFRE variable pour 1 € de CA HT par jour</w:t>
      </w:r>
    </w:p>
    <w:p w:rsidR="00DF540D" w:rsidRPr="000A1830" w:rsidRDefault="00DF540D" w:rsidP="00DF540D">
      <w:pPr>
        <w:rPr>
          <w:sz w:val="18"/>
          <w:szCs w:val="18"/>
        </w:rPr>
      </w:pPr>
      <w:r w:rsidRPr="000A1830">
        <w:rPr>
          <w:sz w:val="18"/>
          <w:szCs w:val="18"/>
        </w:rPr>
        <w:t xml:space="preserve">Avec </w:t>
      </w:r>
      <w:r w:rsidRPr="000A1830">
        <w:rPr>
          <w:sz w:val="18"/>
          <w:szCs w:val="18"/>
        </w:rPr>
        <w:tab/>
        <w:t>x : CA HT par jour,</w:t>
      </w:r>
    </w:p>
    <w:p w:rsidR="00DF540D" w:rsidRPr="000A1830" w:rsidRDefault="00DF540D" w:rsidP="00DF540D">
      <w:pPr>
        <w:rPr>
          <w:sz w:val="18"/>
          <w:szCs w:val="18"/>
        </w:rPr>
      </w:pPr>
      <w:r w:rsidRPr="000A1830">
        <w:rPr>
          <w:sz w:val="18"/>
          <w:szCs w:val="18"/>
        </w:rPr>
        <w:t xml:space="preserve">Avec  </w:t>
      </w:r>
      <w:r w:rsidRPr="000A1830">
        <w:rPr>
          <w:sz w:val="18"/>
          <w:szCs w:val="18"/>
        </w:rPr>
        <w:tab/>
        <w:t xml:space="preserve">b : partie fixe du BFRE </w:t>
      </w:r>
    </w:p>
    <w:p w:rsidR="000A1830" w:rsidRDefault="000A1830" w:rsidP="000A1830">
      <w:pPr>
        <w:rPr>
          <w:sz w:val="18"/>
          <w:szCs w:val="18"/>
        </w:rPr>
      </w:pPr>
    </w:p>
    <w:p w:rsidR="000A1830" w:rsidRDefault="000A1830" w:rsidP="000A1830">
      <w:pPr>
        <w:rPr>
          <w:sz w:val="18"/>
          <w:szCs w:val="18"/>
        </w:rPr>
      </w:pPr>
    </w:p>
    <w:p w:rsidR="000A1830" w:rsidRDefault="000A1830" w:rsidP="000A1830">
      <w:pPr>
        <w:rPr>
          <w:sz w:val="18"/>
          <w:szCs w:val="18"/>
        </w:rPr>
      </w:pPr>
    </w:p>
    <w:p w:rsidR="000A1830" w:rsidRDefault="000A1830" w:rsidP="000A1830">
      <w:pPr>
        <w:rPr>
          <w:sz w:val="18"/>
          <w:szCs w:val="18"/>
        </w:rPr>
      </w:pPr>
    </w:p>
    <w:p w:rsidR="000A1830" w:rsidRDefault="000A1830" w:rsidP="000A1830">
      <w:pPr>
        <w:rPr>
          <w:sz w:val="18"/>
          <w:szCs w:val="18"/>
        </w:rPr>
      </w:pPr>
    </w:p>
    <w:p w:rsidR="000A1830" w:rsidRDefault="000A1830" w:rsidP="000A1830">
      <w:pPr>
        <w:rPr>
          <w:sz w:val="18"/>
          <w:szCs w:val="18"/>
        </w:rPr>
      </w:pPr>
    </w:p>
    <w:p w:rsidR="000A1830" w:rsidRDefault="000A1830" w:rsidP="000A1830">
      <w:pPr>
        <w:rPr>
          <w:sz w:val="18"/>
          <w:szCs w:val="18"/>
        </w:rPr>
      </w:pPr>
    </w:p>
    <w:p w:rsidR="000A1830" w:rsidRDefault="000A1830" w:rsidP="000A1830">
      <w:pPr>
        <w:rPr>
          <w:sz w:val="18"/>
          <w:szCs w:val="18"/>
        </w:rPr>
      </w:pPr>
    </w:p>
    <w:p w:rsidR="000A1830" w:rsidRDefault="000A1830" w:rsidP="000A1830">
      <w:pPr>
        <w:rPr>
          <w:sz w:val="18"/>
          <w:szCs w:val="18"/>
        </w:rPr>
      </w:pPr>
    </w:p>
    <w:p w:rsidR="00C75900" w:rsidRDefault="00C75900" w:rsidP="007C1FC8">
      <w:pPr>
        <w:jc w:val="center"/>
        <w:rPr>
          <w:sz w:val="28"/>
          <w:szCs w:val="18"/>
          <w:u w:val="single"/>
        </w:rPr>
      </w:pPr>
    </w:p>
    <w:p w:rsidR="000A1830" w:rsidRPr="00393740" w:rsidRDefault="000A1830" w:rsidP="007C1FC8">
      <w:pPr>
        <w:jc w:val="center"/>
        <w:rPr>
          <w:b/>
          <w:sz w:val="28"/>
          <w:szCs w:val="18"/>
          <w:u w:val="single"/>
        </w:rPr>
      </w:pPr>
      <w:r w:rsidRPr="00393740">
        <w:rPr>
          <w:b/>
          <w:sz w:val="28"/>
          <w:szCs w:val="18"/>
          <w:u w:val="single"/>
        </w:rPr>
        <w:t>Chapitre 9 : Le plan de financement</w:t>
      </w:r>
    </w:p>
    <w:p w:rsidR="00DF540D" w:rsidRPr="000A1830" w:rsidRDefault="00DF540D" w:rsidP="00DF540D">
      <w:pPr>
        <w:rPr>
          <w:sz w:val="18"/>
          <w:szCs w:val="18"/>
        </w:rPr>
      </w:pPr>
      <w:r w:rsidRPr="000A1830">
        <w:rPr>
          <w:sz w:val="18"/>
          <w:szCs w:val="18"/>
        </w:rPr>
        <w:t>La création et le fonctionnement d’une entreprise génèrent des besoins de financement, besoins qui doivent être financés sainement.</w:t>
      </w:r>
    </w:p>
    <w:p w:rsidR="00DF540D" w:rsidRPr="00183748" w:rsidRDefault="00DF540D" w:rsidP="008B6411">
      <w:pPr>
        <w:pStyle w:val="Paragraphedeliste"/>
        <w:numPr>
          <w:ilvl w:val="0"/>
          <w:numId w:val="57"/>
        </w:numPr>
        <w:rPr>
          <w:b/>
          <w:sz w:val="24"/>
          <w:szCs w:val="18"/>
          <w:u w:val="single"/>
        </w:rPr>
      </w:pPr>
      <w:r w:rsidRPr="00183748">
        <w:rPr>
          <w:b/>
          <w:sz w:val="24"/>
          <w:szCs w:val="18"/>
          <w:u w:val="single"/>
        </w:rPr>
        <w:t>Les besoins de financement</w:t>
      </w:r>
    </w:p>
    <w:p w:rsidR="00DF540D" w:rsidRPr="000A1830" w:rsidRDefault="00DF540D" w:rsidP="00DF540D">
      <w:pPr>
        <w:rPr>
          <w:sz w:val="18"/>
          <w:szCs w:val="18"/>
        </w:rPr>
      </w:pPr>
      <w:r w:rsidRPr="000A1830">
        <w:rPr>
          <w:sz w:val="18"/>
          <w:szCs w:val="18"/>
        </w:rPr>
        <w:t>Il existe essentiellement deux catégories de besoin de financement. Ceux liés aux investissements de l’entreprise et ceux liés à l’exploitation de l’entreprise.</w:t>
      </w:r>
    </w:p>
    <w:p w:rsidR="00DF540D" w:rsidRPr="000A1830" w:rsidRDefault="00DF540D" w:rsidP="00DF540D">
      <w:pPr>
        <w:rPr>
          <w:sz w:val="18"/>
          <w:szCs w:val="18"/>
        </w:rPr>
      </w:pPr>
      <w:r w:rsidRPr="000A1830">
        <w:rPr>
          <w:sz w:val="18"/>
          <w:szCs w:val="18"/>
        </w:rPr>
        <w:t>Lorsqu’il s’agit de d’investissements, il faut financer d’une part l’acquisition de cet investissement, et d’autre part les dépenses accessoires de ce même investissement (par exemple : les frais de transport, les frais d’installation, etc…..).</w:t>
      </w:r>
    </w:p>
    <w:p w:rsidR="00DF540D" w:rsidRPr="000A1830" w:rsidRDefault="00DF540D" w:rsidP="00DF540D">
      <w:pPr>
        <w:rPr>
          <w:sz w:val="18"/>
          <w:szCs w:val="18"/>
        </w:rPr>
      </w:pPr>
      <w:r w:rsidRPr="000A1830">
        <w:rPr>
          <w:sz w:val="18"/>
          <w:szCs w:val="18"/>
        </w:rPr>
        <w:t>Concernant les besoins liés à l’exploitation, on distingue essentiellement le besoin en fonds de roulement (BFR) et les besoins en trésorerie liés à des « accidents de parcours ».</w:t>
      </w:r>
    </w:p>
    <w:p w:rsidR="00DF540D" w:rsidRPr="000A1830" w:rsidRDefault="00DF540D" w:rsidP="00DF540D">
      <w:pPr>
        <w:rPr>
          <w:sz w:val="18"/>
          <w:szCs w:val="18"/>
        </w:rPr>
      </w:pPr>
      <w:r w:rsidRPr="000A1830">
        <w:rPr>
          <w:sz w:val="18"/>
          <w:szCs w:val="18"/>
        </w:rPr>
        <w:t>On peut rappeler que le BFR est un besoin permanent dû au cycle d’exploitation ainsi qu’aux décalages créés par les délais de paiement (crédits client ; dettes fournisseurs). Quant aux « accidents de parcours » cela signifie que l’entreprise peut connaître à un moment ou à un autre, un manque de trésorerie. Par exemple lors d’une grosse réparation d’une machine en panne ou lorsque qu’une grosse commande n’a pas été payée.</w:t>
      </w:r>
    </w:p>
    <w:p w:rsidR="00DF540D" w:rsidRPr="00183748" w:rsidRDefault="00DF540D" w:rsidP="008B6411">
      <w:pPr>
        <w:pStyle w:val="Paragraphedeliste"/>
        <w:numPr>
          <w:ilvl w:val="0"/>
          <w:numId w:val="57"/>
        </w:numPr>
        <w:rPr>
          <w:b/>
          <w:sz w:val="24"/>
          <w:szCs w:val="18"/>
          <w:u w:val="single"/>
        </w:rPr>
      </w:pPr>
      <w:r w:rsidRPr="00183748">
        <w:rPr>
          <w:b/>
          <w:sz w:val="24"/>
          <w:szCs w:val="18"/>
          <w:u w:val="single"/>
        </w:rPr>
        <w:t>Les moyens de financement</w:t>
      </w:r>
    </w:p>
    <w:p w:rsidR="00DF540D" w:rsidRPr="000A1830" w:rsidRDefault="00DF540D" w:rsidP="00DF540D">
      <w:pPr>
        <w:rPr>
          <w:sz w:val="18"/>
          <w:szCs w:val="18"/>
        </w:rPr>
      </w:pPr>
      <w:r w:rsidRPr="000A1830">
        <w:rPr>
          <w:sz w:val="18"/>
          <w:szCs w:val="18"/>
        </w:rPr>
        <w:t>Ils sont constitués par les apports personnels ou le capital social, la capacité d’autofinancement, les emprunts et les primes.</w:t>
      </w:r>
    </w:p>
    <w:p w:rsidR="00DF540D" w:rsidRPr="000A1830" w:rsidRDefault="00DF540D" w:rsidP="00DE4D08">
      <w:pPr>
        <w:numPr>
          <w:ilvl w:val="0"/>
          <w:numId w:val="14"/>
        </w:numPr>
        <w:spacing w:after="0" w:line="240" w:lineRule="auto"/>
        <w:rPr>
          <w:sz w:val="18"/>
          <w:szCs w:val="18"/>
        </w:rPr>
      </w:pPr>
      <w:r w:rsidRPr="000A1830">
        <w:rPr>
          <w:sz w:val="18"/>
          <w:szCs w:val="18"/>
        </w:rPr>
        <w:t>Les apports personnels ou le capital social</w:t>
      </w:r>
    </w:p>
    <w:p w:rsidR="000A1830" w:rsidRDefault="00DF540D" w:rsidP="008B6411">
      <w:pPr>
        <w:pStyle w:val="Paragraphedeliste"/>
        <w:numPr>
          <w:ilvl w:val="0"/>
          <w:numId w:val="58"/>
        </w:numPr>
        <w:rPr>
          <w:sz w:val="18"/>
          <w:szCs w:val="18"/>
        </w:rPr>
      </w:pPr>
      <w:r w:rsidRPr="000A1830">
        <w:rPr>
          <w:sz w:val="18"/>
          <w:szCs w:val="18"/>
        </w:rPr>
        <w:t xml:space="preserve">On parle d’apport personnel, lorsqu’il s’agit d’un chef d’entreprise individuelle </w:t>
      </w:r>
    </w:p>
    <w:p w:rsidR="00DF540D" w:rsidRPr="000A1830" w:rsidRDefault="00DF540D" w:rsidP="008B6411">
      <w:pPr>
        <w:pStyle w:val="Paragraphedeliste"/>
        <w:numPr>
          <w:ilvl w:val="0"/>
          <w:numId w:val="58"/>
        </w:numPr>
        <w:rPr>
          <w:sz w:val="18"/>
          <w:szCs w:val="18"/>
        </w:rPr>
      </w:pPr>
      <w:r w:rsidRPr="000A1830">
        <w:rPr>
          <w:sz w:val="18"/>
          <w:szCs w:val="18"/>
        </w:rPr>
        <w:t>On parle de capital social, lorsqu’il s’agit d’une société (SARL, SA….)</w:t>
      </w:r>
    </w:p>
    <w:p w:rsidR="00DF540D" w:rsidRDefault="00DF540D" w:rsidP="00DF540D">
      <w:pPr>
        <w:numPr>
          <w:ilvl w:val="0"/>
          <w:numId w:val="14"/>
        </w:numPr>
        <w:spacing w:after="0" w:line="240" w:lineRule="auto"/>
        <w:rPr>
          <w:sz w:val="18"/>
          <w:szCs w:val="18"/>
        </w:rPr>
      </w:pPr>
      <w:r w:rsidRPr="000A1830">
        <w:rPr>
          <w:sz w:val="18"/>
          <w:szCs w:val="18"/>
        </w:rPr>
        <w:t>La capacité d’autofinancement</w:t>
      </w:r>
    </w:p>
    <w:p w:rsidR="000A1830" w:rsidRPr="000A1830" w:rsidRDefault="000A1830" w:rsidP="000A1830">
      <w:pPr>
        <w:spacing w:after="0" w:line="240" w:lineRule="auto"/>
        <w:ind w:left="780"/>
        <w:rPr>
          <w:sz w:val="18"/>
          <w:szCs w:val="18"/>
        </w:rPr>
      </w:pPr>
    </w:p>
    <w:p w:rsidR="00DF540D" w:rsidRPr="000A1830" w:rsidRDefault="00DF540D" w:rsidP="00DF540D">
      <w:pPr>
        <w:rPr>
          <w:sz w:val="18"/>
          <w:szCs w:val="18"/>
        </w:rPr>
      </w:pPr>
      <w:r w:rsidRPr="000A1830">
        <w:rPr>
          <w:sz w:val="18"/>
          <w:szCs w:val="18"/>
        </w:rPr>
        <w:tab/>
      </w:r>
      <w:r w:rsidRPr="000A1830">
        <w:rPr>
          <w:sz w:val="18"/>
          <w:szCs w:val="18"/>
        </w:rPr>
        <w:tab/>
        <w:t>CAF = Résultat net + DAP (charges non décaissables)*</w:t>
      </w:r>
    </w:p>
    <w:p w:rsidR="00DF540D" w:rsidRPr="000A1830" w:rsidRDefault="00DF540D" w:rsidP="00DF540D">
      <w:pPr>
        <w:rPr>
          <w:sz w:val="18"/>
          <w:szCs w:val="18"/>
        </w:rPr>
      </w:pPr>
      <w:r w:rsidRPr="000A1830">
        <w:rPr>
          <w:sz w:val="18"/>
          <w:szCs w:val="18"/>
        </w:rPr>
        <w:tab/>
      </w:r>
      <w:r w:rsidRPr="000A1830">
        <w:rPr>
          <w:sz w:val="18"/>
          <w:szCs w:val="18"/>
        </w:rPr>
        <w:tab/>
        <w:t xml:space="preserve">*On peut calculer la CAF à partir de l’EBE. Par ailleurs, pour </w:t>
      </w:r>
      <w:r w:rsidR="000A1830">
        <w:rPr>
          <w:sz w:val="18"/>
          <w:szCs w:val="18"/>
        </w:rPr>
        <w:t xml:space="preserve">les entreprises </w:t>
      </w:r>
      <w:r w:rsidRPr="000A1830">
        <w:rPr>
          <w:sz w:val="18"/>
          <w:szCs w:val="18"/>
        </w:rPr>
        <w:t>individuelles, on retranchera aussi au RN les prélèvements personnels</w:t>
      </w:r>
    </w:p>
    <w:p w:rsidR="00DF540D" w:rsidRDefault="00DF540D" w:rsidP="00DF540D">
      <w:pPr>
        <w:numPr>
          <w:ilvl w:val="0"/>
          <w:numId w:val="14"/>
        </w:numPr>
        <w:spacing w:after="0" w:line="240" w:lineRule="auto"/>
        <w:rPr>
          <w:sz w:val="18"/>
          <w:szCs w:val="18"/>
        </w:rPr>
      </w:pPr>
      <w:r w:rsidRPr="000A1830">
        <w:rPr>
          <w:sz w:val="18"/>
          <w:szCs w:val="18"/>
        </w:rPr>
        <w:t>Les emprunts ou l’endettement</w:t>
      </w:r>
    </w:p>
    <w:p w:rsidR="000A1830" w:rsidRPr="000A1830" w:rsidRDefault="000A1830" w:rsidP="000A1830">
      <w:pPr>
        <w:spacing w:after="0" w:line="240" w:lineRule="auto"/>
        <w:ind w:left="780"/>
        <w:rPr>
          <w:sz w:val="18"/>
          <w:szCs w:val="18"/>
        </w:rPr>
      </w:pPr>
    </w:p>
    <w:p w:rsidR="000A1830" w:rsidRDefault="00DF540D" w:rsidP="008B6411">
      <w:pPr>
        <w:pStyle w:val="Paragraphedeliste"/>
        <w:numPr>
          <w:ilvl w:val="0"/>
          <w:numId w:val="59"/>
        </w:numPr>
        <w:rPr>
          <w:sz w:val="18"/>
          <w:szCs w:val="18"/>
        </w:rPr>
      </w:pPr>
      <w:r w:rsidRPr="000A1830">
        <w:rPr>
          <w:sz w:val="18"/>
          <w:szCs w:val="18"/>
        </w:rPr>
        <w:t>Emprunts auprès du groupe ou des associés</w:t>
      </w:r>
    </w:p>
    <w:p w:rsidR="000A1830" w:rsidRDefault="00DF540D" w:rsidP="008B6411">
      <w:pPr>
        <w:pStyle w:val="Paragraphedeliste"/>
        <w:numPr>
          <w:ilvl w:val="0"/>
          <w:numId w:val="59"/>
        </w:numPr>
        <w:rPr>
          <w:sz w:val="18"/>
          <w:szCs w:val="18"/>
        </w:rPr>
      </w:pPr>
      <w:r w:rsidRPr="000A1830">
        <w:rPr>
          <w:sz w:val="18"/>
          <w:szCs w:val="18"/>
        </w:rPr>
        <w:t>Emprunts auprès des établissements de crédit</w:t>
      </w:r>
    </w:p>
    <w:p w:rsidR="000A1830" w:rsidRDefault="00DF540D" w:rsidP="008B6411">
      <w:pPr>
        <w:pStyle w:val="Paragraphedeliste"/>
        <w:numPr>
          <w:ilvl w:val="0"/>
          <w:numId w:val="59"/>
        </w:numPr>
        <w:rPr>
          <w:sz w:val="18"/>
          <w:szCs w:val="18"/>
        </w:rPr>
      </w:pPr>
      <w:r w:rsidRPr="000A1830">
        <w:rPr>
          <w:sz w:val="18"/>
          <w:szCs w:val="18"/>
        </w:rPr>
        <w:t>Emprunts obligataires</w:t>
      </w:r>
    </w:p>
    <w:p w:rsidR="00DF540D" w:rsidRPr="000A1830" w:rsidRDefault="00DF540D" w:rsidP="008B6411">
      <w:pPr>
        <w:pStyle w:val="Paragraphedeliste"/>
        <w:numPr>
          <w:ilvl w:val="0"/>
          <w:numId w:val="59"/>
        </w:numPr>
        <w:rPr>
          <w:sz w:val="18"/>
          <w:szCs w:val="18"/>
        </w:rPr>
      </w:pPr>
      <w:r w:rsidRPr="000A1830">
        <w:rPr>
          <w:sz w:val="18"/>
          <w:szCs w:val="18"/>
        </w:rPr>
        <w:t>Crédit-bail</w:t>
      </w:r>
    </w:p>
    <w:p w:rsidR="00DF540D" w:rsidRPr="000A1830" w:rsidRDefault="00DF540D" w:rsidP="00DE4D08">
      <w:pPr>
        <w:numPr>
          <w:ilvl w:val="0"/>
          <w:numId w:val="14"/>
        </w:numPr>
        <w:spacing w:after="0" w:line="240" w:lineRule="auto"/>
        <w:rPr>
          <w:sz w:val="18"/>
          <w:szCs w:val="18"/>
        </w:rPr>
      </w:pPr>
      <w:r w:rsidRPr="000A1830">
        <w:rPr>
          <w:sz w:val="18"/>
          <w:szCs w:val="18"/>
        </w:rPr>
        <w:t>Les primes ou subventions</w:t>
      </w:r>
    </w:p>
    <w:p w:rsidR="00DF540D" w:rsidRPr="000A1830" w:rsidRDefault="00DF540D" w:rsidP="00DF540D">
      <w:pPr>
        <w:rPr>
          <w:sz w:val="18"/>
          <w:szCs w:val="18"/>
        </w:rPr>
      </w:pPr>
    </w:p>
    <w:p w:rsidR="00DF540D" w:rsidRDefault="000A1830" w:rsidP="00DF540D">
      <w:pPr>
        <w:rPr>
          <w:sz w:val="18"/>
          <w:szCs w:val="18"/>
        </w:rPr>
      </w:pPr>
      <w:r>
        <w:rPr>
          <w:sz w:val="18"/>
          <w:szCs w:val="18"/>
        </w:rPr>
        <w:t>Le plan de financement est</w:t>
      </w:r>
      <w:r w:rsidR="00DF540D" w:rsidRPr="000A1830">
        <w:rPr>
          <w:sz w:val="18"/>
          <w:szCs w:val="18"/>
        </w:rPr>
        <w:t xml:space="preserve"> un document prévisionnel faisant apparaître dans un tableau les besoins et les ressources de financement. On peut distinguer deux cas. Le 1</w:t>
      </w:r>
      <w:r w:rsidR="00DF540D" w:rsidRPr="000A1830">
        <w:rPr>
          <w:sz w:val="18"/>
          <w:szCs w:val="18"/>
          <w:vertAlign w:val="superscript"/>
        </w:rPr>
        <w:t>er</w:t>
      </w:r>
      <w:r w:rsidR="00DF540D" w:rsidRPr="000A1830">
        <w:rPr>
          <w:sz w:val="18"/>
          <w:szCs w:val="18"/>
        </w:rPr>
        <w:t xml:space="preserve"> est celui de l’entreprise qui se créé et le 2</w:t>
      </w:r>
      <w:r w:rsidR="00DF540D" w:rsidRPr="000A1830">
        <w:rPr>
          <w:sz w:val="18"/>
          <w:szCs w:val="18"/>
          <w:vertAlign w:val="superscript"/>
        </w:rPr>
        <w:t>ème</w:t>
      </w:r>
      <w:r w:rsidR="00DF540D" w:rsidRPr="000A1830">
        <w:rPr>
          <w:sz w:val="18"/>
          <w:szCs w:val="18"/>
        </w:rPr>
        <w:t xml:space="preserve"> est celui de l’entreprise qui existe déjà. </w:t>
      </w:r>
    </w:p>
    <w:p w:rsidR="00C75900" w:rsidRDefault="00C75900" w:rsidP="00DF540D">
      <w:pPr>
        <w:rPr>
          <w:sz w:val="18"/>
          <w:szCs w:val="18"/>
        </w:rPr>
      </w:pPr>
    </w:p>
    <w:p w:rsidR="00C75900" w:rsidRDefault="00C75900" w:rsidP="00DF540D">
      <w:pPr>
        <w:rPr>
          <w:sz w:val="18"/>
          <w:szCs w:val="18"/>
        </w:rPr>
      </w:pPr>
    </w:p>
    <w:p w:rsidR="00C75900" w:rsidRDefault="00C75900" w:rsidP="00DF540D">
      <w:pPr>
        <w:rPr>
          <w:sz w:val="18"/>
          <w:szCs w:val="18"/>
        </w:rPr>
      </w:pPr>
    </w:p>
    <w:p w:rsidR="00C75900" w:rsidRDefault="00C75900" w:rsidP="00DF540D">
      <w:pPr>
        <w:rPr>
          <w:sz w:val="18"/>
          <w:szCs w:val="18"/>
        </w:rPr>
      </w:pPr>
    </w:p>
    <w:p w:rsidR="00C75900" w:rsidRDefault="00C75900" w:rsidP="00DF540D">
      <w:pPr>
        <w:rPr>
          <w:sz w:val="18"/>
          <w:szCs w:val="18"/>
        </w:rPr>
      </w:pPr>
    </w:p>
    <w:p w:rsidR="00C75900" w:rsidRDefault="00C75900" w:rsidP="00DF540D">
      <w:pPr>
        <w:rPr>
          <w:sz w:val="18"/>
          <w:szCs w:val="18"/>
        </w:rPr>
      </w:pPr>
    </w:p>
    <w:p w:rsidR="00C75900" w:rsidRPr="00C75900" w:rsidRDefault="00C75900" w:rsidP="00C75900">
      <w:pPr>
        <w:autoSpaceDE w:val="0"/>
        <w:autoSpaceDN w:val="0"/>
        <w:adjustRightInd w:val="0"/>
        <w:spacing w:after="0" w:line="240" w:lineRule="auto"/>
        <w:jc w:val="center"/>
        <w:outlineLvl w:val="1"/>
        <w:rPr>
          <w:rFonts w:eastAsia="Times New Roman" w:cstheme="minorHAnsi"/>
          <w:b/>
          <w:color w:val="2F5496" w:themeColor="accent5" w:themeShade="BF"/>
          <w:sz w:val="28"/>
          <w:szCs w:val="24"/>
          <w:u w:val="single"/>
          <w:lang w:eastAsia="fr-FR"/>
        </w:rPr>
      </w:pPr>
      <w:r w:rsidRPr="00C75900">
        <w:rPr>
          <w:rFonts w:eastAsia="Times New Roman" w:cstheme="minorHAnsi"/>
          <w:b/>
          <w:color w:val="2F5496" w:themeColor="accent5" w:themeShade="BF"/>
          <w:sz w:val="28"/>
          <w:szCs w:val="24"/>
          <w:u w:val="single"/>
          <w:lang w:eastAsia="fr-FR"/>
        </w:rPr>
        <w:t>EXERCICES</w:t>
      </w:r>
    </w:p>
    <w:p w:rsidR="00C75900" w:rsidRDefault="00C75900" w:rsidP="00C75900">
      <w:pPr>
        <w:autoSpaceDE w:val="0"/>
        <w:autoSpaceDN w:val="0"/>
        <w:adjustRightInd w:val="0"/>
        <w:spacing w:after="0" w:line="240" w:lineRule="auto"/>
        <w:jc w:val="left"/>
        <w:outlineLvl w:val="1"/>
        <w:rPr>
          <w:rFonts w:eastAsia="Times New Roman" w:cstheme="minorHAnsi"/>
          <w:b/>
          <w:sz w:val="20"/>
          <w:szCs w:val="24"/>
          <w:u w:val="single"/>
          <w:lang w:eastAsia="fr-FR"/>
        </w:rPr>
      </w:pPr>
    </w:p>
    <w:p w:rsidR="00C75900" w:rsidRDefault="00C75900" w:rsidP="00C75900">
      <w:pPr>
        <w:autoSpaceDE w:val="0"/>
        <w:autoSpaceDN w:val="0"/>
        <w:adjustRightInd w:val="0"/>
        <w:spacing w:after="0" w:line="240" w:lineRule="auto"/>
        <w:jc w:val="left"/>
        <w:outlineLvl w:val="1"/>
        <w:rPr>
          <w:rFonts w:eastAsia="Times New Roman" w:cstheme="minorHAnsi"/>
          <w:b/>
          <w:sz w:val="20"/>
          <w:szCs w:val="24"/>
          <w:u w:val="single"/>
          <w:lang w:eastAsia="fr-FR"/>
        </w:rPr>
      </w:pPr>
      <w:r w:rsidRPr="00C75900">
        <w:rPr>
          <w:rFonts w:eastAsia="Times New Roman" w:cstheme="minorHAnsi"/>
          <w:b/>
          <w:sz w:val="20"/>
          <w:szCs w:val="24"/>
          <w:u w:val="single"/>
          <w:lang w:eastAsia="fr-FR"/>
        </w:rPr>
        <w:t>EXERCICE 1</w:t>
      </w:r>
    </w:p>
    <w:p w:rsidR="00C75900" w:rsidRPr="00C75900" w:rsidRDefault="00C75900" w:rsidP="00C75900">
      <w:pPr>
        <w:autoSpaceDE w:val="0"/>
        <w:autoSpaceDN w:val="0"/>
        <w:adjustRightInd w:val="0"/>
        <w:spacing w:after="0" w:line="240" w:lineRule="auto"/>
        <w:jc w:val="left"/>
        <w:outlineLvl w:val="1"/>
        <w:rPr>
          <w:rFonts w:eastAsia="Times New Roman" w:cstheme="minorHAnsi"/>
          <w:b/>
          <w:sz w:val="20"/>
          <w:szCs w:val="24"/>
          <w:u w:val="single"/>
          <w:lang w:eastAsia="fr-FR"/>
        </w:rPr>
      </w:pPr>
    </w:p>
    <w:p w:rsidR="00C75900" w:rsidRPr="00C75900" w:rsidRDefault="00C75900" w:rsidP="00C75900">
      <w:pPr>
        <w:rPr>
          <w:rFonts w:cs="Arial"/>
          <w:sz w:val="18"/>
          <w:szCs w:val="18"/>
        </w:rPr>
      </w:pPr>
      <w:r w:rsidRPr="00C75900">
        <w:rPr>
          <w:rFonts w:cs="Arial"/>
          <w:sz w:val="18"/>
          <w:szCs w:val="18"/>
        </w:rPr>
        <w:t>Le salon de coiffure « chez Sandra » comprend le 01 janvier N les éléments suivants :</w:t>
      </w:r>
    </w:p>
    <w:p w:rsidR="00C75900" w:rsidRPr="00C75900" w:rsidRDefault="00C75900" w:rsidP="008B6411">
      <w:pPr>
        <w:numPr>
          <w:ilvl w:val="0"/>
          <w:numId w:val="64"/>
        </w:numPr>
        <w:ind w:right="3852"/>
        <w:contextualSpacing/>
        <w:rPr>
          <w:rFonts w:cs="Arial"/>
          <w:sz w:val="18"/>
          <w:szCs w:val="18"/>
        </w:rPr>
      </w:pPr>
      <w:r w:rsidRPr="00C75900">
        <w:rPr>
          <w:rFonts w:cs="Arial"/>
          <w:sz w:val="18"/>
          <w:szCs w:val="18"/>
        </w:rPr>
        <w:t>Emprunt (5 ans)</w:t>
      </w:r>
      <w:r w:rsidRPr="00C75900">
        <w:rPr>
          <w:rFonts w:cs="Arial"/>
          <w:sz w:val="18"/>
          <w:szCs w:val="18"/>
        </w:rPr>
        <w:tab/>
      </w:r>
      <w:r w:rsidRPr="00C75900">
        <w:rPr>
          <w:rFonts w:cs="Arial"/>
          <w:sz w:val="18"/>
          <w:szCs w:val="18"/>
        </w:rPr>
        <w:tab/>
      </w:r>
      <w:r w:rsidRPr="00C75900">
        <w:rPr>
          <w:rFonts w:cs="Arial"/>
          <w:sz w:val="18"/>
          <w:szCs w:val="18"/>
        </w:rPr>
        <w:tab/>
        <w:t xml:space="preserve"> 15 000 €</w:t>
      </w:r>
    </w:p>
    <w:p w:rsidR="00C75900" w:rsidRPr="00C75900" w:rsidRDefault="00C75900" w:rsidP="008B6411">
      <w:pPr>
        <w:numPr>
          <w:ilvl w:val="0"/>
          <w:numId w:val="64"/>
        </w:numPr>
        <w:ind w:right="3852"/>
        <w:contextualSpacing/>
        <w:rPr>
          <w:rFonts w:cs="Arial"/>
          <w:sz w:val="18"/>
          <w:szCs w:val="18"/>
        </w:rPr>
      </w:pPr>
      <w:r w:rsidRPr="00C75900">
        <w:rPr>
          <w:rFonts w:cs="Arial"/>
          <w:sz w:val="18"/>
          <w:szCs w:val="18"/>
        </w:rPr>
        <w:t>Constructions</w:t>
      </w:r>
      <w:r w:rsidRPr="00C75900">
        <w:rPr>
          <w:rFonts w:cs="Arial"/>
          <w:sz w:val="18"/>
          <w:szCs w:val="18"/>
        </w:rPr>
        <w:tab/>
      </w:r>
      <w:r w:rsidRPr="00C75900">
        <w:rPr>
          <w:rFonts w:cs="Arial"/>
          <w:sz w:val="18"/>
          <w:szCs w:val="18"/>
        </w:rPr>
        <w:tab/>
      </w:r>
      <w:r w:rsidRPr="00C75900">
        <w:rPr>
          <w:rFonts w:cs="Arial"/>
          <w:sz w:val="18"/>
          <w:szCs w:val="18"/>
        </w:rPr>
        <w:tab/>
        <w:t>75 000 €</w:t>
      </w:r>
    </w:p>
    <w:p w:rsidR="00C75900" w:rsidRPr="00C75900" w:rsidRDefault="00C75900" w:rsidP="008B6411">
      <w:pPr>
        <w:numPr>
          <w:ilvl w:val="0"/>
          <w:numId w:val="64"/>
        </w:numPr>
        <w:ind w:right="3852"/>
        <w:contextualSpacing/>
        <w:rPr>
          <w:rFonts w:cs="Arial"/>
          <w:sz w:val="18"/>
          <w:szCs w:val="18"/>
        </w:rPr>
      </w:pPr>
      <w:r w:rsidRPr="00C75900">
        <w:rPr>
          <w:rFonts w:cs="Arial"/>
          <w:sz w:val="18"/>
          <w:szCs w:val="18"/>
        </w:rPr>
        <w:t>Séchoirs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12 000 €</w:t>
      </w:r>
    </w:p>
    <w:p w:rsidR="00C75900" w:rsidRPr="00C75900" w:rsidRDefault="00C75900" w:rsidP="008B6411">
      <w:pPr>
        <w:numPr>
          <w:ilvl w:val="0"/>
          <w:numId w:val="64"/>
        </w:numPr>
        <w:ind w:right="3852"/>
        <w:contextualSpacing/>
        <w:rPr>
          <w:rFonts w:cs="Arial"/>
          <w:sz w:val="18"/>
          <w:szCs w:val="18"/>
        </w:rPr>
      </w:pPr>
      <w:r w:rsidRPr="00C75900">
        <w:rPr>
          <w:rFonts w:cs="Arial"/>
          <w:sz w:val="18"/>
          <w:szCs w:val="18"/>
        </w:rPr>
        <w:t>Mobiliers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38 600 €</w:t>
      </w:r>
    </w:p>
    <w:p w:rsidR="00C75900" w:rsidRPr="00C75900" w:rsidRDefault="00C75900" w:rsidP="008B6411">
      <w:pPr>
        <w:numPr>
          <w:ilvl w:val="0"/>
          <w:numId w:val="64"/>
        </w:numPr>
        <w:ind w:right="3852"/>
        <w:contextualSpacing/>
        <w:rPr>
          <w:rFonts w:cs="Arial"/>
          <w:sz w:val="18"/>
          <w:szCs w:val="18"/>
        </w:rPr>
      </w:pPr>
      <w:r w:rsidRPr="00C75900">
        <w:rPr>
          <w:rFonts w:cs="Arial"/>
          <w:sz w:val="18"/>
          <w:szCs w:val="18"/>
        </w:rPr>
        <w:t>Dettes fournisseurs</w:t>
      </w:r>
      <w:r w:rsidRPr="00C75900">
        <w:rPr>
          <w:rFonts w:cs="Arial"/>
          <w:sz w:val="18"/>
          <w:szCs w:val="18"/>
        </w:rPr>
        <w:tab/>
      </w:r>
      <w:r w:rsidRPr="00C75900">
        <w:rPr>
          <w:rFonts w:cs="Arial"/>
          <w:sz w:val="18"/>
          <w:szCs w:val="18"/>
        </w:rPr>
        <w:tab/>
        <w:t>17 000 €</w:t>
      </w:r>
    </w:p>
    <w:p w:rsidR="00C75900" w:rsidRPr="00C75900" w:rsidRDefault="00C75900" w:rsidP="008B6411">
      <w:pPr>
        <w:numPr>
          <w:ilvl w:val="0"/>
          <w:numId w:val="64"/>
        </w:numPr>
        <w:ind w:right="3852"/>
        <w:contextualSpacing/>
        <w:rPr>
          <w:rFonts w:cs="Arial"/>
          <w:sz w:val="18"/>
          <w:szCs w:val="18"/>
        </w:rPr>
      </w:pPr>
      <w:r w:rsidRPr="00C75900">
        <w:rPr>
          <w:rFonts w:cs="Arial"/>
          <w:sz w:val="18"/>
          <w:szCs w:val="18"/>
        </w:rPr>
        <w:t>Fauteuils </w:t>
      </w:r>
      <w:r w:rsidRPr="00C75900">
        <w:rPr>
          <w:rFonts w:cs="Arial"/>
          <w:sz w:val="18"/>
          <w:szCs w:val="18"/>
        </w:rPr>
        <w:tab/>
      </w:r>
      <w:r w:rsidRPr="00C75900">
        <w:rPr>
          <w:rFonts w:cs="Arial"/>
          <w:sz w:val="18"/>
          <w:szCs w:val="18"/>
        </w:rPr>
        <w:tab/>
      </w:r>
      <w:r w:rsidRPr="00C75900">
        <w:rPr>
          <w:rFonts w:cs="Arial"/>
          <w:sz w:val="18"/>
          <w:szCs w:val="18"/>
        </w:rPr>
        <w:tab/>
        <w:t xml:space="preserve">7500 € </w:t>
      </w:r>
    </w:p>
    <w:p w:rsidR="00C75900" w:rsidRPr="00C75900" w:rsidRDefault="00C75900" w:rsidP="008B6411">
      <w:pPr>
        <w:numPr>
          <w:ilvl w:val="0"/>
          <w:numId w:val="64"/>
        </w:numPr>
        <w:ind w:right="3852"/>
        <w:contextualSpacing/>
        <w:rPr>
          <w:rFonts w:cs="Arial"/>
          <w:sz w:val="18"/>
          <w:szCs w:val="18"/>
        </w:rPr>
      </w:pPr>
      <w:r w:rsidRPr="00C75900">
        <w:rPr>
          <w:rFonts w:cs="Arial"/>
          <w:sz w:val="18"/>
          <w:szCs w:val="18"/>
        </w:rPr>
        <w:t>Guéridons</w:t>
      </w:r>
      <w:r w:rsidRPr="00C75900">
        <w:rPr>
          <w:rFonts w:cs="Arial"/>
          <w:sz w:val="18"/>
          <w:szCs w:val="18"/>
        </w:rPr>
        <w:tab/>
      </w:r>
      <w:r w:rsidRPr="00C75900">
        <w:rPr>
          <w:rFonts w:cs="Arial"/>
          <w:sz w:val="18"/>
          <w:szCs w:val="18"/>
        </w:rPr>
        <w:tab/>
      </w:r>
      <w:r w:rsidRPr="00C75900">
        <w:rPr>
          <w:rFonts w:cs="Arial"/>
          <w:sz w:val="18"/>
          <w:szCs w:val="18"/>
        </w:rPr>
        <w:tab/>
        <w:t>3675 €</w:t>
      </w:r>
    </w:p>
    <w:p w:rsidR="00C75900" w:rsidRPr="00C75900" w:rsidRDefault="00C75900" w:rsidP="008B6411">
      <w:pPr>
        <w:numPr>
          <w:ilvl w:val="0"/>
          <w:numId w:val="64"/>
        </w:numPr>
        <w:ind w:right="3852"/>
        <w:contextualSpacing/>
        <w:rPr>
          <w:rFonts w:cs="Arial"/>
          <w:sz w:val="18"/>
          <w:szCs w:val="18"/>
        </w:rPr>
      </w:pPr>
      <w:r w:rsidRPr="00C75900">
        <w:rPr>
          <w:rFonts w:cs="Arial"/>
          <w:sz w:val="18"/>
          <w:szCs w:val="18"/>
        </w:rPr>
        <w:t>Banque</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6200 €</w:t>
      </w:r>
    </w:p>
    <w:p w:rsidR="00C75900" w:rsidRPr="00C75900" w:rsidRDefault="00C75900" w:rsidP="008B6411">
      <w:pPr>
        <w:numPr>
          <w:ilvl w:val="0"/>
          <w:numId w:val="64"/>
        </w:numPr>
        <w:ind w:right="3852"/>
        <w:contextualSpacing/>
        <w:rPr>
          <w:rFonts w:cs="Arial"/>
          <w:sz w:val="18"/>
          <w:szCs w:val="18"/>
        </w:rPr>
      </w:pPr>
      <w:r w:rsidRPr="00C75900">
        <w:rPr>
          <w:rFonts w:cs="Arial"/>
          <w:sz w:val="18"/>
          <w:szCs w:val="18"/>
        </w:rPr>
        <w:t>Dettes vis-à-vis de l’Etat</w:t>
      </w:r>
      <w:r w:rsidRPr="00C75900">
        <w:rPr>
          <w:rFonts w:cs="Arial"/>
          <w:sz w:val="18"/>
          <w:szCs w:val="18"/>
        </w:rPr>
        <w:tab/>
      </w:r>
      <w:r w:rsidRPr="00C75900">
        <w:rPr>
          <w:rFonts w:cs="Arial"/>
          <w:sz w:val="18"/>
          <w:szCs w:val="18"/>
        </w:rPr>
        <w:tab/>
        <w:t>3570 €</w:t>
      </w:r>
    </w:p>
    <w:p w:rsidR="00C75900" w:rsidRPr="00C75900" w:rsidRDefault="00C75900" w:rsidP="008B6411">
      <w:pPr>
        <w:numPr>
          <w:ilvl w:val="0"/>
          <w:numId w:val="64"/>
        </w:numPr>
        <w:ind w:right="3852"/>
        <w:contextualSpacing/>
        <w:rPr>
          <w:rFonts w:cs="Arial"/>
          <w:sz w:val="18"/>
          <w:szCs w:val="18"/>
        </w:rPr>
      </w:pPr>
      <w:r w:rsidRPr="00C75900">
        <w:rPr>
          <w:rFonts w:cs="Arial"/>
          <w:sz w:val="18"/>
          <w:szCs w:val="18"/>
        </w:rPr>
        <w:t>Stocks de marchandises</w:t>
      </w:r>
      <w:r w:rsidRPr="00C75900">
        <w:rPr>
          <w:rFonts w:cs="Arial"/>
          <w:sz w:val="18"/>
          <w:szCs w:val="18"/>
        </w:rPr>
        <w:tab/>
      </w:r>
      <w:r w:rsidRPr="00C75900">
        <w:rPr>
          <w:rFonts w:cs="Arial"/>
          <w:sz w:val="18"/>
          <w:szCs w:val="18"/>
        </w:rPr>
        <w:tab/>
        <w:t>550 €</w:t>
      </w:r>
    </w:p>
    <w:p w:rsidR="00C75900" w:rsidRPr="00C75900" w:rsidRDefault="00C75900" w:rsidP="008B6411">
      <w:pPr>
        <w:numPr>
          <w:ilvl w:val="0"/>
          <w:numId w:val="64"/>
        </w:numPr>
        <w:ind w:right="3852"/>
        <w:contextualSpacing/>
        <w:rPr>
          <w:rFonts w:cs="Arial"/>
          <w:sz w:val="18"/>
          <w:szCs w:val="18"/>
        </w:rPr>
      </w:pPr>
      <w:r w:rsidRPr="00C75900">
        <w:rPr>
          <w:rFonts w:cs="Arial"/>
          <w:sz w:val="18"/>
          <w:szCs w:val="18"/>
        </w:rPr>
        <w:t>Avoir en caisse</w:t>
      </w:r>
      <w:r w:rsidRPr="00C75900">
        <w:rPr>
          <w:rFonts w:cs="Arial"/>
          <w:sz w:val="18"/>
          <w:szCs w:val="18"/>
        </w:rPr>
        <w:tab/>
      </w:r>
      <w:r w:rsidRPr="00C75900">
        <w:rPr>
          <w:rFonts w:cs="Arial"/>
          <w:sz w:val="18"/>
          <w:szCs w:val="18"/>
        </w:rPr>
        <w:tab/>
      </w:r>
      <w:r w:rsidRPr="00C75900">
        <w:rPr>
          <w:rFonts w:cs="Arial"/>
          <w:sz w:val="18"/>
          <w:szCs w:val="18"/>
        </w:rPr>
        <w:tab/>
        <w:t>370 €</w:t>
      </w:r>
    </w:p>
    <w:p w:rsidR="00C75900" w:rsidRPr="00C75900" w:rsidRDefault="00C75900" w:rsidP="008B6411">
      <w:pPr>
        <w:numPr>
          <w:ilvl w:val="0"/>
          <w:numId w:val="64"/>
        </w:numPr>
        <w:ind w:right="3852"/>
        <w:contextualSpacing/>
        <w:rPr>
          <w:rFonts w:cs="Arial"/>
          <w:sz w:val="18"/>
          <w:szCs w:val="18"/>
        </w:rPr>
      </w:pPr>
      <w:r w:rsidRPr="00C75900">
        <w:rPr>
          <w:rFonts w:cs="Arial"/>
          <w:sz w:val="18"/>
          <w:szCs w:val="18"/>
        </w:rPr>
        <w:t>Capital</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à déterminer</w:t>
      </w:r>
    </w:p>
    <w:p w:rsidR="00C75900" w:rsidRDefault="00C75900" w:rsidP="00C75900">
      <w:pPr>
        <w:rPr>
          <w:rFonts w:cs="Arial"/>
          <w:sz w:val="18"/>
          <w:szCs w:val="18"/>
        </w:rPr>
      </w:pPr>
    </w:p>
    <w:p w:rsidR="00C75900" w:rsidRPr="00C75900" w:rsidRDefault="00C75900" w:rsidP="00C75900">
      <w:pPr>
        <w:rPr>
          <w:rFonts w:cs="Arial"/>
          <w:sz w:val="18"/>
          <w:szCs w:val="18"/>
        </w:rPr>
      </w:pPr>
      <w:r w:rsidRPr="00C75900">
        <w:rPr>
          <w:rFonts w:cs="Arial"/>
          <w:sz w:val="18"/>
          <w:szCs w:val="18"/>
        </w:rPr>
        <w:t>Présentez le bilan au 1</w:t>
      </w:r>
      <w:r w:rsidRPr="00C75900">
        <w:rPr>
          <w:rFonts w:cs="Arial"/>
          <w:sz w:val="18"/>
          <w:szCs w:val="18"/>
          <w:vertAlign w:val="superscript"/>
        </w:rPr>
        <w:t>er</w:t>
      </w:r>
      <w:r w:rsidRPr="00C75900">
        <w:rPr>
          <w:rFonts w:cs="Arial"/>
          <w:sz w:val="18"/>
          <w:szCs w:val="18"/>
        </w:rPr>
        <w:t xml:space="preserve"> janvier N en faisant apparaitre la valeur des fonds propres (capital)</w:t>
      </w:r>
    </w:p>
    <w:p w:rsidR="00C75900" w:rsidRPr="00C75900" w:rsidRDefault="00C75900" w:rsidP="00C75900">
      <w:pPr>
        <w:rPr>
          <w:b/>
          <w:sz w:val="20"/>
          <w:szCs w:val="18"/>
          <w:u w:val="single"/>
        </w:rPr>
      </w:pPr>
      <w:r w:rsidRPr="00C75900">
        <w:rPr>
          <w:b/>
          <w:sz w:val="20"/>
          <w:szCs w:val="18"/>
          <w:u w:val="single"/>
        </w:rPr>
        <w:t>EXERCICE 2</w:t>
      </w:r>
    </w:p>
    <w:p w:rsidR="00C75900" w:rsidRPr="00C75900" w:rsidRDefault="00C75900" w:rsidP="00C75900">
      <w:pPr>
        <w:rPr>
          <w:rFonts w:cs="Arial"/>
          <w:sz w:val="18"/>
          <w:szCs w:val="18"/>
        </w:rPr>
      </w:pPr>
      <w:r w:rsidRPr="00C75900">
        <w:rPr>
          <w:rFonts w:cs="Arial"/>
          <w:sz w:val="18"/>
          <w:szCs w:val="18"/>
        </w:rPr>
        <w:t>Etablissez les 4 bilans après chacune de ces opérations</w:t>
      </w:r>
    </w:p>
    <w:p w:rsidR="00C75900" w:rsidRPr="00C75900" w:rsidRDefault="00C75900" w:rsidP="008B6411">
      <w:pPr>
        <w:numPr>
          <w:ilvl w:val="0"/>
          <w:numId w:val="65"/>
        </w:numPr>
        <w:contextualSpacing/>
        <w:rPr>
          <w:rFonts w:cs="Arial"/>
          <w:sz w:val="18"/>
          <w:szCs w:val="18"/>
        </w:rPr>
      </w:pPr>
      <w:r w:rsidRPr="00C75900">
        <w:rPr>
          <w:rFonts w:cs="Arial"/>
          <w:sz w:val="18"/>
          <w:szCs w:val="18"/>
        </w:rPr>
        <w:t>Une personne crée une entreprise individuelle en apportant 30 000 € de son compte personnel sur le compte bancaire de l’entreprise à la BNP.</w:t>
      </w:r>
    </w:p>
    <w:p w:rsidR="00C75900" w:rsidRPr="00C75900" w:rsidRDefault="00C75900" w:rsidP="008B6411">
      <w:pPr>
        <w:numPr>
          <w:ilvl w:val="0"/>
          <w:numId w:val="65"/>
        </w:numPr>
        <w:contextualSpacing/>
        <w:rPr>
          <w:rFonts w:cs="Arial"/>
          <w:sz w:val="18"/>
          <w:szCs w:val="18"/>
        </w:rPr>
      </w:pPr>
      <w:r w:rsidRPr="00C75900">
        <w:rPr>
          <w:rFonts w:cs="Arial"/>
          <w:sz w:val="18"/>
          <w:szCs w:val="18"/>
        </w:rPr>
        <w:t>La BNP lui débloque un prêt de 100 000 € à rembourser sur 5 ans.</w:t>
      </w:r>
    </w:p>
    <w:p w:rsidR="00C75900" w:rsidRPr="00C75900" w:rsidRDefault="00C75900" w:rsidP="008B6411">
      <w:pPr>
        <w:numPr>
          <w:ilvl w:val="0"/>
          <w:numId w:val="65"/>
        </w:numPr>
        <w:contextualSpacing/>
        <w:rPr>
          <w:rFonts w:cs="Arial"/>
          <w:sz w:val="18"/>
          <w:szCs w:val="18"/>
        </w:rPr>
      </w:pPr>
      <w:r w:rsidRPr="00C75900">
        <w:rPr>
          <w:rFonts w:cs="Arial"/>
          <w:sz w:val="18"/>
          <w:szCs w:val="18"/>
        </w:rPr>
        <w:t>Elle achète une machine valant 20 000 € qu’elle règle aussitôt par chèque.</w:t>
      </w:r>
    </w:p>
    <w:p w:rsidR="00C75900" w:rsidRDefault="00C75900" w:rsidP="008B6411">
      <w:pPr>
        <w:numPr>
          <w:ilvl w:val="0"/>
          <w:numId w:val="65"/>
        </w:numPr>
        <w:contextualSpacing/>
        <w:rPr>
          <w:rFonts w:cs="Arial"/>
          <w:sz w:val="18"/>
          <w:szCs w:val="18"/>
        </w:rPr>
      </w:pPr>
      <w:r w:rsidRPr="00C75900">
        <w:rPr>
          <w:rFonts w:cs="Arial"/>
          <w:sz w:val="18"/>
          <w:szCs w:val="18"/>
        </w:rPr>
        <w:t>Elle achète également des MP pour 25 000 € qu’elle règlera par chèque à 30 jours fin de mois.</w:t>
      </w:r>
    </w:p>
    <w:p w:rsidR="00C75900" w:rsidRPr="00C75900" w:rsidRDefault="00C75900" w:rsidP="00C75900">
      <w:pPr>
        <w:ind w:left="720"/>
        <w:contextualSpacing/>
        <w:rPr>
          <w:rFonts w:cs="Arial"/>
          <w:sz w:val="18"/>
          <w:szCs w:val="18"/>
        </w:rPr>
      </w:pPr>
    </w:p>
    <w:p w:rsidR="00C75900" w:rsidRPr="00C75900" w:rsidRDefault="00C75900" w:rsidP="00C75900">
      <w:pPr>
        <w:rPr>
          <w:rFonts w:cs="Arial"/>
          <w:b/>
          <w:sz w:val="18"/>
          <w:szCs w:val="18"/>
          <w:u w:val="single"/>
        </w:rPr>
      </w:pPr>
      <w:r w:rsidRPr="00C75900">
        <w:rPr>
          <w:rFonts w:cs="Arial"/>
          <w:b/>
          <w:sz w:val="18"/>
          <w:szCs w:val="18"/>
          <w:u w:val="single"/>
        </w:rPr>
        <w:t>EXERCICE 3</w:t>
      </w:r>
    </w:p>
    <w:p w:rsidR="00C75900" w:rsidRPr="00C75900" w:rsidRDefault="00C75900" w:rsidP="00C75900">
      <w:pPr>
        <w:rPr>
          <w:rFonts w:cs="Arial"/>
          <w:sz w:val="18"/>
          <w:szCs w:val="18"/>
        </w:rPr>
      </w:pPr>
      <w:r w:rsidRPr="00C75900">
        <w:rPr>
          <w:rFonts w:cs="Arial"/>
          <w:sz w:val="18"/>
          <w:szCs w:val="18"/>
        </w:rPr>
        <w:t>Etablissez les 5 bilans après chacune de ces opérations</w:t>
      </w:r>
    </w:p>
    <w:p w:rsidR="00C75900" w:rsidRPr="00C75900" w:rsidRDefault="00C75900" w:rsidP="008B6411">
      <w:pPr>
        <w:numPr>
          <w:ilvl w:val="0"/>
          <w:numId w:val="66"/>
        </w:numPr>
        <w:contextualSpacing/>
        <w:rPr>
          <w:rFonts w:cs="Arial"/>
          <w:sz w:val="18"/>
          <w:szCs w:val="18"/>
        </w:rPr>
      </w:pPr>
      <w:r w:rsidRPr="00C75900">
        <w:rPr>
          <w:rFonts w:cs="Arial"/>
          <w:sz w:val="18"/>
          <w:szCs w:val="18"/>
        </w:rPr>
        <w:t>Une personne crée une entreprise individuelle le 10 juillet N en faisant un apport personnel de 50 000 € sur le compte bancaire de l’entreprise à la BNP.</w:t>
      </w:r>
    </w:p>
    <w:p w:rsidR="00C75900" w:rsidRPr="00C75900" w:rsidRDefault="00C75900" w:rsidP="008B6411">
      <w:pPr>
        <w:numPr>
          <w:ilvl w:val="0"/>
          <w:numId w:val="66"/>
        </w:numPr>
        <w:contextualSpacing/>
        <w:rPr>
          <w:rFonts w:cs="Arial"/>
          <w:sz w:val="18"/>
          <w:szCs w:val="18"/>
        </w:rPr>
      </w:pPr>
      <w:r w:rsidRPr="00C75900">
        <w:rPr>
          <w:rFonts w:cs="Arial"/>
          <w:sz w:val="18"/>
          <w:szCs w:val="18"/>
        </w:rPr>
        <w:t>Le 11 juillet, elle achète des matières premières valant 20 000 € qu’elle règle aussitôt par chèque.</w:t>
      </w:r>
    </w:p>
    <w:p w:rsidR="00C75900" w:rsidRPr="00C75900" w:rsidRDefault="00C75900" w:rsidP="008B6411">
      <w:pPr>
        <w:numPr>
          <w:ilvl w:val="0"/>
          <w:numId w:val="66"/>
        </w:numPr>
        <w:contextualSpacing/>
        <w:rPr>
          <w:rFonts w:cs="Arial"/>
          <w:sz w:val="18"/>
          <w:szCs w:val="18"/>
        </w:rPr>
      </w:pPr>
      <w:r w:rsidRPr="00C75900">
        <w:rPr>
          <w:rFonts w:cs="Arial"/>
          <w:sz w:val="18"/>
          <w:szCs w:val="18"/>
        </w:rPr>
        <w:t>Le 12 juillet, elle retire 1000 € de la BNP pour les verser dans la caisse de l’entreprise.</w:t>
      </w:r>
    </w:p>
    <w:p w:rsidR="00C75900" w:rsidRPr="00C75900" w:rsidRDefault="00C75900" w:rsidP="008B6411">
      <w:pPr>
        <w:numPr>
          <w:ilvl w:val="0"/>
          <w:numId w:val="66"/>
        </w:numPr>
        <w:contextualSpacing/>
        <w:rPr>
          <w:rFonts w:cs="Arial"/>
          <w:sz w:val="18"/>
          <w:szCs w:val="18"/>
        </w:rPr>
      </w:pPr>
      <w:r w:rsidRPr="00C75900">
        <w:rPr>
          <w:rFonts w:cs="Arial"/>
          <w:sz w:val="18"/>
          <w:szCs w:val="18"/>
        </w:rPr>
        <w:t>Le 13 juillet, elle débloque un prêt de 20 000 € qui sera remboursé sur 2 ans.</w:t>
      </w:r>
    </w:p>
    <w:p w:rsidR="00C75900" w:rsidRDefault="00C75900" w:rsidP="008B6411">
      <w:pPr>
        <w:numPr>
          <w:ilvl w:val="0"/>
          <w:numId w:val="66"/>
        </w:numPr>
        <w:contextualSpacing/>
        <w:rPr>
          <w:rFonts w:cs="Arial"/>
          <w:sz w:val="18"/>
          <w:szCs w:val="18"/>
        </w:rPr>
      </w:pPr>
      <w:r w:rsidRPr="00C75900">
        <w:rPr>
          <w:rFonts w:cs="Arial"/>
          <w:sz w:val="18"/>
          <w:szCs w:val="18"/>
        </w:rPr>
        <w:t>Le 15 juillet, elle achète une machine valant 35 000 € (règlement par chèque 10 000 € immédiatement, le solde le 31 décembre).</w:t>
      </w:r>
    </w:p>
    <w:p w:rsidR="00C75900" w:rsidRPr="00C75900" w:rsidRDefault="00C75900" w:rsidP="00C75900">
      <w:pPr>
        <w:ind w:left="720"/>
        <w:contextualSpacing/>
        <w:rPr>
          <w:rFonts w:cs="Arial"/>
          <w:sz w:val="18"/>
          <w:szCs w:val="18"/>
        </w:rPr>
      </w:pPr>
    </w:p>
    <w:p w:rsidR="00C75900" w:rsidRPr="00C75900" w:rsidRDefault="00C75900" w:rsidP="00C75900">
      <w:pPr>
        <w:rPr>
          <w:rFonts w:cs="Arial"/>
          <w:b/>
          <w:sz w:val="18"/>
          <w:szCs w:val="18"/>
          <w:u w:val="single"/>
        </w:rPr>
      </w:pPr>
      <w:r w:rsidRPr="00C75900">
        <w:rPr>
          <w:rFonts w:cs="Arial"/>
          <w:b/>
          <w:sz w:val="18"/>
          <w:szCs w:val="18"/>
          <w:u w:val="single"/>
        </w:rPr>
        <w:t>EXERCICE 4</w:t>
      </w:r>
    </w:p>
    <w:p w:rsidR="00C75900" w:rsidRPr="00C75900" w:rsidRDefault="00C75900" w:rsidP="00C75900">
      <w:pPr>
        <w:rPr>
          <w:rFonts w:cs="Arial"/>
          <w:sz w:val="18"/>
          <w:szCs w:val="18"/>
        </w:rPr>
      </w:pPr>
      <w:r w:rsidRPr="00C75900">
        <w:rPr>
          <w:rFonts w:cs="Arial"/>
          <w:sz w:val="18"/>
          <w:szCs w:val="18"/>
        </w:rPr>
        <w:t>M. Sutter acquiert l’entreprise individuelle de M. Kroupi le 3 juillet N. Les conditions de cette acquisition sont les suivantes :</w:t>
      </w:r>
    </w:p>
    <w:p w:rsidR="00C75900" w:rsidRPr="00C75900" w:rsidRDefault="00C75900" w:rsidP="008B6411">
      <w:pPr>
        <w:numPr>
          <w:ilvl w:val="0"/>
          <w:numId w:val="67"/>
        </w:numPr>
        <w:contextualSpacing/>
        <w:rPr>
          <w:rFonts w:cs="Arial"/>
          <w:sz w:val="18"/>
          <w:szCs w:val="18"/>
        </w:rPr>
      </w:pPr>
      <w:r w:rsidRPr="00C75900">
        <w:rPr>
          <w:rFonts w:cs="Arial"/>
          <w:sz w:val="18"/>
          <w:szCs w:val="18"/>
        </w:rPr>
        <w:t>Le fonds commercial</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850 000 €</w:t>
      </w:r>
    </w:p>
    <w:p w:rsidR="00C75900" w:rsidRPr="00C75900" w:rsidRDefault="00C75900" w:rsidP="008B6411">
      <w:pPr>
        <w:numPr>
          <w:ilvl w:val="0"/>
          <w:numId w:val="67"/>
        </w:numPr>
        <w:contextualSpacing/>
        <w:rPr>
          <w:rFonts w:cs="Arial"/>
          <w:sz w:val="18"/>
          <w:szCs w:val="18"/>
        </w:rPr>
      </w:pPr>
      <w:r w:rsidRPr="00C75900">
        <w:rPr>
          <w:rFonts w:cs="Arial"/>
          <w:sz w:val="18"/>
          <w:szCs w:val="18"/>
        </w:rPr>
        <w:t>Le matériel</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350 000 €</w:t>
      </w:r>
    </w:p>
    <w:p w:rsidR="00C75900" w:rsidRDefault="00C75900" w:rsidP="008B6411">
      <w:pPr>
        <w:numPr>
          <w:ilvl w:val="0"/>
          <w:numId w:val="67"/>
        </w:numPr>
        <w:contextualSpacing/>
        <w:rPr>
          <w:rFonts w:cs="Arial"/>
          <w:sz w:val="18"/>
          <w:szCs w:val="18"/>
        </w:rPr>
      </w:pPr>
      <w:r w:rsidRPr="00C75900">
        <w:rPr>
          <w:rFonts w:cs="Arial"/>
          <w:sz w:val="18"/>
          <w:szCs w:val="18"/>
        </w:rPr>
        <w:t>Un stock de marchandises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45 000 €</w:t>
      </w:r>
    </w:p>
    <w:p w:rsidR="00C75900" w:rsidRPr="00C75900" w:rsidRDefault="00C75900" w:rsidP="00C75900">
      <w:pPr>
        <w:ind w:left="720"/>
        <w:contextualSpacing/>
        <w:rPr>
          <w:rFonts w:cs="Arial"/>
          <w:sz w:val="18"/>
          <w:szCs w:val="18"/>
        </w:rPr>
      </w:pPr>
    </w:p>
    <w:p w:rsidR="00C75900" w:rsidRPr="00C75900" w:rsidRDefault="00C75900" w:rsidP="00C75900">
      <w:pPr>
        <w:rPr>
          <w:rFonts w:cs="Arial"/>
          <w:sz w:val="18"/>
          <w:szCs w:val="18"/>
        </w:rPr>
      </w:pPr>
      <w:r w:rsidRPr="00C75900">
        <w:rPr>
          <w:rFonts w:cs="Arial"/>
          <w:sz w:val="18"/>
          <w:szCs w:val="18"/>
        </w:rPr>
        <w:t>M. Sutter s’engage à régler les dettes fournisseurs de M. Kroupi pour 275 000 €. M. Sutter ouvre un compte auprès de la BNP au nom de son entreprise. M. Sutter apporte 600 000 € et il a obtenu un prêt auprès de la BNP pour 400 000 €</w:t>
      </w:r>
    </w:p>
    <w:p w:rsidR="00C75900" w:rsidRPr="00C75900" w:rsidRDefault="00C75900" w:rsidP="00C75900">
      <w:pPr>
        <w:rPr>
          <w:rFonts w:cs="Arial"/>
          <w:sz w:val="18"/>
          <w:szCs w:val="18"/>
        </w:rPr>
      </w:pPr>
      <w:r w:rsidRPr="00C75900">
        <w:rPr>
          <w:rFonts w:cs="Arial"/>
          <w:sz w:val="18"/>
          <w:szCs w:val="18"/>
        </w:rPr>
        <w:t>Etablir le bilan de départ de l’entreprise de M. Sutter à la date du 3 juillet N.</w:t>
      </w:r>
    </w:p>
    <w:p w:rsidR="00C75900" w:rsidRPr="00C75900" w:rsidRDefault="00C75900" w:rsidP="00C75900">
      <w:pPr>
        <w:rPr>
          <w:rFonts w:cs="Arial"/>
          <w:b/>
          <w:sz w:val="20"/>
          <w:szCs w:val="24"/>
          <w:u w:val="single"/>
        </w:rPr>
      </w:pPr>
      <w:r w:rsidRPr="00C75900">
        <w:rPr>
          <w:rFonts w:cs="Arial"/>
          <w:b/>
          <w:sz w:val="20"/>
          <w:szCs w:val="24"/>
          <w:u w:val="single"/>
        </w:rPr>
        <w:lastRenderedPageBreak/>
        <w:t>EXERCICE 5</w:t>
      </w:r>
    </w:p>
    <w:p w:rsidR="00C75900" w:rsidRPr="00C75900" w:rsidRDefault="00C75900" w:rsidP="00C75900">
      <w:pPr>
        <w:rPr>
          <w:rFonts w:cs="Arial"/>
          <w:sz w:val="18"/>
          <w:szCs w:val="18"/>
        </w:rPr>
      </w:pPr>
      <w:r w:rsidRPr="00C75900">
        <w:rPr>
          <w:rFonts w:cs="Arial"/>
          <w:sz w:val="18"/>
          <w:szCs w:val="18"/>
        </w:rPr>
        <w:t>Au 31/12/N, Monsieur Chevalier vous donne les renseignements suivants concernant son entreprise :</w:t>
      </w:r>
    </w:p>
    <w:p w:rsidR="00C75900" w:rsidRPr="00C75900" w:rsidRDefault="00C75900" w:rsidP="008B6411">
      <w:pPr>
        <w:numPr>
          <w:ilvl w:val="0"/>
          <w:numId w:val="68"/>
        </w:numPr>
        <w:contextualSpacing/>
        <w:rPr>
          <w:rFonts w:cs="Arial"/>
          <w:sz w:val="18"/>
          <w:szCs w:val="18"/>
        </w:rPr>
      </w:pPr>
      <w:r w:rsidRPr="00C75900">
        <w:rPr>
          <w:rFonts w:cs="Arial"/>
          <w:sz w:val="18"/>
          <w:szCs w:val="18"/>
        </w:rPr>
        <w:t>Matériel et outillage industriel</w:t>
      </w:r>
      <w:r w:rsidRPr="00C75900">
        <w:rPr>
          <w:rFonts w:cs="Arial"/>
          <w:sz w:val="18"/>
          <w:szCs w:val="18"/>
        </w:rPr>
        <w:tab/>
      </w:r>
      <w:r w:rsidRPr="00C75900">
        <w:rPr>
          <w:rFonts w:cs="Arial"/>
          <w:sz w:val="18"/>
          <w:szCs w:val="18"/>
        </w:rPr>
        <w:tab/>
        <w:t>246 000 €</w:t>
      </w:r>
    </w:p>
    <w:p w:rsidR="00C75900" w:rsidRPr="00C75900" w:rsidRDefault="00C75900" w:rsidP="008B6411">
      <w:pPr>
        <w:numPr>
          <w:ilvl w:val="0"/>
          <w:numId w:val="68"/>
        </w:numPr>
        <w:contextualSpacing/>
        <w:rPr>
          <w:rFonts w:cs="Arial"/>
          <w:sz w:val="18"/>
          <w:szCs w:val="18"/>
        </w:rPr>
      </w:pPr>
      <w:r w:rsidRPr="00C75900">
        <w:rPr>
          <w:rFonts w:cs="Arial"/>
          <w:sz w:val="18"/>
          <w:szCs w:val="18"/>
        </w:rPr>
        <w:t>Bâtiment</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510 000 €</w:t>
      </w:r>
    </w:p>
    <w:p w:rsidR="00C75900" w:rsidRPr="00C75900" w:rsidRDefault="00C75900" w:rsidP="008B6411">
      <w:pPr>
        <w:numPr>
          <w:ilvl w:val="0"/>
          <w:numId w:val="68"/>
        </w:numPr>
        <w:contextualSpacing/>
        <w:rPr>
          <w:rFonts w:cs="Arial"/>
          <w:sz w:val="18"/>
          <w:szCs w:val="18"/>
        </w:rPr>
      </w:pPr>
      <w:r w:rsidRPr="00C75900">
        <w:rPr>
          <w:rFonts w:cs="Arial"/>
          <w:sz w:val="18"/>
          <w:szCs w:val="18"/>
        </w:rPr>
        <w:t>Emprunt SOVECO</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350 000 €</w:t>
      </w:r>
    </w:p>
    <w:p w:rsidR="00C75900" w:rsidRPr="00C75900" w:rsidRDefault="00C75900" w:rsidP="008B6411">
      <w:pPr>
        <w:numPr>
          <w:ilvl w:val="0"/>
          <w:numId w:val="68"/>
        </w:numPr>
        <w:contextualSpacing/>
        <w:rPr>
          <w:rFonts w:cs="Arial"/>
          <w:sz w:val="18"/>
          <w:szCs w:val="18"/>
        </w:rPr>
      </w:pPr>
      <w:r w:rsidRPr="00C75900">
        <w:rPr>
          <w:rFonts w:cs="Arial"/>
          <w:sz w:val="18"/>
          <w:szCs w:val="18"/>
        </w:rPr>
        <w:t>Camionnette</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65 000 €</w:t>
      </w:r>
    </w:p>
    <w:p w:rsidR="00C75900" w:rsidRPr="00C75900" w:rsidRDefault="00C75900" w:rsidP="008B6411">
      <w:pPr>
        <w:numPr>
          <w:ilvl w:val="0"/>
          <w:numId w:val="68"/>
        </w:numPr>
        <w:contextualSpacing/>
        <w:rPr>
          <w:rFonts w:cs="Arial"/>
          <w:sz w:val="18"/>
          <w:szCs w:val="18"/>
        </w:rPr>
      </w:pPr>
      <w:r w:rsidRPr="00C75900">
        <w:rPr>
          <w:rFonts w:cs="Arial"/>
          <w:sz w:val="18"/>
          <w:szCs w:val="18"/>
        </w:rPr>
        <w:t>Compte à la BNP</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32 000 €</w:t>
      </w:r>
    </w:p>
    <w:p w:rsidR="00C75900" w:rsidRPr="00C75900" w:rsidRDefault="00C75900" w:rsidP="008B6411">
      <w:pPr>
        <w:numPr>
          <w:ilvl w:val="0"/>
          <w:numId w:val="68"/>
        </w:numPr>
        <w:contextualSpacing/>
        <w:rPr>
          <w:rFonts w:cs="Arial"/>
          <w:sz w:val="18"/>
          <w:szCs w:val="18"/>
        </w:rPr>
      </w:pPr>
      <w:r w:rsidRPr="00C75900">
        <w:rPr>
          <w:rFonts w:cs="Arial"/>
          <w:sz w:val="18"/>
          <w:szCs w:val="18"/>
        </w:rPr>
        <w:t>Mobilier</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45 000 €</w:t>
      </w:r>
    </w:p>
    <w:p w:rsidR="00C75900" w:rsidRPr="00C75900" w:rsidRDefault="00C75900" w:rsidP="008B6411">
      <w:pPr>
        <w:numPr>
          <w:ilvl w:val="0"/>
          <w:numId w:val="68"/>
        </w:numPr>
        <w:contextualSpacing/>
        <w:rPr>
          <w:rFonts w:cs="Arial"/>
          <w:sz w:val="18"/>
          <w:szCs w:val="18"/>
        </w:rPr>
      </w:pPr>
      <w:r w:rsidRPr="00C75900">
        <w:rPr>
          <w:rFonts w:cs="Arial"/>
          <w:sz w:val="18"/>
          <w:szCs w:val="18"/>
        </w:rPr>
        <w:t>Matériel de bureau</w:t>
      </w:r>
      <w:r w:rsidRPr="00C75900">
        <w:rPr>
          <w:rFonts w:cs="Arial"/>
          <w:sz w:val="18"/>
          <w:szCs w:val="18"/>
        </w:rPr>
        <w:tab/>
      </w:r>
      <w:r w:rsidRPr="00C75900">
        <w:rPr>
          <w:rFonts w:cs="Arial"/>
          <w:sz w:val="18"/>
          <w:szCs w:val="18"/>
        </w:rPr>
        <w:tab/>
      </w:r>
      <w:r w:rsidRPr="00C75900">
        <w:rPr>
          <w:rFonts w:cs="Arial"/>
          <w:sz w:val="18"/>
          <w:szCs w:val="18"/>
        </w:rPr>
        <w:tab/>
        <w:t>83 000 €</w:t>
      </w:r>
    </w:p>
    <w:p w:rsidR="00C75900" w:rsidRPr="00C75900" w:rsidRDefault="00C75900" w:rsidP="008B6411">
      <w:pPr>
        <w:numPr>
          <w:ilvl w:val="0"/>
          <w:numId w:val="68"/>
        </w:numPr>
        <w:contextualSpacing/>
        <w:rPr>
          <w:rFonts w:cs="Arial"/>
          <w:sz w:val="18"/>
          <w:szCs w:val="18"/>
        </w:rPr>
      </w:pPr>
      <w:r w:rsidRPr="00C75900">
        <w:rPr>
          <w:rFonts w:cs="Arial"/>
          <w:sz w:val="18"/>
          <w:szCs w:val="18"/>
        </w:rPr>
        <w:t>Dettes envers l’Etat</w:t>
      </w:r>
      <w:r w:rsidRPr="00C75900">
        <w:rPr>
          <w:rFonts w:cs="Arial"/>
          <w:sz w:val="18"/>
          <w:szCs w:val="18"/>
        </w:rPr>
        <w:tab/>
      </w:r>
      <w:r w:rsidRPr="00C75900">
        <w:rPr>
          <w:rFonts w:cs="Arial"/>
          <w:sz w:val="18"/>
          <w:szCs w:val="18"/>
        </w:rPr>
        <w:tab/>
      </w:r>
      <w:r w:rsidRPr="00C75900">
        <w:rPr>
          <w:rFonts w:cs="Arial"/>
          <w:sz w:val="18"/>
          <w:szCs w:val="18"/>
        </w:rPr>
        <w:tab/>
        <w:t>14 900 €</w:t>
      </w:r>
    </w:p>
    <w:p w:rsidR="00C75900" w:rsidRPr="00C75900" w:rsidRDefault="00C75900" w:rsidP="008B6411">
      <w:pPr>
        <w:numPr>
          <w:ilvl w:val="0"/>
          <w:numId w:val="68"/>
        </w:numPr>
        <w:contextualSpacing/>
        <w:rPr>
          <w:rFonts w:cs="Arial"/>
          <w:sz w:val="18"/>
          <w:szCs w:val="18"/>
        </w:rPr>
      </w:pPr>
      <w:r w:rsidRPr="00C75900">
        <w:rPr>
          <w:rFonts w:cs="Arial"/>
          <w:sz w:val="18"/>
          <w:szCs w:val="18"/>
        </w:rPr>
        <w:t>Créance sur client Leroy</w:t>
      </w:r>
      <w:r w:rsidRPr="00C75900">
        <w:rPr>
          <w:rFonts w:cs="Arial"/>
          <w:sz w:val="18"/>
          <w:szCs w:val="18"/>
        </w:rPr>
        <w:tab/>
      </w:r>
      <w:r w:rsidRPr="00C75900">
        <w:rPr>
          <w:rFonts w:cs="Arial"/>
          <w:sz w:val="18"/>
          <w:szCs w:val="18"/>
        </w:rPr>
        <w:tab/>
      </w:r>
      <w:r w:rsidRPr="00C75900">
        <w:rPr>
          <w:rFonts w:cs="Arial"/>
          <w:sz w:val="18"/>
          <w:szCs w:val="18"/>
        </w:rPr>
        <w:tab/>
        <w:t>3560 €</w:t>
      </w:r>
    </w:p>
    <w:p w:rsidR="00C75900" w:rsidRPr="00C75900" w:rsidRDefault="00C75900" w:rsidP="008B6411">
      <w:pPr>
        <w:numPr>
          <w:ilvl w:val="0"/>
          <w:numId w:val="68"/>
        </w:numPr>
        <w:contextualSpacing/>
        <w:rPr>
          <w:rFonts w:cs="Arial"/>
          <w:sz w:val="18"/>
          <w:szCs w:val="18"/>
        </w:rPr>
      </w:pPr>
      <w:r w:rsidRPr="00C75900">
        <w:rPr>
          <w:rFonts w:cs="Arial"/>
          <w:sz w:val="18"/>
          <w:szCs w:val="18"/>
        </w:rPr>
        <w:t>Créance sur client Vidal</w:t>
      </w:r>
      <w:r w:rsidRPr="00C75900">
        <w:rPr>
          <w:rFonts w:cs="Arial"/>
          <w:sz w:val="18"/>
          <w:szCs w:val="18"/>
        </w:rPr>
        <w:tab/>
      </w:r>
      <w:r w:rsidRPr="00C75900">
        <w:rPr>
          <w:rFonts w:cs="Arial"/>
          <w:sz w:val="18"/>
          <w:szCs w:val="18"/>
        </w:rPr>
        <w:tab/>
      </w:r>
      <w:r w:rsidRPr="00C75900">
        <w:rPr>
          <w:rFonts w:cs="Arial"/>
          <w:sz w:val="18"/>
          <w:szCs w:val="18"/>
        </w:rPr>
        <w:tab/>
        <w:t>4600 €</w:t>
      </w:r>
    </w:p>
    <w:p w:rsidR="00C75900" w:rsidRPr="00C75900" w:rsidRDefault="00C75900" w:rsidP="008B6411">
      <w:pPr>
        <w:numPr>
          <w:ilvl w:val="0"/>
          <w:numId w:val="68"/>
        </w:numPr>
        <w:contextualSpacing/>
        <w:rPr>
          <w:rFonts w:cs="Arial"/>
          <w:sz w:val="18"/>
          <w:szCs w:val="18"/>
        </w:rPr>
      </w:pPr>
      <w:r w:rsidRPr="00C75900">
        <w:rPr>
          <w:rFonts w:cs="Arial"/>
          <w:sz w:val="18"/>
          <w:szCs w:val="18"/>
        </w:rPr>
        <w:t>Créance sur client Falque</w:t>
      </w:r>
      <w:r w:rsidRPr="00C75900">
        <w:rPr>
          <w:rFonts w:cs="Arial"/>
          <w:sz w:val="18"/>
          <w:szCs w:val="18"/>
        </w:rPr>
        <w:tab/>
      </w:r>
      <w:r w:rsidRPr="00C75900">
        <w:rPr>
          <w:rFonts w:cs="Arial"/>
          <w:sz w:val="18"/>
          <w:szCs w:val="18"/>
        </w:rPr>
        <w:tab/>
      </w:r>
      <w:r w:rsidRPr="00C75900">
        <w:rPr>
          <w:rFonts w:cs="Arial"/>
          <w:sz w:val="18"/>
          <w:szCs w:val="18"/>
        </w:rPr>
        <w:tab/>
        <w:t>3500 €</w:t>
      </w:r>
      <w:r w:rsidRPr="00C75900">
        <w:rPr>
          <w:rFonts w:cs="Arial"/>
          <w:sz w:val="18"/>
          <w:szCs w:val="18"/>
        </w:rPr>
        <w:tab/>
      </w:r>
    </w:p>
    <w:p w:rsidR="00C75900" w:rsidRPr="00C75900" w:rsidRDefault="00C75900" w:rsidP="008B6411">
      <w:pPr>
        <w:numPr>
          <w:ilvl w:val="0"/>
          <w:numId w:val="68"/>
        </w:numPr>
        <w:contextualSpacing/>
        <w:rPr>
          <w:rFonts w:cs="Arial"/>
          <w:sz w:val="18"/>
          <w:szCs w:val="18"/>
        </w:rPr>
      </w:pPr>
      <w:r w:rsidRPr="00C75900">
        <w:rPr>
          <w:rFonts w:cs="Arial"/>
          <w:sz w:val="18"/>
          <w:szCs w:val="18"/>
        </w:rPr>
        <w:t>Dettes fournisseur Tisserant</w:t>
      </w:r>
      <w:r w:rsidRPr="00C75900">
        <w:rPr>
          <w:rFonts w:cs="Arial"/>
          <w:sz w:val="18"/>
          <w:szCs w:val="18"/>
        </w:rPr>
        <w:tab/>
      </w:r>
      <w:r w:rsidRPr="00C75900">
        <w:rPr>
          <w:rFonts w:cs="Arial"/>
          <w:sz w:val="18"/>
          <w:szCs w:val="18"/>
        </w:rPr>
        <w:tab/>
      </w:r>
      <w:r w:rsidRPr="00C75900">
        <w:rPr>
          <w:rFonts w:cs="Arial"/>
          <w:sz w:val="18"/>
          <w:szCs w:val="18"/>
        </w:rPr>
        <w:tab/>
        <w:t>7450 €</w:t>
      </w:r>
    </w:p>
    <w:p w:rsidR="00C75900" w:rsidRPr="00C75900" w:rsidRDefault="00C75900" w:rsidP="008B6411">
      <w:pPr>
        <w:numPr>
          <w:ilvl w:val="0"/>
          <w:numId w:val="68"/>
        </w:numPr>
        <w:contextualSpacing/>
        <w:rPr>
          <w:rFonts w:cs="Arial"/>
          <w:sz w:val="18"/>
          <w:szCs w:val="18"/>
        </w:rPr>
      </w:pPr>
      <w:r w:rsidRPr="00C75900">
        <w:rPr>
          <w:rFonts w:cs="Arial"/>
          <w:sz w:val="18"/>
          <w:szCs w:val="18"/>
        </w:rPr>
        <w:t>Dettes fournisseur Calvin</w:t>
      </w:r>
      <w:r w:rsidRPr="00C75900">
        <w:rPr>
          <w:rFonts w:cs="Arial"/>
          <w:sz w:val="18"/>
          <w:szCs w:val="18"/>
        </w:rPr>
        <w:tab/>
      </w:r>
      <w:r w:rsidRPr="00C75900">
        <w:rPr>
          <w:rFonts w:cs="Arial"/>
          <w:sz w:val="18"/>
          <w:szCs w:val="18"/>
        </w:rPr>
        <w:tab/>
      </w:r>
      <w:r w:rsidRPr="00C75900">
        <w:rPr>
          <w:rFonts w:cs="Arial"/>
          <w:sz w:val="18"/>
          <w:szCs w:val="18"/>
        </w:rPr>
        <w:tab/>
        <w:t>9350 €</w:t>
      </w:r>
    </w:p>
    <w:p w:rsidR="00C75900" w:rsidRPr="00C75900" w:rsidRDefault="00C75900" w:rsidP="008B6411">
      <w:pPr>
        <w:numPr>
          <w:ilvl w:val="0"/>
          <w:numId w:val="68"/>
        </w:numPr>
        <w:contextualSpacing/>
        <w:rPr>
          <w:rFonts w:cs="Arial"/>
          <w:sz w:val="18"/>
          <w:szCs w:val="18"/>
        </w:rPr>
      </w:pPr>
      <w:r w:rsidRPr="00C75900">
        <w:rPr>
          <w:rFonts w:cs="Arial"/>
          <w:sz w:val="18"/>
          <w:szCs w:val="18"/>
        </w:rPr>
        <w:t>Caisse</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4500 €</w:t>
      </w:r>
    </w:p>
    <w:p w:rsidR="00C75900" w:rsidRDefault="00C75900" w:rsidP="008B6411">
      <w:pPr>
        <w:numPr>
          <w:ilvl w:val="0"/>
          <w:numId w:val="68"/>
        </w:numPr>
        <w:contextualSpacing/>
        <w:rPr>
          <w:rFonts w:cs="Arial"/>
          <w:sz w:val="18"/>
          <w:szCs w:val="18"/>
        </w:rPr>
      </w:pPr>
      <w:r w:rsidRPr="00C75900">
        <w:rPr>
          <w:rFonts w:cs="Arial"/>
          <w:sz w:val="18"/>
          <w:szCs w:val="18"/>
        </w:rPr>
        <w:t>Capital</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à déterminer</w:t>
      </w:r>
    </w:p>
    <w:p w:rsidR="00C75900" w:rsidRPr="00C75900" w:rsidRDefault="00C75900" w:rsidP="00C75900">
      <w:pPr>
        <w:ind w:left="720"/>
        <w:contextualSpacing/>
        <w:rPr>
          <w:rFonts w:cs="Arial"/>
          <w:sz w:val="18"/>
          <w:szCs w:val="18"/>
        </w:rPr>
      </w:pPr>
    </w:p>
    <w:p w:rsidR="00C75900" w:rsidRPr="00C75900" w:rsidRDefault="00C75900" w:rsidP="00C75900">
      <w:pPr>
        <w:rPr>
          <w:rFonts w:cs="Arial"/>
          <w:sz w:val="18"/>
          <w:szCs w:val="18"/>
        </w:rPr>
      </w:pPr>
      <w:r w:rsidRPr="00C75900">
        <w:rPr>
          <w:rFonts w:cs="Arial"/>
          <w:sz w:val="18"/>
          <w:szCs w:val="18"/>
        </w:rPr>
        <w:t>Présentez le bilan au 31/12/N en faisant ressortir la valeur des fonds propres (capital)</w:t>
      </w:r>
    </w:p>
    <w:p w:rsidR="00C75900" w:rsidRPr="00C75900" w:rsidRDefault="00C75900" w:rsidP="00C75900">
      <w:pPr>
        <w:rPr>
          <w:rFonts w:cs="Arial"/>
          <w:b/>
          <w:sz w:val="20"/>
          <w:szCs w:val="24"/>
          <w:u w:val="single"/>
        </w:rPr>
      </w:pPr>
      <w:r w:rsidRPr="00C75900">
        <w:rPr>
          <w:rFonts w:cs="Arial"/>
          <w:b/>
          <w:sz w:val="20"/>
          <w:szCs w:val="24"/>
          <w:u w:val="single"/>
        </w:rPr>
        <w:t>EXERCICE 6</w:t>
      </w:r>
    </w:p>
    <w:p w:rsidR="00C75900" w:rsidRPr="00C75900" w:rsidRDefault="00C75900" w:rsidP="00C75900">
      <w:pPr>
        <w:rPr>
          <w:rFonts w:cs="Arial"/>
          <w:sz w:val="18"/>
          <w:szCs w:val="18"/>
        </w:rPr>
      </w:pPr>
      <w:r w:rsidRPr="00C75900">
        <w:rPr>
          <w:rFonts w:cs="Arial"/>
          <w:sz w:val="18"/>
          <w:szCs w:val="18"/>
        </w:rPr>
        <w:t>Le chef comptable de la société industrielle « LEUREUTEROUDI », 3 rue de Paris à Nancy, vous communique la situation au 31 décembre N les postes du bilan suivants :</w:t>
      </w:r>
    </w:p>
    <w:p w:rsidR="00C75900" w:rsidRPr="00C75900" w:rsidRDefault="00C75900" w:rsidP="008B6411">
      <w:pPr>
        <w:numPr>
          <w:ilvl w:val="0"/>
          <w:numId w:val="69"/>
        </w:numPr>
        <w:contextualSpacing/>
        <w:rPr>
          <w:rFonts w:cs="Arial"/>
          <w:sz w:val="18"/>
          <w:szCs w:val="18"/>
        </w:rPr>
      </w:pPr>
      <w:r w:rsidRPr="00C75900">
        <w:rPr>
          <w:rFonts w:cs="Arial"/>
          <w:sz w:val="18"/>
          <w:szCs w:val="18"/>
        </w:rPr>
        <w:t>Capital</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1 735 000 €</w:t>
      </w:r>
    </w:p>
    <w:p w:rsidR="00C75900" w:rsidRPr="00C75900" w:rsidRDefault="00C75900" w:rsidP="008B6411">
      <w:pPr>
        <w:numPr>
          <w:ilvl w:val="0"/>
          <w:numId w:val="69"/>
        </w:numPr>
        <w:contextualSpacing/>
        <w:rPr>
          <w:rFonts w:cs="Arial"/>
          <w:sz w:val="18"/>
          <w:szCs w:val="18"/>
        </w:rPr>
      </w:pPr>
      <w:r w:rsidRPr="00C75900">
        <w:rPr>
          <w:rFonts w:cs="Arial"/>
          <w:sz w:val="18"/>
          <w:szCs w:val="18"/>
        </w:rPr>
        <w:t>Terrain</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150 000 €</w:t>
      </w:r>
    </w:p>
    <w:p w:rsidR="00C75900" w:rsidRPr="00C75900" w:rsidRDefault="00C75900" w:rsidP="008B6411">
      <w:pPr>
        <w:numPr>
          <w:ilvl w:val="0"/>
          <w:numId w:val="69"/>
        </w:numPr>
        <w:contextualSpacing/>
        <w:rPr>
          <w:rFonts w:cs="Arial"/>
          <w:sz w:val="18"/>
          <w:szCs w:val="18"/>
        </w:rPr>
      </w:pPr>
      <w:r w:rsidRPr="00C75900">
        <w:rPr>
          <w:rFonts w:cs="Arial"/>
          <w:sz w:val="18"/>
          <w:szCs w:val="18"/>
        </w:rPr>
        <w:t>Constructions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750 000 €</w:t>
      </w:r>
    </w:p>
    <w:p w:rsidR="00C75900" w:rsidRPr="00C75900" w:rsidRDefault="00C75900" w:rsidP="008B6411">
      <w:pPr>
        <w:numPr>
          <w:ilvl w:val="0"/>
          <w:numId w:val="69"/>
        </w:numPr>
        <w:contextualSpacing/>
        <w:rPr>
          <w:rFonts w:cs="Arial"/>
          <w:sz w:val="18"/>
          <w:szCs w:val="18"/>
        </w:rPr>
      </w:pPr>
      <w:r w:rsidRPr="00C75900">
        <w:rPr>
          <w:rFonts w:cs="Arial"/>
          <w:sz w:val="18"/>
          <w:szCs w:val="18"/>
        </w:rPr>
        <w:t>Installations techniques</w:t>
      </w:r>
      <w:r w:rsidRPr="00C75900">
        <w:rPr>
          <w:rFonts w:cs="Arial"/>
          <w:sz w:val="18"/>
          <w:szCs w:val="18"/>
        </w:rPr>
        <w:tab/>
      </w:r>
      <w:r w:rsidRPr="00C75900">
        <w:rPr>
          <w:rFonts w:cs="Arial"/>
          <w:sz w:val="18"/>
          <w:szCs w:val="18"/>
        </w:rPr>
        <w:tab/>
      </w:r>
      <w:r w:rsidRPr="00C75900">
        <w:rPr>
          <w:rFonts w:cs="Arial"/>
          <w:sz w:val="18"/>
          <w:szCs w:val="18"/>
        </w:rPr>
        <w:tab/>
        <w:t>350 000 €</w:t>
      </w:r>
    </w:p>
    <w:p w:rsidR="00C75900" w:rsidRPr="00C75900" w:rsidRDefault="00C75900" w:rsidP="008B6411">
      <w:pPr>
        <w:numPr>
          <w:ilvl w:val="0"/>
          <w:numId w:val="69"/>
        </w:numPr>
        <w:contextualSpacing/>
        <w:rPr>
          <w:rFonts w:cs="Arial"/>
          <w:sz w:val="18"/>
          <w:szCs w:val="18"/>
        </w:rPr>
      </w:pPr>
      <w:r w:rsidRPr="00C75900">
        <w:rPr>
          <w:rFonts w:cs="Arial"/>
          <w:sz w:val="18"/>
          <w:szCs w:val="18"/>
        </w:rPr>
        <w:t>Matériel de transport</w:t>
      </w:r>
      <w:r w:rsidRPr="00C75900">
        <w:rPr>
          <w:rFonts w:cs="Arial"/>
          <w:sz w:val="18"/>
          <w:szCs w:val="18"/>
        </w:rPr>
        <w:tab/>
      </w:r>
      <w:r w:rsidRPr="00C75900">
        <w:rPr>
          <w:rFonts w:cs="Arial"/>
          <w:sz w:val="18"/>
          <w:szCs w:val="18"/>
        </w:rPr>
        <w:tab/>
      </w:r>
      <w:r w:rsidRPr="00C75900">
        <w:rPr>
          <w:rFonts w:cs="Arial"/>
          <w:sz w:val="18"/>
          <w:szCs w:val="18"/>
        </w:rPr>
        <w:tab/>
        <w:t>300 000 €</w:t>
      </w:r>
    </w:p>
    <w:p w:rsidR="00C75900" w:rsidRPr="00C75900" w:rsidRDefault="00C75900" w:rsidP="008B6411">
      <w:pPr>
        <w:numPr>
          <w:ilvl w:val="0"/>
          <w:numId w:val="69"/>
        </w:numPr>
        <w:contextualSpacing/>
        <w:rPr>
          <w:rFonts w:cs="Arial"/>
          <w:sz w:val="18"/>
          <w:szCs w:val="18"/>
        </w:rPr>
      </w:pPr>
      <w:r w:rsidRPr="00C75900">
        <w:rPr>
          <w:rFonts w:cs="Arial"/>
          <w:sz w:val="18"/>
          <w:szCs w:val="18"/>
        </w:rPr>
        <w:t>Matériel de bureau</w:t>
      </w:r>
      <w:r w:rsidRPr="00C75900">
        <w:rPr>
          <w:rFonts w:cs="Arial"/>
          <w:sz w:val="18"/>
          <w:szCs w:val="18"/>
        </w:rPr>
        <w:tab/>
      </w:r>
      <w:r w:rsidRPr="00C75900">
        <w:rPr>
          <w:rFonts w:cs="Arial"/>
          <w:sz w:val="18"/>
          <w:szCs w:val="18"/>
        </w:rPr>
        <w:tab/>
      </w:r>
      <w:r w:rsidRPr="00C75900">
        <w:rPr>
          <w:rFonts w:cs="Arial"/>
          <w:sz w:val="18"/>
          <w:szCs w:val="18"/>
        </w:rPr>
        <w:tab/>
        <w:t>230 000 €</w:t>
      </w:r>
    </w:p>
    <w:p w:rsidR="00C75900" w:rsidRPr="00C75900" w:rsidRDefault="00C75900" w:rsidP="008B6411">
      <w:pPr>
        <w:numPr>
          <w:ilvl w:val="0"/>
          <w:numId w:val="69"/>
        </w:numPr>
        <w:contextualSpacing/>
        <w:rPr>
          <w:rFonts w:cs="Arial"/>
          <w:sz w:val="18"/>
          <w:szCs w:val="18"/>
        </w:rPr>
      </w:pPr>
      <w:r w:rsidRPr="00C75900">
        <w:rPr>
          <w:rFonts w:cs="Arial"/>
          <w:sz w:val="18"/>
          <w:szCs w:val="18"/>
        </w:rPr>
        <w:t>Mobilier</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100 000 €</w:t>
      </w:r>
    </w:p>
    <w:p w:rsidR="00C75900" w:rsidRPr="00C75900" w:rsidRDefault="00C75900" w:rsidP="008B6411">
      <w:pPr>
        <w:numPr>
          <w:ilvl w:val="0"/>
          <w:numId w:val="69"/>
        </w:numPr>
        <w:contextualSpacing/>
        <w:rPr>
          <w:rFonts w:cs="Arial"/>
          <w:sz w:val="18"/>
          <w:szCs w:val="18"/>
        </w:rPr>
      </w:pPr>
      <w:r w:rsidRPr="00C75900">
        <w:rPr>
          <w:rFonts w:cs="Arial"/>
          <w:sz w:val="18"/>
          <w:szCs w:val="18"/>
        </w:rPr>
        <w:t>Stock de matières premières</w:t>
      </w:r>
      <w:r w:rsidRPr="00C75900">
        <w:rPr>
          <w:rFonts w:cs="Arial"/>
          <w:sz w:val="18"/>
          <w:szCs w:val="18"/>
        </w:rPr>
        <w:tab/>
      </w:r>
      <w:r w:rsidRPr="00C75900">
        <w:rPr>
          <w:rFonts w:cs="Arial"/>
          <w:sz w:val="18"/>
          <w:szCs w:val="18"/>
        </w:rPr>
        <w:tab/>
      </w:r>
      <w:r w:rsidRPr="00C75900">
        <w:rPr>
          <w:rFonts w:cs="Arial"/>
          <w:sz w:val="18"/>
          <w:szCs w:val="18"/>
        </w:rPr>
        <w:tab/>
        <w:t>112 000 €</w:t>
      </w:r>
    </w:p>
    <w:p w:rsidR="00C75900" w:rsidRPr="00C75900" w:rsidRDefault="00C75900" w:rsidP="008B6411">
      <w:pPr>
        <w:numPr>
          <w:ilvl w:val="0"/>
          <w:numId w:val="69"/>
        </w:numPr>
        <w:contextualSpacing/>
        <w:rPr>
          <w:rFonts w:cs="Arial"/>
          <w:sz w:val="18"/>
          <w:szCs w:val="18"/>
        </w:rPr>
      </w:pPr>
      <w:r w:rsidRPr="00C75900">
        <w:rPr>
          <w:rFonts w:cs="Arial"/>
          <w:sz w:val="18"/>
          <w:szCs w:val="18"/>
        </w:rPr>
        <w:t>Emprunt à long terme</w:t>
      </w:r>
      <w:r w:rsidRPr="00C75900">
        <w:rPr>
          <w:rFonts w:cs="Arial"/>
          <w:sz w:val="18"/>
          <w:szCs w:val="18"/>
        </w:rPr>
        <w:tab/>
      </w:r>
      <w:r w:rsidRPr="00C75900">
        <w:rPr>
          <w:rFonts w:cs="Arial"/>
          <w:sz w:val="18"/>
          <w:szCs w:val="18"/>
        </w:rPr>
        <w:tab/>
      </w:r>
      <w:r w:rsidRPr="00C75900">
        <w:rPr>
          <w:rFonts w:cs="Arial"/>
          <w:sz w:val="18"/>
          <w:szCs w:val="18"/>
        </w:rPr>
        <w:tab/>
        <w:t>419 700 €</w:t>
      </w:r>
    </w:p>
    <w:p w:rsidR="00C75900" w:rsidRPr="00C75900" w:rsidRDefault="00C75900" w:rsidP="008B6411">
      <w:pPr>
        <w:numPr>
          <w:ilvl w:val="0"/>
          <w:numId w:val="69"/>
        </w:numPr>
        <w:contextualSpacing/>
        <w:rPr>
          <w:rFonts w:cs="Arial"/>
          <w:sz w:val="18"/>
          <w:szCs w:val="18"/>
        </w:rPr>
      </w:pPr>
      <w:r w:rsidRPr="00C75900">
        <w:rPr>
          <w:rFonts w:cs="Arial"/>
          <w:sz w:val="18"/>
          <w:szCs w:val="18"/>
        </w:rPr>
        <w:t>Stock de produits finis</w:t>
      </w:r>
      <w:r w:rsidRPr="00C75900">
        <w:rPr>
          <w:rFonts w:cs="Arial"/>
          <w:sz w:val="18"/>
          <w:szCs w:val="18"/>
        </w:rPr>
        <w:tab/>
      </w:r>
      <w:r w:rsidRPr="00C75900">
        <w:rPr>
          <w:rFonts w:cs="Arial"/>
          <w:sz w:val="18"/>
          <w:szCs w:val="18"/>
        </w:rPr>
        <w:tab/>
      </w:r>
      <w:r w:rsidRPr="00C75900">
        <w:rPr>
          <w:rFonts w:cs="Arial"/>
          <w:sz w:val="18"/>
          <w:szCs w:val="18"/>
        </w:rPr>
        <w:tab/>
        <w:t>87 500 €</w:t>
      </w:r>
    </w:p>
    <w:p w:rsidR="00C75900" w:rsidRPr="00C75900" w:rsidRDefault="00C75900" w:rsidP="008B6411">
      <w:pPr>
        <w:numPr>
          <w:ilvl w:val="0"/>
          <w:numId w:val="69"/>
        </w:numPr>
        <w:contextualSpacing/>
        <w:rPr>
          <w:rFonts w:cs="Arial"/>
          <w:sz w:val="18"/>
          <w:szCs w:val="18"/>
        </w:rPr>
      </w:pPr>
      <w:r w:rsidRPr="00C75900">
        <w:rPr>
          <w:rFonts w:cs="Arial"/>
          <w:sz w:val="18"/>
          <w:szCs w:val="18"/>
        </w:rPr>
        <w:t>Dettes fournisseurs</w:t>
      </w:r>
      <w:r w:rsidRPr="00C75900">
        <w:rPr>
          <w:rFonts w:cs="Arial"/>
          <w:sz w:val="18"/>
          <w:szCs w:val="18"/>
        </w:rPr>
        <w:tab/>
      </w:r>
      <w:r w:rsidRPr="00C75900">
        <w:rPr>
          <w:rFonts w:cs="Arial"/>
          <w:sz w:val="18"/>
          <w:szCs w:val="18"/>
        </w:rPr>
        <w:tab/>
      </w:r>
      <w:r w:rsidRPr="00C75900">
        <w:rPr>
          <w:rFonts w:cs="Arial"/>
          <w:sz w:val="18"/>
          <w:szCs w:val="18"/>
        </w:rPr>
        <w:tab/>
        <w:t>38 800 €</w:t>
      </w:r>
    </w:p>
    <w:p w:rsidR="00C75900" w:rsidRPr="00C75900" w:rsidRDefault="00C75900" w:rsidP="008B6411">
      <w:pPr>
        <w:numPr>
          <w:ilvl w:val="0"/>
          <w:numId w:val="69"/>
        </w:numPr>
        <w:contextualSpacing/>
        <w:rPr>
          <w:rFonts w:cs="Arial"/>
          <w:sz w:val="18"/>
          <w:szCs w:val="18"/>
        </w:rPr>
      </w:pPr>
      <w:r w:rsidRPr="00C75900">
        <w:rPr>
          <w:rFonts w:cs="Arial"/>
          <w:sz w:val="18"/>
          <w:szCs w:val="18"/>
        </w:rPr>
        <w:t>Créances clients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53 600 €</w:t>
      </w:r>
    </w:p>
    <w:p w:rsidR="00C75900" w:rsidRPr="00C75900" w:rsidRDefault="00C75900" w:rsidP="008B6411">
      <w:pPr>
        <w:numPr>
          <w:ilvl w:val="0"/>
          <w:numId w:val="69"/>
        </w:numPr>
        <w:contextualSpacing/>
        <w:rPr>
          <w:rFonts w:cs="Arial"/>
          <w:sz w:val="18"/>
          <w:szCs w:val="18"/>
        </w:rPr>
      </w:pPr>
      <w:r w:rsidRPr="00C75900">
        <w:rPr>
          <w:rFonts w:cs="Arial"/>
          <w:sz w:val="18"/>
          <w:szCs w:val="18"/>
        </w:rPr>
        <w:t>Dettes vis-à-vis de la sécurité sociale</w:t>
      </w:r>
      <w:r w:rsidRPr="00C75900">
        <w:rPr>
          <w:rFonts w:cs="Arial"/>
          <w:sz w:val="18"/>
          <w:szCs w:val="18"/>
        </w:rPr>
        <w:tab/>
      </w:r>
      <w:r w:rsidRPr="00C75900">
        <w:rPr>
          <w:rFonts w:cs="Arial"/>
          <w:sz w:val="18"/>
          <w:szCs w:val="18"/>
        </w:rPr>
        <w:tab/>
        <w:t>17 600 €</w:t>
      </w:r>
    </w:p>
    <w:p w:rsidR="00C75900" w:rsidRPr="00C75900" w:rsidRDefault="00C75900" w:rsidP="008B6411">
      <w:pPr>
        <w:numPr>
          <w:ilvl w:val="0"/>
          <w:numId w:val="69"/>
        </w:numPr>
        <w:contextualSpacing/>
        <w:rPr>
          <w:rFonts w:cs="Arial"/>
          <w:sz w:val="18"/>
          <w:szCs w:val="18"/>
        </w:rPr>
      </w:pPr>
      <w:r w:rsidRPr="00C75900">
        <w:rPr>
          <w:rFonts w:cs="Arial"/>
          <w:sz w:val="18"/>
          <w:szCs w:val="18"/>
        </w:rPr>
        <w:t>Dettes vis-à-vis de l’Etat</w:t>
      </w:r>
      <w:r w:rsidRPr="00C75900">
        <w:rPr>
          <w:rFonts w:cs="Arial"/>
          <w:sz w:val="18"/>
          <w:szCs w:val="18"/>
        </w:rPr>
        <w:tab/>
      </w:r>
      <w:r w:rsidRPr="00C75900">
        <w:rPr>
          <w:rFonts w:cs="Arial"/>
          <w:sz w:val="18"/>
          <w:szCs w:val="18"/>
        </w:rPr>
        <w:tab/>
      </w:r>
      <w:r w:rsidRPr="00C75900">
        <w:rPr>
          <w:rFonts w:cs="Arial"/>
          <w:sz w:val="18"/>
          <w:szCs w:val="18"/>
        </w:rPr>
        <w:tab/>
        <w:t>12 500 €</w:t>
      </w:r>
    </w:p>
    <w:p w:rsidR="00C75900" w:rsidRPr="00C75900" w:rsidRDefault="00C75900" w:rsidP="008B6411">
      <w:pPr>
        <w:numPr>
          <w:ilvl w:val="0"/>
          <w:numId w:val="69"/>
        </w:numPr>
        <w:contextualSpacing/>
        <w:rPr>
          <w:rFonts w:cs="Arial"/>
          <w:sz w:val="18"/>
          <w:szCs w:val="18"/>
        </w:rPr>
      </w:pPr>
      <w:r w:rsidRPr="00C75900">
        <w:rPr>
          <w:rFonts w:cs="Arial"/>
          <w:sz w:val="18"/>
          <w:szCs w:val="18"/>
        </w:rPr>
        <w:t>Banque</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44 200 €</w:t>
      </w:r>
    </w:p>
    <w:p w:rsidR="00C75900" w:rsidRDefault="00C75900" w:rsidP="008B6411">
      <w:pPr>
        <w:numPr>
          <w:ilvl w:val="0"/>
          <w:numId w:val="69"/>
        </w:numPr>
        <w:contextualSpacing/>
        <w:rPr>
          <w:rFonts w:cs="Arial"/>
          <w:sz w:val="18"/>
          <w:szCs w:val="18"/>
        </w:rPr>
      </w:pPr>
      <w:r w:rsidRPr="00C75900">
        <w:rPr>
          <w:rFonts w:cs="Arial"/>
          <w:sz w:val="18"/>
          <w:szCs w:val="18"/>
        </w:rPr>
        <w:t>Caisse</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à déterminer</w:t>
      </w:r>
    </w:p>
    <w:p w:rsidR="00C75900" w:rsidRPr="00C75900" w:rsidRDefault="00C75900" w:rsidP="00C75900">
      <w:pPr>
        <w:ind w:left="720"/>
        <w:contextualSpacing/>
        <w:rPr>
          <w:rFonts w:cs="Arial"/>
          <w:sz w:val="18"/>
          <w:szCs w:val="18"/>
        </w:rPr>
      </w:pPr>
    </w:p>
    <w:p w:rsidR="00C75900" w:rsidRPr="00C75900" w:rsidRDefault="00C75900" w:rsidP="00C75900">
      <w:pPr>
        <w:rPr>
          <w:rFonts w:cs="Arial"/>
          <w:b/>
          <w:sz w:val="18"/>
          <w:szCs w:val="18"/>
          <w:u w:val="single"/>
        </w:rPr>
      </w:pPr>
      <w:r w:rsidRPr="00C75900">
        <w:rPr>
          <w:rFonts w:cs="Arial"/>
          <w:b/>
          <w:sz w:val="18"/>
          <w:szCs w:val="18"/>
          <w:u w:val="single"/>
        </w:rPr>
        <w:t>Travail à faire :</w:t>
      </w:r>
    </w:p>
    <w:p w:rsidR="00C75900" w:rsidRPr="00C75900" w:rsidRDefault="00C75900" w:rsidP="008B6411">
      <w:pPr>
        <w:numPr>
          <w:ilvl w:val="0"/>
          <w:numId w:val="70"/>
        </w:numPr>
        <w:contextualSpacing/>
        <w:rPr>
          <w:rFonts w:cs="Arial"/>
          <w:sz w:val="18"/>
          <w:szCs w:val="18"/>
        </w:rPr>
      </w:pPr>
      <w:r w:rsidRPr="00C75900">
        <w:rPr>
          <w:rFonts w:cs="Arial"/>
          <w:sz w:val="18"/>
          <w:szCs w:val="18"/>
        </w:rPr>
        <w:t>Etablir le bilan au 31 décembre N (déterminer le montant en caisse)</w:t>
      </w:r>
    </w:p>
    <w:p w:rsidR="00C75900" w:rsidRPr="00C75900" w:rsidRDefault="00C75900" w:rsidP="008B6411">
      <w:pPr>
        <w:numPr>
          <w:ilvl w:val="0"/>
          <w:numId w:val="70"/>
        </w:numPr>
        <w:contextualSpacing/>
        <w:rPr>
          <w:rFonts w:cs="Arial"/>
          <w:sz w:val="18"/>
          <w:szCs w:val="18"/>
        </w:rPr>
      </w:pPr>
      <w:r w:rsidRPr="00C75900">
        <w:rPr>
          <w:rFonts w:cs="Arial"/>
          <w:sz w:val="18"/>
          <w:szCs w:val="18"/>
        </w:rPr>
        <w:t>Déterminer le montant des grandes masses suivantes :</w:t>
      </w:r>
    </w:p>
    <w:p w:rsidR="00C75900" w:rsidRPr="00C75900" w:rsidRDefault="00C75900" w:rsidP="008B6411">
      <w:pPr>
        <w:numPr>
          <w:ilvl w:val="0"/>
          <w:numId w:val="71"/>
        </w:numPr>
        <w:contextualSpacing/>
        <w:rPr>
          <w:rFonts w:cs="Arial"/>
          <w:sz w:val="18"/>
          <w:szCs w:val="18"/>
        </w:rPr>
      </w:pPr>
      <w:r w:rsidRPr="00C75900">
        <w:rPr>
          <w:rFonts w:cs="Arial"/>
          <w:sz w:val="18"/>
          <w:szCs w:val="18"/>
        </w:rPr>
        <w:t>Les capitaux propres</w:t>
      </w:r>
    </w:p>
    <w:p w:rsidR="00C75900" w:rsidRPr="00C75900" w:rsidRDefault="00C75900" w:rsidP="008B6411">
      <w:pPr>
        <w:numPr>
          <w:ilvl w:val="0"/>
          <w:numId w:val="71"/>
        </w:numPr>
        <w:contextualSpacing/>
        <w:rPr>
          <w:rFonts w:cs="Arial"/>
          <w:sz w:val="18"/>
          <w:szCs w:val="18"/>
        </w:rPr>
      </w:pPr>
      <w:r w:rsidRPr="00C75900">
        <w:rPr>
          <w:rFonts w:cs="Arial"/>
          <w:sz w:val="18"/>
          <w:szCs w:val="18"/>
        </w:rPr>
        <w:t>L’actif immobilisé</w:t>
      </w:r>
    </w:p>
    <w:p w:rsidR="00C75900" w:rsidRPr="00C75900" w:rsidRDefault="00C75900" w:rsidP="008B6411">
      <w:pPr>
        <w:numPr>
          <w:ilvl w:val="0"/>
          <w:numId w:val="71"/>
        </w:numPr>
        <w:contextualSpacing/>
        <w:rPr>
          <w:rFonts w:cs="Arial"/>
          <w:sz w:val="18"/>
          <w:szCs w:val="18"/>
        </w:rPr>
      </w:pPr>
      <w:r w:rsidRPr="00C75900">
        <w:rPr>
          <w:rFonts w:cs="Arial"/>
          <w:sz w:val="18"/>
          <w:szCs w:val="18"/>
        </w:rPr>
        <w:t>L’actif circulant</w:t>
      </w:r>
    </w:p>
    <w:p w:rsidR="00C75900" w:rsidRPr="00C75900" w:rsidRDefault="00C75900" w:rsidP="008B6411">
      <w:pPr>
        <w:numPr>
          <w:ilvl w:val="0"/>
          <w:numId w:val="71"/>
        </w:numPr>
        <w:contextualSpacing/>
        <w:rPr>
          <w:rFonts w:cs="Arial"/>
          <w:sz w:val="18"/>
          <w:szCs w:val="18"/>
        </w:rPr>
      </w:pPr>
      <w:r w:rsidRPr="00C75900">
        <w:rPr>
          <w:rFonts w:cs="Arial"/>
          <w:sz w:val="18"/>
          <w:szCs w:val="18"/>
        </w:rPr>
        <w:t>Les capitaux permanents</w:t>
      </w:r>
    </w:p>
    <w:p w:rsidR="00C75900" w:rsidRPr="00C75900" w:rsidRDefault="00C75900" w:rsidP="008B6411">
      <w:pPr>
        <w:numPr>
          <w:ilvl w:val="0"/>
          <w:numId w:val="71"/>
        </w:numPr>
        <w:contextualSpacing/>
        <w:rPr>
          <w:rFonts w:cs="Arial"/>
          <w:sz w:val="18"/>
          <w:szCs w:val="18"/>
        </w:rPr>
      </w:pPr>
      <w:r w:rsidRPr="00C75900">
        <w:rPr>
          <w:rFonts w:cs="Arial"/>
          <w:sz w:val="18"/>
          <w:szCs w:val="18"/>
        </w:rPr>
        <w:t>Les capitaux étrangers</w:t>
      </w:r>
    </w:p>
    <w:p w:rsidR="00C75900" w:rsidRPr="00C75900" w:rsidRDefault="00C75900" w:rsidP="00C75900">
      <w:pPr>
        <w:rPr>
          <w:rFonts w:cs="Arial"/>
          <w:sz w:val="18"/>
          <w:szCs w:val="18"/>
        </w:rPr>
      </w:pPr>
    </w:p>
    <w:p w:rsidR="00C75900" w:rsidRPr="00C75900" w:rsidRDefault="00C75900" w:rsidP="00C75900">
      <w:pPr>
        <w:spacing w:after="0"/>
        <w:rPr>
          <w:rFonts w:cs="Arial"/>
          <w:b/>
          <w:sz w:val="24"/>
          <w:szCs w:val="24"/>
          <w:u w:val="single"/>
        </w:rPr>
      </w:pPr>
    </w:p>
    <w:p w:rsidR="00C75900" w:rsidRPr="00C75900" w:rsidRDefault="00C75900" w:rsidP="00C75900">
      <w:pPr>
        <w:spacing w:after="0"/>
        <w:rPr>
          <w:rFonts w:cs="Arial"/>
          <w:b/>
          <w:sz w:val="24"/>
          <w:szCs w:val="24"/>
          <w:u w:val="single"/>
        </w:rPr>
      </w:pPr>
    </w:p>
    <w:p w:rsidR="00C75900" w:rsidRPr="00C75900" w:rsidRDefault="00C75900" w:rsidP="00C75900">
      <w:pPr>
        <w:spacing w:after="0"/>
        <w:rPr>
          <w:rFonts w:cs="Arial"/>
          <w:b/>
          <w:sz w:val="18"/>
          <w:szCs w:val="24"/>
          <w:u w:val="single"/>
        </w:rPr>
      </w:pPr>
      <w:r w:rsidRPr="00C75900">
        <w:rPr>
          <w:rFonts w:cs="Arial"/>
          <w:b/>
          <w:sz w:val="18"/>
          <w:szCs w:val="24"/>
          <w:u w:val="single"/>
        </w:rPr>
        <w:t>EXERCICE 7</w:t>
      </w:r>
    </w:p>
    <w:p w:rsidR="00C75900" w:rsidRPr="00C75900" w:rsidRDefault="00C75900" w:rsidP="00C75900">
      <w:pPr>
        <w:spacing w:after="0"/>
        <w:rPr>
          <w:rFonts w:cs="Arial"/>
          <w:b/>
          <w:sz w:val="18"/>
          <w:szCs w:val="24"/>
          <w:u w:val="single"/>
        </w:rPr>
      </w:pPr>
    </w:p>
    <w:p w:rsidR="00C75900" w:rsidRPr="00C75900" w:rsidRDefault="00C75900" w:rsidP="00C75900">
      <w:pPr>
        <w:rPr>
          <w:rFonts w:cs="Arial"/>
          <w:sz w:val="18"/>
          <w:szCs w:val="18"/>
        </w:rPr>
      </w:pPr>
      <w:r w:rsidRPr="00C75900">
        <w:rPr>
          <w:rFonts w:cs="Arial"/>
          <w:sz w:val="18"/>
          <w:szCs w:val="18"/>
        </w:rPr>
        <w:t>Soient les éléments suivants :</w:t>
      </w:r>
    </w:p>
    <w:p w:rsidR="00C75900" w:rsidRPr="00C75900" w:rsidRDefault="00C75900" w:rsidP="008B6411">
      <w:pPr>
        <w:numPr>
          <w:ilvl w:val="0"/>
          <w:numId w:val="72"/>
        </w:numPr>
        <w:contextualSpacing/>
        <w:rPr>
          <w:rFonts w:cs="Arial"/>
          <w:sz w:val="18"/>
          <w:szCs w:val="18"/>
        </w:rPr>
      </w:pPr>
      <w:r w:rsidRPr="00C75900">
        <w:rPr>
          <w:rFonts w:cs="Arial"/>
          <w:sz w:val="18"/>
          <w:szCs w:val="18"/>
        </w:rPr>
        <w:t>Constructions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240 000 €</w:t>
      </w:r>
    </w:p>
    <w:p w:rsidR="00C75900" w:rsidRPr="00C75900" w:rsidRDefault="00C75900" w:rsidP="008B6411">
      <w:pPr>
        <w:numPr>
          <w:ilvl w:val="0"/>
          <w:numId w:val="72"/>
        </w:numPr>
        <w:contextualSpacing/>
        <w:rPr>
          <w:rFonts w:cs="Arial"/>
          <w:sz w:val="18"/>
          <w:szCs w:val="18"/>
        </w:rPr>
      </w:pPr>
      <w:r w:rsidRPr="00C75900">
        <w:rPr>
          <w:rFonts w:cs="Arial"/>
          <w:sz w:val="18"/>
          <w:szCs w:val="18"/>
        </w:rPr>
        <w:t>Créances clients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36 000 €</w:t>
      </w:r>
    </w:p>
    <w:p w:rsidR="00C75900" w:rsidRPr="00C75900" w:rsidRDefault="00C75900" w:rsidP="008B6411">
      <w:pPr>
        <w:numPr>
          <w:ilvl w:val="0"/>
          <w:numId w:val="72"/>
        </w:numPr>
        <w:contextualSpacing/>
        <w:rPr>
          <w:rFonts w:cs="Arial"/>
          <w:sz w:val="18"/>
          <w:szCs w:val="18"/>
        </w:rPr>
      </w:pPr>
      <w:r w:rsidRPr="00C75900">
        <w:rPr>
          <w:rFonts w:cs="Arial"/>
          <w:sz w:val="18"/>
          <w:szCs w:val="18"/>
        </w:rPr>
        <w:t>Terrain</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70 000 €</w:t>
      </w:r>
    </w:p>
    <w:p w:rsidR="00C75900" w:rsidRPr="00C75900" w:rsidRDefault="00C75900" w:rsidP="008B6411">
      <w:pPr>
        <w:numPr>
          <w:ilvl w:val="0"/>
          <w:numId w:val="72"/>
        </w:numPr>
        <w:contextualSpacing/>
        <w:rPr>
          <w:rFonts w:cs="Arial"/>
          <w:sz w:val="18"/>
          <w:szCs w:val="18"/>
        </w:rPr>
      </w:pPr>
      <w:r w:rsidRPr="00C75900">
        <w:rPr>
          <w:rFonts w:cs="Arial"/>
          <w:sz w:val="18"/>
          <w:szCs w:val="18"/>
        </w:rPr>
        <w:t>Autres dettes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28 260 €</w:t>
      </w:r>
    </w:p>
    <w:p w:rsidR="00C75900" w:rsidRPr="00C75900" w:rsidRDefault="00C75900" w:rsidP="008B6411">
      <w:pPr>
        <w:numPr>
          <w:ilvl w:val="0"/>
          <w:numId w:val="72"/>
        </w:numPr>
        <w:contextualSpacing/>
        <w:rPr>
          <w:rFonts w:cs="Arial"/>
          <w:sz w:val="18"/>
          <w:szCs w:val="18"/>
        </w:rPr>
      </w:pPr>
      <w:r w:rsidRPr="00C75900">
        <w:rPr>
          <w:rFonts w:cs="Arial"/>
          <w:sz w:val="18"/>
          <w:szCs w:val="18"/>
          <w:lang w:val="en-GB"/>
        </w:rPr>
        <w:t>Stocks de MP</w:t>
      </w:r>
      <w:r w:rsidRPr="00C75900">
        <w:rPr>
          <w:rFonts w:cs="Arial"/>
          <w:sz w:val="18"/>
          <w:szCs w:val="18"/>
          <w:lang w:val="en-GB"/>
        </w:rPr>
        <w:tab/>
      </w:r>
      <w:r w:rsidRPr="00C75900">
        <w:rPr>
          <w:rFonts w:cs="Arial"/>
          <w:sz w:val="18"/>
          <w:szCs w:val="18"/>
          <w:lang w:val="en-GB"/>
        </w:rPr>
        <w:tab/>
      </w:r>
      <w:r w:rsidRPr="00C75900">
        <w:rPr>
          <w:rFonts w:cs="Arial"/>
          <w:sz w:val="18"/>
          <w:szCs w:val="18"/>
          <w:lang w:val="en-GB"/>
        </w:rPr>
        <w:tab/>
      </w:r>
      <w:r w:rsidRPr="00C75900">
        <w:rPr>
          <w:rFonts w:cs="Arial"/>
          <w:sz w:val="18"/>
          <w:szCs w:val="18"/>
          <w:lang w:val="en-GB"/>
        </w:rPr>
        <w:tab/>
        <w:t>32 550 €</w:t>
      </w:r>
    </w:p>
    <w:p w:rsidR="00C75900" w:rsidRPr="00C75900" w:rsidRDefault="00C75900" w:rsidP="008B6411">
      <w:pPr>
        <w:numPr>
          <w:ilvl w:val="0"/>
          <w:numId w:val="72"/>
        </w:numPr>
        <w:contextualSpacing/>
        <w:rPr>
          <w:rFonts w:cs="Arial"/>
          <w:sz w:val="18"/>
          <w:szCs w:val="18"/>
        </w:rPr>
      </w:pPr>
      <w:r w:rsidRPr="00C75900">
        <w:rPr>
          <w:rFonts w:cs="Arial"/>
          <w:sz w:val="18"/>
          <w:szCs w:val="18"/>
          <w:lang w:val="en-GB"/>
        </w:rPr>
        <w:t>Stocks de PF</w:t>
      </w:r>
      <w:r w:rsidRPr="00C75900">
        <w:rPr>
          <w:rFonts w:cs="Arial"/>
          <w:sz w:val="18"/>
          <w:szCs w:val="18"/>
          <w:lang w:val="en-GB"/>
        </w:rPr>
        <w:tab/>
      </w:r>
      <w:r w:rsidRPr="00C75900">
        <w:rPr>
          <w:rFonts w:cs="Arial"/>
          <w:sz w:val="18"/>
          <w:szCs w:val="18"/>
          <w:lang w:val="en-GB"/>
        </w:rPr>
        <w:tab/>
      </w:r>
      <w:r w:rsidRPr="00C75900">
        <w:rPr>
          <w:rFonts w:cs="Arial"/>
          <w:sz w:val="18"/>
          <w:szCs w:val="18"/>
          <w:lang w:val="en-GB"/>
        </w:rPr>
        <w:tab/>
      </w:r>
      <w:r w:rsidRPr="00C75900">
        <w:rPr>
          <w:rFonts w:cs="Arial"/>
          <w:sz w:val="18"/>
          <w:szCs w:val="18"/>
          <w:lang w:val="en-GB"/>
        </w:rPr>
        <w:tab/>
        <w:t>17 380 €</w:t>
      </w:r>
    </w:p>
    <w:p w:rsidR="00C75900" w:rsidRPr="00C75900" w:rsidRDefault="00C75900" w:rsidP="008B6411">
      <w:pPr>
        <w:numPr>
          <w:ilvl w:val="0"/>
          <w:numId w:val="72"/>
        </w:numPr>
        <w:contextualSpacing/>
        <w:rPr>
          <w:rFonts w:cs="Arial"/>
          <w:sz w:val="18"/>
          <w:szCs w:val="18"/>
        </w:rPr>
      </w:pPr>
      <w:r w:rsidRPr="00C75900">
        <w:rPr>
          <w:rFonts w:cs="Arial"/>
          <w:sz w:val="18"/>
          <w:szCs w:val="18"/>
        </w:rPr>
        <w:t>Dettes fournisseurs</w:t>
      </w:r>
      <w:r w:rsidRPr="00C75900">
        <w:rPr>
          <w:rFonts w:cs="Arial"/>
          <w:sz w:val="18"/>
          <w:szCs w:val="18"/>
        </w:rPr>
        <w:tab/>
      </w:r>
      <w:r w:rsidRPr="00C75900">
        <w:rPr>
          <w:rFonts w:cs="Arial"/>
          <w:sz w:val="18"/>
          <w:szCs w:val="18"/>
        </w:rPr>
        <w:tab/>
      </w:r>
      <w:r w:rsidRPr="00C75900">
        <w:rPr>
          <w:rFonts w:cs="Arial"/>
          <w:sz w:val="18"/>
          <w:szCs w:val="18"/>
        </w:rPr>
        <w:tab/>
        <w:t>58 325 €</w:t>
      </w:r>
    </w:p>
    <w:p w:rsidR="00C75900" w:rsidRPr="00C75900" w:rsidRDefault="00C75900" w:rsidP="008B6411">
      <w:pPr>
        <w:numPr>
          <w:ilvl w:val="0"/>
          <w:numId w:val="72"/>
        </w:numPr>
        <w:contextualSpacing/>
        <w:rPr>
          <w:rFonts w:cs="Arial"/>
          <w:sz w:val="18"/>
          <w:szCs w:val="18"/>
        </w:rPr>
      </w:pPr>
      <w:r w:rsidRPr="00C75900">
        <w:rPr>
          <w:rFonts w:cs="Arial"/>
          <w:sz w:val="18"/>
          <w:szCs w:val="18"/>
        </w:rPr>
        <w:t>Dettes fiscales et sociales</w:t>
      </w:r>
      <w:r w:rsidRPr="00C75900">
        <w:rPr>
          <w:rFonts w:cs="Arial"/>
          <w:sz w:val="18"/>
          <w:szCs w:val="18"/>
        </w:rPr>
        <w:tab/>
      </w:r>
      <w:r w:rsidRPr="00C75900">
        <w:rPr>
          <w:rFonts w:cs="Arial"/>
          <w:sz w:val="18"/>
          <w:szCs w:val="18"/>
        </w:rPr>
        <w:tab/>
      </w:r>
      <w:r w:rsidRPr="00C75900">
        <w:rPr>
          <w:rFonts w:cs="Arial"/>
          <w:sz w:val="18"/>
          <w:szCs w:val="18"/>
        </w:rPr>
        <w:tab/>
        <w:t>27 815 €</w:t>
      </w:r>
    </w:p>
    <w:p w:rsidR="00C75900" w:rsidRPr="00C75900" w:rsidRDefault="00C75900" w:rsidP="008B6411">
      <w:pPr>
        <w:numPr>
          <w:ilvl w:val="0"/>
          <w:numId w:val="72"/>
        </w:numPr>
        <w:contextualSpacing/>
        <w:rPr>
          <w:rFonts w:cs="Arial"/>
          <w:sz w:val="18"/>
          <w:szCs w:val="18"/>
        </w:rPr>
      </w:pPr>
      <w:r w:rsidRPr="00C75900">
        <w:rPr>
          <w:rFonts w:cs="Arial"/>
          <w:sz w:val="18"/>
          <w:szCs w:val="18"/>
        </w:rPr>
        <w:t>Mobiliers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50 000 €</w:t>
      </w:r>
    </w:p>
    <w:p w:rsidR="00C75900" w:rsidRPr="00C75900" w:rsidRDefault="00C75900" w:rsidP="008B6411">
      <w:pPr>
        <w:numPr>
          <w:ilvl w:val="0"/>
          <w:numId w:val="72"/>
        </w:numPr>
        <w:contextualSpacing/>
        <w:rPr>
          <w:rFonts w:cs="Arial"/>
          <w:sz w:val="18"/>
          <w:szCs w:val="18"/>
        </w:rPr>
      </w:pPr>
      <w:r w:rsidRPr="00C75900">
        <w:rPr>
          <w:rFonts w:cs="Arial"/>
          <w:sz w:val="18"/>
          <w:szCs w:val="18"/>
        </w:rPr>
        <w:t>Matériel de transport</w:t>
      </w:r>
      <w:r w:rsidRPr="00C75900">
        <w:rPr>
          <w:rFonts w:cs="Arial"/>
          <w:sz w:val="18"/>
          <w:szCs w:val="18"/>
        </w:rPr>
        <w:tab/>
      </w:r>
      <w:r w:rsidRPr="00C75900">
        <w:rPr>
          <w:rFonts w:cs="Arial"/>
          <w:sz w:val="18"/>
          <w:szCs w:val="18"/>
        </w:rPr>
        <w:tab/>
      </w:r>
      <w:r w:rsidRPr="00C75900">
        <w:rPr>
          <w:rFonts w:cs="Arial"/>
          <w:sz w:val="18"/>
          <w:szCs w:val="18"/>
        </w:rPr>
        <w:tab/>
        <w:t>82 500 €</w:t>
      </w:r>
    </w:p>
    <w:p w:rsidR="00C75900" w:rsidRPr="00C75900" w:rsidRDefault="00C75900" w:rsidP="008B6411">
      <w:pPr>
        <w:numPr>
          <w:ilvl w:val="0"/>
          <w:numId w:val="72"/>
        </w:numPr>
        <w:contextualSpacing/>
        <w:rPr>
          <w:rFonts w:cs="Arial"/>
          <w:sz w:val="18"/>
          <w:szCs w:val="18"/>
        </w:rPr>
      </w:pPr>
      <w:r w:rsidRPr="00C75900">
        <w:rPr>
          <w:rFonts w:cs="Arial"/>
          <w:sz w:val="18"/>
          <w:szCs w:val="18"/>
        </w:rPr>
        <w:t>Emprunt auprès des organismes de crédit</w:t>
      </w:r>
      <w:r w:rsidRPr="00C75900">
        <w:rPr>
          <w:rFonts w:cs="Arial"/>
          <w:sz w:val="18"/>
          <w:szCs w:val="18"/>
        </w:rPr>
        <w:tab/>
        <w:t>84 000 €</w:t>
      </w:r>
    </w:p>
    <w:p w:rsidR="00C75900" w:rsidRPr="00C75900" w:rsidRDefault="00C75900" w:rsidP="008B6411">
      <w:pPr>
        <w:numPr>
          <w:ilvl w:val="0"/>
          <w:numId w:val="72"/>
        </w:numPr>
        <w:contextualSpacing/>
        <w:rPr>
          <w:rFonts w:cs="Arial"/>
          <w:sz w:val="18"/>
          <w:szCs w:val="18"/>
        </w:rPr>
      </w:pPr>
      <w:r w:rsidRPr="00C75900">
        <w:rPr>
          <w:rFonts w:cs="Arial"/>
          <w:sz w:val="18"/>
          <w:szCs w:val="18"/>
        </w:rPr>
        <w:t>Matériel de bureau et informatique</w:t>
      </w:r>
      <w:r w:rsidRPr="00C75900">
        <w:rPr>
          <w:rFonts w:cs="Arial"/>
          <w:sz w:val="18"/>
          <w:szCs w:val="18"/>
        </w:rPr>
        <w:tab/>
      </w:r>
      <w:r w:rsidRPr="00C75900">
        <w:rPr>
          <w:rFonts w:cs="Arial"/>
          <w:sz w:val="18"/>
          <w:szCs w:val="18"/>
        </w:rPr>
        <w:tab/>
        <w:t>34 820 €</w:t>
      </w:r>
    </w:p>
    <w:p w:rsidR="00C75900" w:rsidRPr="00C75900" w:rsidRDefault="00C75900" w:rsidP="008B6411">
      <w:pPr>
        <w:numPr>
          <w:ilvl w:val="0"/>
          <w:numId w:val="72"/>
        </w:numPr>
        <w:contextualSpacing/>
        <w:rPr>
          <w:rFonts w:cs="Arial"/>
          <w:sz w:val="18"/>
          <w:szCs w:val="18"/>
        </w:rPr>
      </w:pPr>
      <w:r w:rsidRPr="00C75900">
        <w:rPr>
          <w:rFonts w:cs="Arial"/>
          <w:sz w:val="18"/>
          <w:szCs w:val="18"/>
        </w:rPr>
        <w:t>Installations techniques</w:t>
      </w:r>
      <w:r w:rsidRPr="00C75900">
        <w:rPr>
          <w:rFonts w:cs="Arial"/>
          <w:sz w:val="18"/>
          <w:szCs w:val="18"/>
        </w:rPr>
        <w:tab/>
      </w:r>
      <w:r w:rsidRPr="00C75900">
        <w:rPr>
          <w:rFonts w:cs="Arial"/>
          <w:sz w:val="18"/>
          <w:szCs w:val="18"/>
        </w:rPr>
        <w:tab/>
      </w:r>
      <w:r w:rsidRPr="00C75900">
        <w:rPr>
          <w:rFonts w:cs="Arial"/>
          <w:sz w:val="18"/>
          <w:szCs w:val="18"/>
        </w:rPr>
        <w:tab/>
        <w:t>22 550 €</w:t>
      </w:r>
    </w:p>
    <w:p w:rsidR="00C75900" w:rsidRPr="00C75900" w:rsidRDefault="00C75900" w:rsidP="008B6411">
      <w:pPr>
        <w:numPr>
          <w:ilvl w:val="0"/>
          <w:numId w:val="72"/>
        </w:numPr>
        <w:contextualSpacing/>
        <w:rPr>
          <w:rFonts w:cs="Arial"/>
          <w:sz w:val="18"/>
          <w:szCs w:val="18"/>
        </w:rPr>
      </w:pPr>
      <w:r w:rsidRPr="00C75900">
        <w:rPr>
          <w:rFonts w:cs="Arial"/>
          <w:sz w:val="18"/>
          <w:szCs w:val="18"/>
        </w:rPr>
        <w:t>Matériel et outillage industriel</w:t>
      </w:r>
      <w:r w:rsidRPr="00C75900">
        <w:rPr>
          <w:rFonts w:cs="Arial"/>
          <w:sz w:val="18"/>
          <w:szCs w:val="18"/>
        </w:rPr>
        <w:tab/>
      </w:r>
      <w:r w:rsidRPr="00C75900">
        <w:rPr>
          <w:rFonts w:cs="Arial"/>
          <w:sz w:val="18"/>
          <w:szCs w:val="18"/>
        </w:rPr>
        <w:tab/>
        <w:t>68 850 €</w:t>
      </w:r>
    </w:p>
    <w:p w:rsidR="00C75900" w:rsidRDefault="00C75900" w:rsidP="008B6411">
      <w:pPr>
        <w:numPr>
          <w:ilvl w:val="0"/>
          <w:numId w:val="72"/>
        </w:numPr>
        <w:contextualSpacing/>
        <w:rPr>
          <w:rFonts w:cs="Arial"/>
          <w:sz w:val="18"/>
          <w:szCs w:val="18"/>
        </w:rPr>
      </w:pPr>
      <w:r w:rsidRPr="00C75900">
        <w:rPr>
          <w:rFonts w:cs="Arial"/>
          <w:sz w:val="18"/>
          <w:szCs w:val="18"/>
        </w:rPr>
        <w:t>Disponibilités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21 480 €</w:t>
      </w:r>
    </w:p>
    <w:p w:rsidR="00C75900" w:rsidRPr="00C75900" w:rsidRDefault="00C75900" w:rsidP="00C75900">
      <w:pPr>
        <w:ind w:left="720"/>
        <w:contextualSpacing/>
        <w:rPr>
          <w:rFonts w:cs="Arial"/>
          <w:sz w:val="18"/>
          <w:szCs w:val="18"/>
        </w:rPr>
      </w:pPr>
    </w:p>
    <w:p w:rsidR="00C75900" w:rsidRPr="00C75900" w:rsidRDefault="00C75900" w:rsidP="00C75900">
      <w:pPr>
        <w:rPr>
          <w:rFonts w:cs="Arial"/>
          <w:sz w:val="18"/>
          <w:szCs w:val="18"/>
        </w:rPr>
      </w:pPr>
      <w:r w:rsidRPr="00C75900">
        <w:rPr>
          <w:rFonts w:cs="Arial"/>
          <w:sz w:val="18"/>
          <w:szCs w:val="18"/>
        </w:rPr>
        <w:t>Etablissez le bilan, calculez la valeur des fonds propres et calculez les grandes masses.</w:t>
      </w:r>
    </w:p>
    <w:p w:rsidR="00C75900" w:rsidRPr="00C75900" w:rsidRDefault="00C75900" w:rsidP="00C75900">
      <w:pPr>
        <w:rPr>
          <w:rFonts w:cs="Arial"/>
          <w:b/>
          <w:szCs w:val="18"/>
          <w:u w:val="single"/>
        </w:rPr>
      </w:pPr>
      <w:r w:rsidRPr="00C75900">
        <w:rPr>
          <w:rFonts w:cs="Arial"/>
          <w:b/>
          <w:szCs w:val="18"/>
          <w:u w:val="single"/>
        </w:rPr>
        <w:t>EXERCICE 8</w:t>
      </w:r>
    </w:p>
    <w:p w:rsidR="00C75900" w:rsidRPr="00C75900" w:rsidRDefault="00C75900" w:rsidP="00C75900">
      <w:pPr>
        <w:rPr>
          <w:rFonts w:cs="Arial"/>
          <w:sz w:val="18"/>
          <w:szCs w:val="18"/>
        </w:rPr>
      </w:pPr>
      <w:r w:rsidRPr="00C75900">
        <w:rPr>
          <w:rFonts w:cs="Arial"/>
          <w:sz w:val="18"/>
          <w:szCs w:val="18"/>
        </w:rPr>
        <w:t>Soient les éléments suivants :</w:t>
      </w:r>
    </w:p>
    <w:p w:rsidR="00C75900" w:rsidRPr="00C75900" w:rsidRDefault="00C75900" w:rsidP="008B6411">
      <w:pPr>
        <w:numPr>
          <w:ilvl w:val="0"/>
          <w:numId w:val="73"/>
        </w:numPr>
        <w:contextualSpacing/>
        <w:rPr>
          <w:rFonts w:cs="Arial"/>
          <w:sz w:val="18"/>
          <w:szCs w:val="18"/>
        </w:rPr>
      </w:pPr>
      <w:r w:rsidRPr="00C75900">
        <w:rPr>
          <w:rFonts w:cs="Arial"/>
          <w:sz w:val="18"/>
          <w:szCs w:val="18"/>
        </w:rPr>
        <w:t>Capital</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100 000 €</w:t>
      </w:r>
    </w:p>
    <w:p w:rsidR="00C75900" w:rsidRPr="00C75900" w:rsidRDefault="00C75900" w:rsidP="008B6411">
      <w:pPr>
        <w:numPr>
          <w:ilvl w:val="0"/>
          <w:numId w:val="73"/>
        </w:numPr>
        <w:contextualSpacing/>
        <w:rPr>
          <w:rFonts w:cs="Arial"/>
          <w:sz w:val="18"/>
          <w:szCs w:val="18"/>
        </w:rPr>
      </w:pPr>
      <w:r w:rsidRPr="00C75900">
        <w:rPr>
          <w:rFonts w:cs="Arial"/>
          <w:sz w:val="18"/>
          <w:szCs w:val="18"/>
        </w:rPr>
        <w:t>Valeur mobilière de placement</w:t>
      </w:r>
      <w:r w:rsidRPr="00C75900">
        <w:rPr>
          <w:rFonts w:cs="Arial"/>
          <w:sz w:val="18"/>
          <w:szCs w:val="18"/>
        </w:rPr>
        <w:tab/>
      </w:r>
      <w:r w:rsidRPr="00C75900">
        <w:rPr>
          <w:rFonts w:cs="Arial"/>
          <w:sz w:val="18"/>
          <w:szCs w:val="18"/>
        </w:rPr>
        <w:tab/>
        <w:t>10 000 €</w:t>
      </w:r>
    </w:p>
    <w:p w:rsidR="00C75900" w:rsidRPr="00C75900" w:rsidRDefault="00C75900" w:rsidP="008B6411">
      <w:pPr>
        <w:numPr>
          <w:ilvl w:val="0"/>
          <w:numId w:val="73"/>
        </w:numPr>
        <w:contextualSpacing/>
        <w:rPr>
          <w:rFonts w:cs="Arial"/>
          <w:sz w:val="18"/>
          <w:szCs w:val="18"/>
        </w:rPr>
      </w:pPr>
      <w:r w:rsidRPr="00C75900">
        <w:rPr>
          <w:rFonts w:cs="Arial"/>
          <w:sz w:val="18"/>
          <w:szCs w:val="18"/>
        </w:rPr>
        <w:t>Créances clients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28 500 €</w:t>
      </w:r>
    </w:p>
    <w:p w:rsidR="00C75900" w:rsidRPr="00C75900" w:rsidRDefault="00C75900" w:rsidP="008B6411">
      <w:pPr>
        <w:numPr>
          <w:ilvl w:val="0"/>
          <w:numId w:val="73"/>
        </w:numPr>
        <w:contextualSpacing/>
        <w:rPr>
          <w:rFonts w:cs="Arial"/>
          <w:sz w:val="18"/>
          <w:szCs w:val="18"/>
        </w:rPr>
      </w:pPr>
      <w:r w:rsidRPr="00C75900">
        <w:rPr>
          <w:rFonts w:cs="Arial"/>
          <w:sz w:val="18"/>
          <w:szCs w:val="18"/>
        </w:rPr>
        <w:t>Immobilisations corporelles</w:t>
      </w:r>
      <w:r w:rsidRPr="00C75900">
        <w:rPr>
          <w:rFonts w:cs="Arial"/>
          <w:sz w:val="18"/>
          <w:szCs w:val="18"/>
        </w:rPr>
        <w:tab/>
      </w:r>
      <w:r w:rsidRPr="00C75900">
        <w:rPr>
          <w:rFonts w:cs="Arial"/>
          <w:sz w:val="18"/>
          <w:szCs w:val="18"/>
        </w:rPr>
        <w:tab/>
      </w:r>
      <w:r w:rsidRPr="00C75900">
        <w:rPr>
          <w:rFonts w:cs="Arial"/>
          <w:sz w:val="18"/>
          <w:szCs w:val="18"/>
        </w:rPr>
        <w:tab/>
        <w:t>80 000 €</w:t>
      </w:r>
    </w:p>
    <w:p w:rsidR="00C75900" w:rsidRPr="00C75900" w:rsidRDefault="00C75900" w:rsidP="008B6411">
      <w:pPr>
        <w:numPr>
          <w:ilvl w:val="0"/>
          <w:numId w:val="73"/>
        </w:numPr>
        <w:contextualSpacing/>
        <w:rPr>
          <w:rFonts w:cs="Arial"/>
          <w:sz w:val="18"/>
          <w:szCs w:val="18"/>
        </w:rPr>
      </w:pPr>
      <w:r w:rsidRPr="00C75900">
        <w:rPr>
          <w:rFonts w:cs="Arial"/>
          <w:sz w:val="18"/>
          <w:szCs w:val="18"/>
        </w:rPr>
        <w:t xml:space="preserve">Résultat de l’exercice </w:t>
      </w:r>
      <w:r w:rsidRPr="00C75900">
        <w:rPr>
          <w:rFonts w:cs="Arial"/>
          <w:sz w:val="18"/>
          <w:szCs w:val="18"/>
        </w:rPr>
        <w:tab/>
      </w:r>
      <w:r w:rsidRPr="00C75900">
        <w:rPr>
          <w:rFonts w:cs="Arial"/>
          <w:sz w:val="18"/>
          <w:szCs w:val="18"/>
        </w:rPr>
        <w:tab/>
      </w:r>
      <w:r w:rsidRPr="00C75900">
        <w:rPr>
          <w:rFonts w:cs="Arial"/>
          <w:sz w:val="18"/>
          <w:szCs w:val="18"/>
        </w:rPr>
        <w:tab/>
        <w:t>11 350 €</w:t>
      </w:r>
    </w:p>
    <w:p w:rsidR="00C75900" w:rsidRPr="00C75900" w:rsidRDefault="00C75900" w:rsidP="008B6411">
      <w:pPr>
        <w:numPr>
          <w:ilvl w:val="0"/>
          <w:numId w:val="73"/>
        </w:numPr>
        <w:contextualSpacing/>
        <w:rPr>
          <w:rFonts w:cs="Arial"/>
          <w:sz w:val="18"/>
          <w:szCs w:val="18"/>
        </w:rPr>
      </w:pPr>
      <w:r w:rsidRPr="00C75900">
        <w:rPr>
          <w:rFonts w:cs="Arial"/>
          <w:sz w:val="18"/>
          <w:szCs w:val="18"/>
        </w:rPr>
        <w:t>Stocks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69 400 €</w:t>
      </w:r>
    </w:p>
    <w:p w:rsidR="00C75900" w:rsidRPr="00C75900" w:rsidRDefault="00C75900" w:rsidP="008B6411">
      <w:pPr>
        <w:numPr>
          <w:ilvl w:val="0"/>
          <w:numId w:val="73"/>
        </w:numPr>
        <w:contextualSpacing/>
        <w:rPr>
          <w:rFonts w:cs="Arial"/>
          <w:sz w:val="18"/>
          <w:szCs w:val="18"/>
        </w:rPr>
      </w:pPr>
      <w:r w:rsidRPr="00C75900">
        <w:rPr>
          <w:rFonts w:cs="Arial"/>
          <w:sz w:val="18"/>
          <w:szCs w:val="18"/>
        </w:rPr>
        <w:t>Débiteurs divers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12 000 €</w:t>
      </w:r>
    </w:p>
    <w:p w:rsidR="00C75900" w:rsidRPr="00C75900" w:rsidRDefault="00C75900" w:rsidP="008B6411">
      <w:pPr>
        <w:numPr>
          <w:ilvl w:val="0"/>
          <w:numId w:val="73"/>
        </w:numPr>
        <w:contextualSpacing/>
        <w:rPr>
          <w:rFonts w:cs="Arial"/>
          <w:sz w:val="18"/>
          <w:szCs w:val="18"/>
        </w:rPr>
      </w:pPr>
      <w:r w:rsidRPr="00C75900">
        <w:rPr>
          <w:rFonts w:cs="Arial"/>
          <w:sz w:val="18"/>
          <w:szCs w:val="18"/>
        </w:rPr>
        <w:t>Titres de participation</w:t>
      </w:r>
      <w:r w:rsidRPr="00C75900">
        <w:rPr>
          <w:rFonts w:cs="Arial"/>
          <w:sz w:val="18"/>
          <w:szCs w:val="18"/>
        </w:rPr>
        <w:tab/>
      </w:r>
      <w:r w:rsidRPr="00C75900">
        <w:rPr>
          <w:rFonts w:cs="Arial"/>
          <w:sz w:val="18"/>
          <w:szCs w:val="18"/>
        </w:rPr>
        <w:tab/>
      </w:r>
      <w:r w:rsidRPr="00C75900">
        <w:rPr>
          <w:rFonts w:cs="Arial"/>
          <w:sz w:val="18"/>
          <w:szCs w:val="18"/>
        </w:rPr>
        <w:tab/>
        <w:t>58 500 €</w:t>
      </w:r>
    </w:p>
    <w:p w:rsidR="00C75900" w:rsidRPr="00C75900" w:rsidRDefault="00C75900" w:rsidP="008B6411">
      <w:pPr>
        <w:numPr>
          <w:ilvl w:val="0"/>
          <w:numId w:val="73"/>
        </w:numPr>
        <w:contextualSpacing/>
        <w:rPr>
          <w:rFonts w:cs="Arial"/>
          <w:sz w:val="18"/>
          <w:szCs w:val="18"/>
        </w:rPr>
      </w:pPr>
      <w:r w:rsidRPr="00C75900">
        <w:rPr>
          <w:rFonts w:cs="Arial"/>
          <w:sz w:val="18"/>
          <w:szCs w:val="18"/>
        </w:rPr>
        <w:t>Dette financières (LT)</w:t>
      </w:r>
      <w:r w:rsidRPr="00C75900">
        <w:rPr>
          <w:rFonts w:cs="Arial"/>
          <w:sz w:val="18"/>
          <w:szCs w:val="18"/>
        </w:rPr>
        <w:tab/>
      </w:r>
      <w:r w:rsidRPr="00C75900">
        <w:rPr>
          <w:rFonts w:cs="Arial"/>
          <w:sz w:val="18"/>
          <w:szCs w:val="18"/>
        </w:rPr>
        <w:tab/>
      </w:r>
      <w:r w:rsidRPr="00C75900">
        <w:rPr>
          <w:rFonts w:cs="Arial"/>
          <w:sz w:val="18"/>
          <w:szCs w:val="18"/>
        </w:rPr>
        <w:tab/>
        <w:t>92 150 €</w:t>
      </w:r>
    </w:p>
    <w:p w:rsidR="00C75900" w:rsidRPr="00C75900" w:rsidRDefault="00C75900" w:rsidP="008B6411">
      <w:pPr>
        <w:numPr>
          <w:ilvl w:val="0"/>
          <w:numId w:val="73"/>
        </w:numPr>
        <w:contextualSpacing/>
        <w:rPr>
          <w:rFonts w:cs="Arial"/>
          <w:sz w:val="18"/>
          <w:szCs w:val="18"/>
        </w:rPr>
      </w:pPr>
      <w:r w:rsidRPr="00C75900">
        <w:rPr>
          <w:rFonts w:cs="Arial"/>
          <w:sz w:val="18"/>
          <w:szCs w:val="18"/>
        </w:rPr>
        <w:t>Réserves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23 700 €</w:t>
      </w:r>
    </w:p>
    <w:p w:rsidR="00C75900" w:rsidRPr="00C75900" w:rsidRDefault="00C75900" w:rsidP="008B6411">
      <w:pPr>
        <w:numPr>
          <w:ilvl w:val="0"/>
          <w:numId w:val="73"/>
        </w:numPr>
        <w:contextualSpacing/>
        <w:rPr>
          <w:rFonts w:cs="Arial"/>
          <w:sz w:val="18"/>
          <w:szCs w:val="18"/>
        </w:rPr>
      </w:pPr>
      <w:r w:rsidRPr="00C75900">
        <w:rPr>
          <w:rFonts w:cs="Arial"/>
          <w:sz w:val="18"/>
          <w:szCs w:val="18"/>
        </w:rPr>
        <w:t>Effets à recevoir</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20 700 €</w:t>
      </w:r>
    </w:p>
    <w:p w:rsidR="00C75900" w:rsidRPr="00C75900" w:rsidRDefault="00C75900" w:rsidP="008B6411">
      <w:pPr>
        <w:numPr>
          <w:ilvl w:val="0"/>
          <w:numId w:val="73"/>
        </w:numPr>
        <w:contextualSpacing/>
        <w:rPr>
          <w:rFonts w:cs="Arial"/>
          <w:sz w:val="18"/>
          <w:szCs w:val="18"/>
        </w:rPr>
      </w:pPr>
      <w:r w:rsidRPr="00C75900">
        <w:rPr>
          <w:rFonts w:cs="Arial"/>
          <w:sz w:val="18"/>
          <w:szCs w:val="18"/>
        </w:rPr>
        <w:t>Disponibilités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20 900 €</w:t>
      </w:r>
    </w:p>
    <w:p w:rsidR="00C75900" w:rsidRPr="00C75900" w:rsidRDefault="00C75900" w:rsidP="008B6411">
      <w:pPr>
        <w:numPr>
          <w:ilvl w:val="0"/>
          <w:numId w:val="73"/>
        </w:numPr>
        <w:contextualSpacing/>
        <w:rPr>
          <w:rFonts w:cs="Arial"/>
          <w:sz w:val="18"/>
          <w:szCs w:val="18"/>
        </w:rPr>
      </w:pPr>
      <w:r w:rsidRPr="00C75900">
        <w:rPr>
          <w:rFonts w:cs="Arial"/>
          <w:sz w:val="18"/>
          <w:szCs w:val="18"/>
        </w:rPr>
        <w:t>Effet à payer</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14 300 €</w:t>
      </w:r>
    </w:p>
    <w:p w:rsidR="00C75900" w:rsidRDefault="00C75900" w:rsidP="008B6411">
      <w:pPr>
        <w:numPr>
          <w:ilvl w:val="0"/>
          <w:numId w:val="73"/>
        </w:numPr>
        <w:contextualSpacing/>
        <w:rPr>
          <w:rFonts w:cs="Arial"/>
          <w:sz w:val="18"/>
          <w:szCs w:val="18"/>
        </w:rPr>
      </w:pPr>
      <w:r w:rsidRPr="00C75900">
        <w:rPr>
          <w:rFonts w:cs="Arial"/>
          <w:sz w:val="18"/>
          <w:szCs w:val="18"/>
        </w:rPr>
        <w:t>Dettes fournisseurs</w:t>
      </w:r>
      <w:r w:rsidRPr="00C75900">
        <w:rPr>
          <w:rFonts w:cs="Arial"/>
          <w:sz w:val="18"/>
          <w:szCs w:val="18"/>
        </w:rPr>
        <w:tab/>
      </w:r>
      <w:r w:rsidRPr="00C75900">
        <w:rPr>
          <w:rFonts w:cs="Arial"/>
          <w:sz w:val="18"/>
          <w:szCs w:val="18"/>
        </w:rPr>
        <w:tab/>
      </w:r>
      <w:r w:rsidRPr="00C75900">
        <w:rPr>
          <w:rFonts w:cs="Arial"/>
          <w:sz w:val="18"/>
          <w:szCs w:val="18"/>
        </w:rPr>
        <w:tab/>
        <w:t>58 500 €</w:t>
      </w:r>
    </w:p>
    <w:p w:rsidR="00C75900" w:rsidRPr="00C75900" w:rsidRDefault="00C75900" w:rsidP="00C75900">
      <w:pPr>
        <w:ind w:left="720"/>
        <w:contextualSpacing/>
        <w:rPr>
          <w:rFonts w:cs="Arial"/>
          <w:sz w:val="18"/>
          <w:szCs w:val="18"/>
        </w:rPr>
      </w:pPr>
    </w:p>
    <w:p w:rsidR="00C75900" w:rsidRPr="00C75900" w:rsidRDefault="00C75900" w:rsidP="00C75900">
      <w:pPr>
        <w:rPr>
          <w:rFonts w:cs="Arial"/>
          <w:sz w:val="18"/>
          <w:szCs w:val="18"/>
        </w:rPr>
      </w:pPr>
      <w:r w:rsidRPr="00C75900">
        <w:rPr>
          <w:rFonts w:cs="Arial"/>
          <w:sz w:val="18"/>
          <w:szCs w:val="18"/>
        </w:rPr>
        <w:t>Présentez le bilan de cette entreprise par grandes masses en valeur et en pourcentages.</w:t>
      </w:r>
    </w:p>
    <w:p w:rsidR="00C75900" w:rsidRPr="00C75900" w:rsidRDefault="00C75900" w:rsidP="00C75900">
      <w:pPr>
        <w:rPr>
          <w:rFonts w:cs="Arial"/>
          <w:sz w:val="18"/>
          <w:szCs w:val="18"/>
        </w:rPr>
      </w:pPr>
    </w:p>
    <w:p w:rsidR="00C75900" w:rsidRPr="00C75900" w:rsidRDefault="00C75900" w:rsidP="00C75900">
      <w:pPr>
        <w:rPr>
          <w:rFonts w:cs="Arial"/>
          <w:b/>
          <w:sz w:val="18"/>
          <w:szCs w:val="18"/>
          <w:u w:val="single"/>
        </w:rPr>
      </w:pPr>
    </w:p>
    <w:p w:rsidR="00C75900" w:rsidRPr="00C75900" w:rsidRDefault="00C75900" w:rsidP="00C75900">
      <w:pPr>
        <w:rPr>
          <w:rFonts w:cs="Arial"/>
          <w:b/>
          <w:sz w:val="18"/>
          <w:szCs w:val="18"/>
          <w:u w:val="single"/>
        </w:rPr>
      </w:pPr>
    </w:p>
    <w:p w:rsidR="00C75900" w:rsidRPr="00C75900" w:rsidRDefault="00C75900" w:rsidP="00C75900">
      <w:pPr>
        <w:rPr>
          <w:rFonts w:cs="Arial"/>
          <w:b/>
          <w:sz w:val="18"/>
          <w:szCs w:val="18"/>
          <w:u w:val="single"/>
        </w:rPr>
      </w:pPr>
    </w:p>
    <w:p w:rsidR="00C75900" w:rsidRPr="00C75900" w:rsidRDefault="00C75900" w:rsidP="00C75900">
      <w:pPr>
        <w:rPr>
          <w:rFonts w:cs="Arial"/>
          <w:b/>
          <w:sz w:val="18"/>
          <w:szCs w:val="18"/>
          <w:u w:val="single"/>
        </w:rPr>
      </w:pPr>
    </w:p>
    <w:p w:rsidR="00C75900" w:rsidRPr="00C75900" w:rsidRDefault="00C75900" w:rsidP="00C75900">
      <w:pPr>
        <w:rPr>
          <w:rFonts w:cs="Arial"/>
          <w:b/>
          <w:sz w:val="18"/>
          <w:szCs w:val="18"/>
          <w:u w:val="single"/>
        </w:rPr>
      </w:pPr>
    </w:p>
    <w:p w:rsidR="00AA1171" w:rsidRDefault="00AA1171" w:rsidP="00C75900">
      <w:pPr>
        <w:rPr>
          <w:rFonts w:cs="Arial"/>
          <w:b/>
          <w:sz w:val="18"/>
          <w:szCs w:val="18"/>
          <w:u w:val="single"/>
        </w:rPr>
      </w:pPr>
    </w:p>
    <w:p w:rsidR="00C75900" w:rsidRPr="00C75900" w:rsidRDefault="00C75900" w:rsidP="00C75900">
      <w:pPr>
        <w:rPr>
          <w:rFonts w:cs="Arial"/>
          <w:b/>
          <w:sz w:val="20"/>
          <w:szCs w:val="24"/>
          <w:u w:val="single"/>
        </w:rPr>
      </w:pPr>
      <w:r w:rsidRPr="00C75900">
        <w:rPr>
          <w:rFonts w:cs="Arial"/>
          <w:b/>
          <w:sz w:val="20"/>
          <w:szCs w:val="24"/>
          <w:u w:val="single"/>
        </w:rPr>
        <w:lastRenderedPageBreak/>
        <w:t>EXERCICE 9</w:t>
      </w:r>
    </w:p>
    <w:p w:rsidR="00C75900" w:rsidRPr="00C75900" w:rsidRDefault="00C75900" w:rsidP="00AA1171">
      <w:pPr>
        <w:spacing w:after="0"/>
        <w:rPr>
          <w:rFonts w:cs="Arial"/>
          <w:sz w:val="18"/>
          <w:szCs w:val="18"/>
        </w:rPr>
      </w:pPr>
      <w:r w:rsidRPr="00C75900">
        <w:rPr>
          <w:rFonts w:cs="Arial"/>
          <w:sz w:val="18"/>
          <w:szCs w:val="18"/>
        </w:rPr>
        <w:t>Soit le bilan au 31/12/N de la société FELGINE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933"/>
        <w:gridCol w:w="762"/>
        <w:gridCol w:w="797"/>
        <w:gridCol w:w="737"/>
        <w:gridCol w:w="2721"/>
        <w:gridCol w:w="731"/>
      </w:tblGrid>
      <w:tr w:rsidR="00C75900" w:rsidRPr="00C75900" w:rsidTr="00C75900">
        <w:trPr>
          <w:trHeight w:hRule="exact" w:val="284"/>
          <w:jc w:val="center"/>
        </w:trPr>
        <w:tc>
          <w:tcPr>
            <w:tcW w:w="2933" w:type="dxa"/>
            <w:shd w:val="clear" w:color="auto" w:fill="C0C0C0"/>
          </w:tcPr>
          <w:p w:rsidR="00C75900" w:rsidRPr="00C75900" w:rsidRDefault="00C75900" w:rsidP="00AA1171">
            <w:pPr>
              <w:tabs>
                <w:tab w:val="left" w:pos="426"/>
              </w:tabs>
              <w:spacing w:before="60" w:after="0"/>
              <w:jc w:val="center"/>
              <w:rPr>
                <w:rFonts w:cs="Arial"/>
                <w:b/>
                <w:bCs/>
                <w:sz w:val="18"/>
                <w:szCs w:val="18"/>
              </w:rPr>
            </w:pPr>
            <w:r w:rsidRPr="00C75900">
              <w:rPr>
                <w:rFonts w:cs="Arial"/>
                <w:sz w:val="18"/>
                <w:szCs w:val="18"/>
              </w:rPr>
              <w:tab/>
            </w:r>
            <w:r w:rsidRPr="00C75900">
              <w:rPr>
                <w:rFonts w:cs="Arial"/>
                <w:b/>
                <w:bCs/>
                <w:sz w:val="18"/>
                <w:szCs w:val="18"/>
              </w:rPr>
              <w:t>ACTIF</w:t>
            </w:r>
          </w:p>
        </w:tc>
        <w:tc>
          <w:tcPr>
            <w:tcW w:w="762" w:type="dxa"/>
            <w:shd w:val="clear" w:color="auto" w:fill="C0C0C0"/>
          </w:tcPr>
          <w:p w:rsidR="00C75900" w:rsidRPr="00C75900" w:rsidRDefault="00C75900" w:rsidP="00AA1171">
            <w:pPr>
              <w:spacing w:before="60" w:after="0"/>
              <w:jc w:val="center"/>
              <w:rPr>
                <w:rFonts w:cs="Arial"/>
                <w:b/>
                <w:bCs/>
                <w:sz w:val="18"/>
                <w:szCs w:val="18"/>
              </w:rPr>
            </w:pPr>
            <w:r w:rsidRPr="00C75900">
              <w:rPr>
                <w:rFonts w:cs="Arial"/>
                <w:b/>
                <w:bCs/>
                <w:sz w:val="18"/>
                <w:szCs w:val="18"/>
              </w:rPr>
              <w:t>Brut</w:t>
            </w:r>
          </w:p>
        </w:tc>
        <w:tc>
          <w:tcPr>
            <w:tcW w:w="797" w:type="dxa"/>
            <w:shd w:val="clear" w:color="auto" w:fill="C0C0C0"/>
          </w:tcPr>
          <w:p w:rsidR="00C75900" w:rsidRPr="00C75900" w:rsidRDefault="00C75900" w:rsidP="00AA1171">
            <w:pPr>
              <w:spacing w:before="60" w:after="0"/>
              <w:jc w:val="center"/>
              <w:rPr>
                <w:rFonts w:cs="Arial"/>
                <w:b/>
                <w:bCs/>
                <w:sz w:val="18"/>
                <w:szCs w:val="18"/>
              </w:rPr>
            </w:pPr>
            <w:r w:rsidRPr="00C75900">
              <w:rPr>
                <w:rFonts w:cs="Arial"/>
                <w:b/>
                <w:bCs/>
                <w:sz w:val="18"/>
                <w:szCs w:val="18"/>
              </w:rPr>
              <w:t>A&amp;D</w:t>
            </w:r>
          </w:p>
        </w:tc>
        <w:tc>
          <w:tcPr>
            <w:tcW w:w="737" w:type="dxa"/>
            <w:tcBorders>
              <w:bottom w:val="single" w:sz="6" w:space="0" w:color="auto"/>
            </w:tcBorders>
            <w:shd w:val="clear" w:color="auto" w:fill="C0C0C0"/>
          </w:tcPr>
          <w:p w:rsidR="00C75900" w:rsidRPr="00C75900" w:rsidRDefault="00C75900" w:rsidP="00AA1171">
            <w:pPr>
              <w:spacing w:before="60" w:after="0"/>
              <w:jc w:val="center"/>
              <w:rPr>
                <w:rFonts w:cs="Arial"/>
                <w:b/>
                <w:bCs/>
                <w:sz w:val="18"/>
                <w:szCs w:val="18"/>
              </w:rPr>
            </w:pPr>
            <w:r w:rsidRPr="00C75900">
              <w:rPr>
                <w:rFonts w:cs="Arial"/>
                <w:b/>
                <w:bCs/>
                <w:sz w:val="18"/>
                <w:szCs w:val="18"/>
              </w:rPr>
              <w:t>N</w:t>
            </w:r>
          </w:p>
        </w:tc>
        <w:tc>
          <w:tcPr>
            <w:tcW w:w="0" w:type="auto"/>
            <w:shd w:val="clear" w:color="auto" w:fill="C0C0C0"/>
          </w:tcPr>
          <w:p w:rsidR="00C75900" w:rsidRPr="00C75900" w:rsidRDefault="00C75900" w:rsidP="00AA1171">
            <w:pPr>
              <w:spacing w:before="60" w:after="0"/>
              <w:jc w:val="center"/>
              <w:rPr>
                <w:rFonts w:cs="Arial"/>
                <w:b/>
                <w:bCs/>
                <w:sz w:val="18"/>
                <w:szCs w:val="18"/>
              </w:rPr>
            </w:pPr>
            <w:r w:rsidRPr="00C75900">
              <w:rPr>
                <w:rFonts w:cs="Arial"/>
                <w:b/>
                <w:bCs/>
                <w:sz w:val="18"/>
                <w:szCs w:val="18"/>
              </w:rPr>
              <w:t>PASSIF</w:t>
            </w:r>
          </w:p>
        </w:tc>
        <w:tc>
          <w:tcPr>
            <w:tcW w:w="0" w:type="auto"/>
            <w:tcBorders>
              <w:bottom w:val="single" w:sz="6" w:space="0" w:color="auto"/>
            </w:tcBorders>
            <w:shd w:val="clear" w:color="auto" w:fill="C0C0C0"/>
            <w:vAlign w:val="center"/>
          </w:tcPr>
          <w:p w:rsidR="00C75900" w:rsidRPr="00C75900" w:rsidRDefault="00C75900" w:rsidP="00AA1171">
            <w:pPr>
              <w:spacing w:before="60" w:after="0"/>
              <w:jc w:val="center"/>
              <w:rPr>
                <w:rFonts w:cs="Arial"/>
                <w:b/>
                <w:bCs/>
                <w:sz w:val="18"/>
                <w:szCs w:val="18"/>
              </w:rPr>
            </w:pPr>
            <w:r w:rsidRPr="00C75900">
              <w:rPr>
                <w:rFonts w:cs="Arial"/>
                <w:b/>
                <w:bCs/>
                <w:sz w:val="18"/>
                <w:szCs w:val="18"/>
              </w:rPr>
              <w:t xml:space="preserve"> N</w:t>
            </w:r>
          </w:p>
        </w:tc>
      </w:tr>
      <w:tr w:rsidR="00C75900" w:rsidRPr="00C75900" w:rsidTr="00C75900">
        <w:trPr>
          <w:trHeight w:hRule="exact" w:val="284"/>
          <w:jc w:val="center"/>
        </w:trPr>
        <w:tc>
          <w:tcPr>
            <w:tcW w:w="2933" w:type="dxa"/>
          </w:tcPr>
          <w:p w:rsidR="00C75900" w:rsidRPr="00C75900" w:rsidRDefault="00C75900" w:rsidP="00C75900">
            <w:pPr>
              <w:spacing w:before="60" w:after="60"/>
              <w:rPr>
                <w:rFonts w:cs="Arial"/>
                <w:sz w:val="18"/>
                <w:szCs w:val="18"/>
              </w:rPr>
            </w:pPr>
            <w:r w:rsidRPr="00C75900">
              <w:rPr>
                <w:rFonts w:cs="Arial"/>
                <w:b/>
                <w:bCs/>
                <w:sz w:val="18"/>
                <w:szCs w:val="18"/>
              </w:rPr>
              <w:t>ACTIF IMMOBILISE</w:t>
            </w:r>
          </w:p>
        </w:tc>
        <w:tc>
          <w:tcPr>
            <w:tcW w:w="762" w:type="dxa"/>
          </w:tcPr>
          <w:p w:rsidR="00C75900" w:rsidRPr="00C75900" w:rsidRDefault="00C75900" w:rsidP="00C75900">
            <w:pPr>
              <w:spacing w:before="60" w:after="60"/>
              <w:jc w:val="center"/>
              <w:rPr>
                <w:rFonts w:cs="Arial"/>
                <w:sz w:val="18"/>
                <w:szCs w:val="18"/>
              </w:rPr>
            </w:pPr>
          </w:p>
        </w:tc>
        <w:tc>
          <w:tcPr>
            <w:tcW w:w="797" w:type="dxa"/>
          </w:tcPr>
          <w:p w:rsidR="00C75900" w:rsidRPr="00C75900" w:rsidRDefault="00C75900" w:rsidP="00C75900">
            <w:pPr>
              <w:spacing w:before="60" w:after="60"/>
              <w:jc w:val="center"/>
              <w:rPr>
                <w:rFonts w:cs="Arial"/>
                <w:sz w:val="18"/>
                <w:szCs w:val="18"/>
              </w:rPr>
            </w:pPr>
          </w:p>
        </w:tc>
        <w:tc>
          <w:tcPr>
            <w:tcW w:w="737" w:type="dxa"/>
            <w:shd w:val="clear" w:color="auto" w:fill="C0C0C0"/>
          </w:tcPr>
          <w:p w:rsidR="00C75900" w:rsidRPr="00C75900" w:rsidRDefault="00C75900" w:rsidP="00C75900">
            <w:pPr>
              <w:spacing w:before="60" w:after="60"/>
              <w:jc w:val="center"/>
              <w:rPr>
                <w:rFonts w:cs="Arial"/>
                <w:sz w:val="18"/>
                <w:szCs w:val="18"/>
              </w:rPr>
            </w:pPr>
          </w:p>
        </w:tc>
        <w:tc>
          <w:tcPr>
            <w:tcW w:w="0" w:type="auto"/>
          </w:tcPr>
          <w:p w:rsidR="00C75900" w:rsidRPr="00C75900" w:rsidRDefault="00C75900" w:rsidP="00C75900">
            <w:pPr>
              <w:spacing w:before="60" w:after="60"/>
              <w:rPr>
                <w:rFonts w:cs="Arial"/>
                <w:sz w:val="18"/>
                <w:szCs w:val="18"/>
              </w:rPr>
            </w:pPr>
            <w:r w:rsidRPr="00C75900">
              <w:rPr>
                <w:rFonts w:cs="Arial"/>
                <w:b/>
                <w:bCs/>
                <w:sz w:val="18"/>
                <w:szCs w:val="18"/>
              </w:rPr>
              <w:t>CAPITAUX PROPRES</w:t>
            </w:r>
          </w:p>
        </w:tc>
        <w:tc>
          <w:tcPr>
            <w:tcW w:w="0" w:type="auto"/>
            <w:shd w:val="clear" w:color="auto" w:fill="C0C0C0"/>
          </w:tcPr>
          <w:p w:rsidR="00C75900" w:rsidRPr="00C75900" w:rsidRDefault="00C75900" w:rsidP="00C75900">
            <w:pPr>
              <w:spacing w:before="60" w:after="60"/>
              <w:jc w:val="center"/>
              <w:rPr>
                <w:rFonts w:cs="Arial"/>
                <w:sz w:val="18"/>
                <w:szCs w:val="18"/>
                <w:highlight w:val="lightGray"/>
              </w:rPr>
            </w:pPr>
          </w:p>
        </w:tc>
      </w:tr>
      <w:tr w:rsidR="00C75900" w:rsidRPr="00C75900" w:rsidTr="00C75900">
        <w:trPr>
          <w:trHeight w:hRule="exact" w:val="284"/>
          <w:jc w:val="center"/>
        </w:trPr>
        <w:tc>
          <w:tcPr>
            <w:tcW w:w="2933" w:type="dxa"/>
          </w:tcPr>
          <w:p w:rsidR="00C75900" w:rsidRPr="00C75900" w:rsidRDefault="00C75900" w:rsidP="00C75900">
            <w:pPr>
              <w:spacing w:before="60" w:after="60"/>
              <w:rPr>
                <w:rFonts w:cs="Arial"/>
                <w:sz w:val="18"/>
                <w:szCs w:val="18"/>
                <w:u w:val="single"/>
              </w:rPr>
            </w:pPr>
            <w:r w:rsidRPr="00C75900">
              <w:rPr>
                <w:rFonts w:cs="Arial"/>
                <w:sz w:val="18"/>
                <w:szCs w:val="18"/>
                <w:u w:val="single"/>
              </w:rPr>
              <w:t xml:space="preserve">Immobilisations incorporelles </w:t>
            </w:r>
          </w:p>
        </w:tc>
        <w:tc>
          <w:tcPr>
            <w:tcW w:w="762" w:type="dxa"/>
          </w:tcPr>
          <w:p w:rsidR="00C75900" w:rsidRPr="00C75900" w:rsidRDefault="00C75900" w:rsidP="00C75900">
            <w:pPr>
              <w:spacing w:before="60" w:after="60"/>
              <w:jc w:val="center"/>
              <w:rPr>
                <w:rFonts w:cs="Arial"/>
                <w:sz w:val="18"/>
                <w:szCs w:val="18"/>
              </w:rPr>
            </w:pPr>
          </w:p>
        </w:tc>
        <w:tc>
          <w:tcPr>
            <w:tcW w:w="797" w:type="dxa"/>
          </w:tcPr>
          <w:p w:rsidR="00C75900" w:rsidRPr="00C75900" w:rsidRDefault="00C75900" w:rsidP="00C75900">
            <w:pPr>
              <w:spacing w:before="60" w:after="60"/>
              <w:jc w:val="center"/>
              <w:rPr>
                <w:rFonts w:cs="Arial"/>
                <w:sz w:val="18"/>
                <w:szCs w:val="18"/>
              </w:rPr>
            </w:pPr>
          </w:p>
        </w:tc>
        <w:tc>
          <w:tcPr>
            <w:tcW w:w="737" w:type="dxa"/>
            <w:shd w:val="clear" w:color="auto" w:fill="C0C0C0"/>
          </w:tcPr>
          <w:p w:rsidR="00C75900" w:rsidRPr="00C75900" w:rsidRDefault="00C75900" w:rsidP="00C75900">
            <w:pPr>
              <w:spacing w:before="60" w:after="60"/>
              <w:jc w:val="center"/>
              <w:rPr>
                <w:rFonts w:cs="Arial"/>
                <w:sz w:val="18"/>
                <w:szCs w:val="18"/>
              </w:rPr>
            </w:pPr>
          </w:p>
        </w:tc>
        <w:tc>
          <w:tcPr>
            <w:tcW w:w="0" w:type="auto"/>
          </w:tcPr>
          <w:p w:rsidR="00C75900" w:rsidRPr="00C75900" w:rsidRDefault="00C75900" w:rsidP="00C75900">
            <w:pPr>
              <w:spacing w:before="60" w:after="60"/>
              <w:rPr>
                <w:rFonts w:cs="Arial"/>
                <w:sz w:val="18"/>
                <w:szCs w:val="18"/>
              </w:rPr>
            </w:pPr>
            <w:r w:rsidRPr="00C75900">
              <w:rPr>
                <w:rFonts w:cs="Arial"/>
                <w:sz w:val="18"/>
                <w:szCs w:val="18"/>
              </w:rPr>
              <w:t>Capital social</w:t>
            </w:r>
          </w:p>
        </w:tc>
        <w:tc>
          <w:tcPr>
            <w:tcW w:w="0" w:type="auto"/>
            <w:shd w:val="clear" w:color="auto" w:fill="C0C0C0"/>
          </w:tcPr>
          <w:p w:rsidR="00C75900" w:rsidRPr="00C75900" w:rsidRDefault="00C75900" w:rsidP="00C75900">
            <w:pPr>
              <w:spacing w:before="60" w:after="60"/>
              <w:jc w:val="center"/>
              <w:rPr>
                <w:rFonts w:cs="Arial"/>
                <w:sz w:val="18"/>
                <w:szCs w:val="18"/>
                <w:highlight w:val="lightGray"/>
              </w:rPr>
            </w:pPr>
            <w:r w:rsidRPr="00C75900">
              <w:rPr>
                <w:rFonts w:cs="Arial"/>
                <w:sz w:val="18"/>
                <w:szCs w:val="18"/>
              </w:rPr>
              <w:t>142 500</w:t>
            </w:r>
          </w:p>
        </w:tc>
      </w:tr>
      <w:tr w:rsidR="00C75900" w:rsidRPr="00C75900" w:rsidTr="00C75900">
        <w:trPr>
          <w:trHeight w:hRule="exact" w:val="284"/>
          <w:jc w:val="center"/>
        </w:trPr>
        <w:tc>
          <w:tcPr>
            <w:tcW w:w="2933" w:type="dxa"/>
          </w:tcPr>
          <w:p w:rsidR="00C75900" w:rsidRPr="00C75900" w:rsidRDefault="00C75900" w:rsidP="00C75900">
            <w:pPr>
              <w:spacing w:before="60" w:after="60"/>
              <w:rPr>
                <w:rFonts w:cs="Arial"/>
                <w:sz w:val="18"/>
                <w:szCs w:val="18"/>
              </w:rPr>
            </w:pPr>
            <w:r w:rsidRPr="00C75900">
              <w:rPr>
                <w:rFonts w:cs="Arial"/>
                <w:sz w:val="18"/>
                <w:szCs w:val="18"/>
              </w:rPr>
              <w:t>Frais d’établissement</w:t>
            </w:r>
          </w:p>
        </w:tc>
        <w:tc>
          <w:tcPr>
            <w:tcW w:w="762" w:type="dxa"/>
          </w:tcPr>
          <w:p w:rsidR="00C75900" w:rsidRPr="00C75900" w:rsidRDefault="00C75900" w:rsidP="00C75900">
            <w:pPr>
              <w:spacing w:before="60" w:after="60"/>
              <w:jc w:val="center"/>
              <w:rPr>
                <w:rFonts w:cs="Arial"/>
                <w:sz w:val="18"/>
                <w:szCs w:val="18"/>
              </w:rPr>
            </w:pPr>
            <w:r w:rsidRPr="00C75900">
              <w:rPr>
                <w:rFonts w:cs="Arial"/>
                <w:sz w:val="18"/>
                <w:szCs w:val="18"/>
              </w:rPr>
              <w:t>12 000</w:t>
            </w:r>
          </w:p>
        </w:tc>
        <w:tc>
          <w:tcPr>
            <w:tcW w:w="797" w:type="dxa"/>
          </w:tcPr>
          <w:p w:rsidR="00C75900" w:rsidRPr="00C75900" w:rsidRDefault="00C75900" w:rsidP="00C75900">
            <w:pPr>
              <w:spacing w:before="60" w:after="60"/>
              <w:jc w:val="center"/>
              <w:rPr>
                <w:rFonts w:cs="Arial"/>
                <w:sz w:val="18"/>
                <w:szCs w:val="18"/>
              </w:rPr>
            </w:pPr>
            <w:r w:rsidRPr="00C75900">
              <w:rPr>
                <w:rFonts w:cs="Arial"/>
                <w:sz w:val="18"/>
                <w:szCs w:val="18"/>
              </w:rPr>
              <w:t>7200</w:t>
            </w:r>
          </w:p>
        </w:tc>
        <w:tc>
          <w:tcPr>
            <w:tcW w:w="737" w:type="dxa"/>
            <w:shd w:val="clear" w:color="auto" w:fill="C0C0C0"/>
          </w:tcPr>
          <w:p w:rsidR="00C75900" w:rsidRPr="00C75900" w:rsidRDefault="00C75900" w:rsidP="00C75900">
            <w:pPr>
              <w:spacing w:before="60" w:after="60"/>
              <w:jc w:val="center"/>
              <w:rPr>
                <w:rFonts w:cs="Arial"/>
                <w:sz w:val="18"/>
                <w:szCs w:val="18"/>
              </w:rPr>
            </w:pPr>
            <w:r w:rsidRPr="00C75900">
              <w:rPr>
                <w:rFonts w:cs="Arial"/>
                <w:sz w:val="18"/>
                <w:szCs w:val="18"/>
              </w:rPr>
              <w:t>4800</w:t>
            </w:r>
          </w:p>
        </w:tc>
        <w:tc>
          <w:tcPr>
            <w:tcW w:w="0" w:type="auto"/>
          </w:tcPr>
          <w:p w:rsidR="00C75900" w:rsidRPr="00C75900" w:rsidRDefault="00C75900" w:rsidP="00C75900">
            <w:pPr>
              <w:spacing w:before="60" w:after="60"/>
              <w:rPr>
                <w:rFonts w:cs="Arial"/>
                <w:sz w:val="18"/>
                <w:szCs w:val="18"/>
              </w:rPr>
            </w:pPr>
            <w:r w:rsidRPr="00C75900">
              <w:rPr>
                <w:rFonts w:cs="Arial"/>
                <w:sz w:val="18"/>
                <w:szCs w:val="18"/>
              </w:rPr>
              <w:t>Réserve légale</w:t>
            </w:r>
          </w:p>
        </w:tc>
        <w:tc>
          <w:tcPr>
            <w:tcW w:w="0" w:type="auto"/>
            <w:shd w:val="clear" w:color="auto" w:fill="C0C0C0"/>
          </w:tcPr>
          <w:p w:rsidR="00C75900" w:rsidRPr="00C75900" w:rsidRDefault="00C75900" w:rsidP="00C75900">
            <w:pPr>
              <w:spacing w:before="60" w:after="60"/>
              <w:jc w:val="center"/>
              <w:rPr>
                <w:rFonts w:cs="Arial"/>
                <w:sz w:val="18"/>
                <w:szCs w:val="18"/>
                <w:highlight w:val="lightGray"/>
              </w:rPr>
            </w:pPr>
            <w:r w:rsidRPr="00C75900">
              <w:rPr>
                <w:rFonts w:cs="Arial"/>
                <w:sz w:val="18"/>
                <w:szCs w:val="18"/>
              </w:rPr>
              <w:t>5250</w:t>
            </w:r>
          </w:p>
        </w:tc>
      </w:tr>
      <w:tr w:rsidR="00C75900" w:rsidRPr="00C75900" w:rsidTr="00C75900">
        <w:trPr>
          <w:trHeight w:hRule="exact" w:val="284"/>
          <w:jc w:val="center"/>
        </w:trPr>
        <w:tc>
          <w:tcPr>
            <w:tcW w:w="2933" w:type="dxa"/>
          </w:tcPr>
          <w:p w:rsidR="00C75900" w:rsidRPr="00C75900" w:rsidRDefault="00C75900" w:rsidP="00C75900">
            <w:pPr>
              <w:spacing w:before="60" w:after="60"/>
              <w:rPr>
                <w:rFonts w:cs="Arial"/>
                <w:sz w:val="18"/>
                <w:szCs w:val="18"/>
              </w:rPr>
            </w:pPr>
            <w:r w:rsidRPr="00C75900">
              <w:rPr>
                <w:rFonts w:cs="Arial"/>
                <w:sz w:val="18"/>
                <w:szCs w:val="18"/>
              </w:rPr>
              <w:t>Concessions, brevets</w:t>
            </w:r>
          </w:p>
        </w:tc>
        <w:tc>
          <w:tcPr>
            <w:tcW w:w="762" w:type="dxa"/>
          </w:tcPr>
          <w:p w:rsidR="00C75900" w:rsidRPr="00C75900" w:rsidRDefault="00C75900" w:rsidP="00C75900">
            <w:pPr>
              <w:spacing w:before="60" w:after="60"/>
              <w:jc w:val="center"/>
              <w:rPr>
                <w:rFonts w:cs="Arial"/>
                <w:sz w:val="18"/>
                <w:szCs w:val="18"/>
              </w:rPr>
            </w:pPr>
            <w:r w:rsidRPr="00C75900">
              <w:rPr>
                <w:rFonts w:cs="Arial"/>
                <w:sz w:val="18"/>
                <w:szCs w:val="18"/>
              </w:rPr>
              <w:t>6000</w:t>
            </w:r>
          </w:p>
        </w:tc>
        <w:tc>
          <w:tcPr>
            <w:tcW w:w="797" w:type="dxa"/>
          </w:tcPr>
          <w:p w:rsidR="00C75900" w:rsidRPr="00C75900" w:rsidRDefault="00C75900" w:rsidP="00C75900">
            <w:pPr>
              <w:spacing w:before="60" w:after="60"/>
              <w:jc w:val="center"/>
              <w:rPr>
                <w:rFonts w:cs="Arial"/>
                <w:sz w:val="18"/>
                <w:szCs w:val="18"/>
              </w:rPr>
            </w:pPr>
            <w:r w:rsidRPr="00C75900">
              <w:rPr>
                <w:rFonts w:cs="Arial"/>
                <w:sz w:val="18"/>
                <w:szCs w:val="18"/>
              </w:rPr>
              <w:t>1200</w:t>
            </w:r>
          </w:p>
        </w:tc>
        <w:tc>
          <w:tcPr>
            <w:tcW w:w="737" w:type="dxa"/>
            <w:shd w:val="clear" w:color="auto" w:fill="C0C0C0"/>
          </w:tcPr>
          <w:p w:rsidR="00C75900" w:rsidRPr="00C75900" w:rsidRDefault="00C75900" w:rsidP="00C75900">
            <w:pPr>
              <w:spacing w:before="60" w:after="60"/>
              <w:jc w:val="center"/>
              <w:rPr>
                <w:rFonts w:cs="Arial"/>
                <w:sz w:val="18"/>
                <w:szCs w:val="18"/>
              </w:rPr>
            </w:pPr>
            <w:r w:rsidRPr="00C75900">
              <w:rPr>
                <w:rFonts w:cs="Arial"/>
                <w:sz w:val="18"/>
                <w:szCs w:val="18"/>
              </w:rPr>
              <w:t>4800</w:t>
            </w:r>
          </w:p>
        </w:tc>
        <w:tc>
          <w:tcPr>
            <w:tcW w:w="0" w:type="auto"/>
          </w:tcPr>
          <w:p w:rsidR="00C75900" w:rsidRPr="00C75900" w:rsidRDefault="00C75900" w:rsidP="00C75900">
            <w:pPr>
              <w:spacing w:before="60" w:after="60"/>
              <w:rPr>
                <w:rFonts w:cs="Arial"/>
                <w:sz w:val="18"/>
                <w:szCs w:val="18"/>
              </w:rPr>
            </w:pPr>
            <w:r w:rsidRPr="00C75900">
              <w:rPr>
                <w:rFonts w:cs="Arial"/>
                <w:sz w:val="18"/>
                <w:szCs w:val="18"/>
              </w:rPr>
              <w:t>Autres réserves</w:t>
            </w:r>
          </w:p>
        </w:tc>
        <w:tc>
          <w:tcPr>
            <w:tcW w:w="0" w:type="auto"/>
            <w:shd w:val="clear" w:color="auto" w:fill="C0C0C0"/>
          </w:tcPr>
          <w:p w:rsidR="00C75900" w:rsidRPr="00C75900" w:rsidRDefault="00C75900" w:rsidP="00C75900">
            <w:pPr>
              <w:spacing w:before="60" w:after="60"/>
              <w:jc w:val="center"/>
              <w:rPr>
                <w:rFonts w:cs="Arial"/>
                <w:sz w:val="18"/>
                <w:szCs w:val="18"/>
                <w:highlight w:val="lightGray"/>
              </w:rPr>
            </w:pPr>
            <w:r w:rsidRPr="00C75900">
              <w:rPr>
                <w:rFonts w:cs="Arial"/>
                <w:sz w:val="18"/>
                <w:szCs w:val="18"/>
              </w:rPr>
              <w:t>3250</w:t>
            </w:r>
          </w:p>
        </w:tc>
      </w:tr>
      <w:tr w:rsidR="00C75900" w:rsidRPr="00C75900" w:rsidTr="00C75900">
        <w:trPr>
          <w:trHeight w:hRule="exact" w:val="284"/>
          <w:jc w:val="center"/>
        </w:trPr>
        <w:tc>
          <w:tcPr>
            <w:tcW w:w="2933" w:type="dxa"/>
          </w:tcPr>
          <w:p w:rsidR="00C75900" w:rsidRPr="00C75900" w:rsidRDefault="00C75900" w:rsidP="00C75900">
            <w:pPr>
              <w:spacing w:before="60" w:after="60"/>
              <w:rPr>
                <w:rFonts w:cs="Arial"/>
                <w:sz w:val="18"/>
                <w:szCs w:val="18"/>
                <w:u w:val="single"/>
              </w:rPr>
            </w:pPr>
            <w:r w:rsidRPr="00C75900">
              <w:rPr>
                <w:rFonts w:cs="Arial"/>
                <w:sz w:val="18"/>
                <w:szCs w:val="18"/>
                <w:u w:val="single"/>
              </w:rPr>
              <w:t xml:space="preserve">Immobilisations corporelles </w:t>
            </w:r>
          </w:p>
        </w:tc>
        <w:tc>
          <w:tcPr>
            <w:tcW w:w="762" w:type="dxa"/>
          </w:tcPr>
          <w:p w:rsidR="00C75900" w:rsidRPr="00C75900" w:rsidRDefault="00C75900" w:rsidP="00C75900">
            <w:pPr>
              <w:spacing w:before="60" w:after="60"/>
              <w:jc w:val="center"/>
              <w:rPr>
                <w:rFonts w:cs="Arial"/>
                <w:sz w:val="18"/>
                <w:szCs w:val="18"/>
              </w:rPr>
            </w:pPr>
          </w:p>
        </w:tc>
        <w:tc>
          <w:tcPr>
            <w:tcW w:w="797" w:type="dxa"/>
          </w:tcPr>
          <w:p w:rsidR="00C75900" w:rsidRPr="00C75900" w:rsidRDefault="00C75900" w:rsidP="00C75900">
            <w:pPr>
              <w:spacing w:before="60" w:after="60"/>
              <w:jc w:val="center"/>
              <w:rPr>
                <w:rFonts w:cs="Arial"/>
                <w:sz w:val="18"/>
                <w:szCs w:val="18"/>
              </w:rPr>
            </w:pPr>
          </w:p>
        </w:tc>
        <w:tc>
          <w:tcPr>
            <w:tcW w:w="737" w:type="dxa"/>
            <w:shd w:val="clear" w:color="auto" w:fill="C0C0C0"/>
          </w:tcPr>
          <w:p w:rsidR="00C75900" w:rsidRPr="00C75900" w:rsidRDefault="00C75900" w:rsidP="00C75900">
            <w:pPr>
              <w:spacing w:before="60" w:after="60"/>
              <w:jc w:val="center"/>
              <w:rPr>
                <w:rFonts w:cs="Arial"/>
                <w:sz w:val="18"/>
                <w:szCs w:val="18"/>
              </w:rPr>
            </w:pPr>
          </w:p>
        </w:tc>
        <w:tc>
          <w:tcPr>
            <w:tcW w:w="0" w:type="auto"/>
            <w:tcBorders>
              <w:bottom w:val="single" w:sz="6" w:space="0" w:color="auto"/>
            </w:tcBorders>
          </w:tcPr>
          <w:p w:rsidR="00C75900" w:rsidRPr="00C75900" w:rsidRDefault="00C75900" w:rsidP="00C75900">
            <w:pPr>
              <w:spacing w:before="60" w:after="60"/>
              <w:rPr>
                <w:rFonts w:cs="Arial"/>
                <w:sz w:val="18"/>
                <w:szCs w:val="18"/>
              </w:rPr>
            </w:pPr>
            <w:r w:rsidRPr="00C75900">
              <w:rPr>
                <w:rFonts w:cs="Arial"/>
                <w:sz w:val="18"/>
                <w:szCs w:val="18"/>
              </w:rPr>
              <w:t>Résultat de l’exercice</w:t>
            </w:r>
          </w:p>
        </w:tc>
        <w:tc>
          <w:tcPr>
            <w:tcW w:w="0" w:type="auto"/>
            <w:tcBorders>
              <w:bottom w:val="single" w:sz="6" w:space="0" w:color="auto"/>
            </w:tcBorders>
            <w:shd w:val="clear" w:color="auto" w:fill="C0C0C0"/>
          </w:tcPr>
          <w:p w:rsidR="00C75900" w:rsidRPr="00C75900" w:rsidRDefault="00C75900" w:rsidP="00C75900">
            <w:pPr>
              <w:spacing w:before="60" w:after="60"/>
              <w:jc w:val="center"/>
              <w:rPr>
                <w:rFonts w:cs="Arial"/>
                <w:sz w:val="18"/>
                <w:szCs w:val="18"/>
                <w:highlight w:val="lightGray"/>
              </w:rPr>
            </w:pPr>
            <w:r w:rsidRPr="00C75900">
              <w:rPr>
                <w:rFonts w:cs="Arial"/>
                <w:sz w:val="18"/>
                <w:szCs w:val="18"/>
              </w:rPr>
              <w:t>12 650</w:t>
            </w:r>
          </w:p>
        </w:tc>
      </w:tr>
      <w:tr w:rsidR="00C75900" w:rsidRPr="00C75900" w:rsidTr="00C75900">
        <w:trPr>
          <w:trHeight w:hRule="exact" w:val="284"/>
          <w:jc w:val="center"/>
        </w:trPr>
        <w:tc>
          <w:tcPr>
            <w:tcW w:w="2933" w:type="dxa"/>
          </w:tcPr>
          <w:p w:rsidR="00C75900" w:rsidRPr="00C75900" w:rsidRDefault="00C75900" w:rsidP="00C75900">
            <w:pPr>
              <w:spacing w:before="60" w:after="60"/>
              <w:rPr>
                <w:rFonts w:cs="Arial"/>
                <w:sz w:val="18"/>
                <w:szCs w:val="18"/>
              </w:rPr>
            </w:pPr>
            <w:r w:rsidRPr="00C75900">
              <w:rPr>
                <w:rFonts w:cs="Arial"/>
                <w:sz w:val="18"/>
                <w:szCs w:val="18"/>
              </w:rPr>
              <w:t>Terrains</w:t>
            </w:r>
          </w:p>
        </w:tc>
        <w:tc>
          <w:tcPr>
            <w:tcW w:w="762" w:type="dxa"/>
          </w:tcPr>
          <w:p w:rsidR="00C75900" w:rsidRPr="00C75900" w:rsidRDefault="00C75900" w:rsidP="00C75900">
            <w:pPr>
              <w:spacing w:before="60" w:after="60"/>
              <w:jc w:val="center"/>
              <w:rPr>
                <w:rFonts w:cs="Arial"/>
                <w:sz w:val="18"/>
                <w:szCs w:val="18"/>
              </w:rPr>
            </w:pPr>
            <w:r w:rsidRPr="00C75900">
              <w:rPr>
                <w:rFonts w:cs="Arial"/>
                <w:sz w:val="18"/>
                <w:szCs w:val="18"/>
              </w:rPr>
              <w:t>52 500</w:t>
            </w:r>
          </w:p>
        </w:tc>
        <w:tc>
          <w:tcPr>
            <w:tcW w:w="797" w:type="dxa"/>
          </w:tcPr>
          <w:p w:rsidR="00C75900" w:rsidRPr="00C75900" w:rsidRDefault="00C75900" w:rsidP="00C75900">
            <w:pPr>
              <w:spacing w:before="60" w:after="60"/>
              <w:jc w:val="center"/>
              <w:rPr>
                <w:rFonts w:cs="Arial"/>
                <w:sz w:val="18"/>
                <w:szCs w:val="18"/>
              </w:rPr>
            </w:pPr>
          </w:p>
        </w:tc>
        <w:tc>
          <w:tcPr>
            <w:tcW w:w="737" w:type="dxa"/>
            <w:shd w:val="clear" w:color="auto" w:fill="C0C0C0"/>
          </w:tcPr>
          <w:p w:rsidR="00C75900" w:rsidRPr="00C75900" w:rsidRDefault="00C75900" w:rsidP="00C75900">
            <w:pPr>
              <w:spacing w:before="60" w:after="60"/>
              <w:jc w:val="center"/>
              <w:rPr>
                <w:rFonts w:cs="Arial"/>
                <w:sz w:val="18"/>
                <w:szCs w:val="18"/>
              </w:rPr>
            </w:pPr>
            <w:r w:rsidRPr="00C75900">
              <w:rPr>
                <w:rFonts w:cs="Arial"/>
                <w:sz w:val="18"/>
                <w:szCs w:val="18"/>
              </w:rPr>
              <w:t>52 500</w:t>
            </w:r>
          </w:p>
        </w:tc>
        <w:tc>
          <w:tcPr>
            <w:tcW w:w="0" w:type="auto"/>
            <w:shd w:val="clear" w:color="auto" w:fill="C0C0C0"/>
          </w:tcPr>
          <w:p w:rsidR="00C75900" w:rsidRPr="00C75900" w:rsidRDefault="00C75900" w:rsidP="00C75900">
            <w:pPr>
              <w:spacing w:before="60" w:after="60"/>
              <w:rPr>
                <w:rFonts w:cs="Arial"/>
                <w:b/>
                <w:sz w:val="18"/>
                <w:szCs w:val="18"/>
              </w:rPr>
            </w:pPr>
            <w:r w:rsidRPr="00C75900">
              <w:rPr>
                <w:rFonts w:cs="Arial"/>
                <w:b/>
                <w:sz w:val="18"/>
                <w:szCs w:val="18"/>
              </w:rPr>
              <w:t>Total (I)</w:t>
            </w:r>
          </w:p>
        </w:tc>
        <w:tc>
          <w:tcPr>
            <w:tcW w:w="0" w:type="auto"/>
            <w:shd w:val="clear" w:color="auto" w:fill="C0C0C0"/>
          </w:tcPr>
          <w:p w:rsidR="00C75900" w:rsidRPr="00C75900" w:rsidRDefault="00C75900" w:rsidP="00C75900">
            <w:pPr>
              <w:spacing w:before="60" w:after="60"/>
              <w:jc w:val="center"/>
              <w:rPr>
                <w:rFonts w:cs="Arial"/>
                <w:b/>
                <w:sz w:val="18"/>
                <w:szCs w:val="18"/>
                <w:highlight w:val="lightGray"/>
              </w:rPr>
            </w:pPr>
            <w:r w:rsidRPr="00C75900">
              <w:rPr>
                <w:rFonts w:cs="Arial"/>
                <w:b/>
                <w:sz w:val="18"/>
                <w:szCs w:val="18"/>
              </w:rPr>
              <w:t>163 650</w:t>
            </w:r>
          </w:p>
        </w:tc>
      </w:tr>
      <w:tr w:rsidR="00C75900" w:rsidRPr="00C75900" w:rsidTr="00C75900">
        <w:trPr>
          <w:trHeight w:hRule="exact" w:val="284"/>
          <w:jc w:val="center"/>
        </w:trPr>
        <w:tc>
          <w:tcPr>
            <w:tcW w:w="2933" w:type="dxa"/>
          </w:tcPr>
          <w:p w:rsidR="00C75900" w:rsidRPr="00C75900" w:rsidRDefault="00C75900" w:rsidP="00C75900">
            <w:pPr>
              <w:spacing w:before="60" w:after="60"/>
              <w:rPr>
                <w:rFonts w:cs="Arial"/>
                <w:sz w:val="18"/>
                <w:szCs w:val="18"/>
              </w:rPr>
            </w:pPr>
            <w:r w:rsidRPr="00C75900">
              <w:rPr>
                <w:rFonts w:cs="Arial"/>
                <w:sz w:val="18"/>
                <w:szCs w:val="18"/>
              </w:rPr>
              <w:t>Constructions</w:t>
            </w:r>
          </w:p>
        </w:tc>
        <w:tc>
          <w:tcPr>
            <w:tcW w:w="762" w:type="dxa"/>
          </w:tcPr>
          <w:p w:rsidR="00C75900" w:rsidRPr="00C75900" w:rsidRDefault="00C75900" w:rsidP="00C75900">
            <w:pPr>
              <w:spacing w:before="60" w:after="60"/>
              <w:jc w:val="center"/>
              <w:rPr>
                <w:rFonts w:cs="Arial"/>
                <w:sz w:val="18"/>
                <w:szCs w:val="18"/>
              </w:rPr>
            </w:pPr>
            <w:r w:rsidRPr="00C75900">
              <w:rPr>
                <w:rFonts w:cs="Arial"/>
                <w:sz w:val="18"/>
                <w:szCs w:val="18"/>
              </w:rPr>
              <w:t>85 350</w:t>
            </w:r>
          </w:p>
        </w:tc>
        <w:tc>
          <w:tcPr>
            <w:tcW w:w="797" w:type="dxa"/>
          </w:tcPr>
          <w:p w:rsidR="00C75900" w:rsidRPr="00C75900" w:rsidRDefault="00C75900" w:rsidP="00C75900">
            <w:pPr>
              <w:spacing w:before="60" w:after="60"/>
              <w:jc w:val="center"/>
              <w:rPr>
                <w:rFonts w:cs="Arial"/>
                <w:sz w:val="18"/>
                <w:szCs w:val="18"/>
              </w:rPr>
            </w:pPr>
            <w:r w:rsidRPr="00C75900">
              <w:rPr>
                <w:rFonts w:cs="Arial"/>
                <w:sz w:val="18"/>
                <w:szCs w:val="18"/>
              </w:rPr>
              <w:t>25 605</w:t>
            </w:r>
          </w:p>
        </w:tc>
        <w:tc>
          <w:tcPr>
            <w:tcW w:w="737" w:type="dxa"/>
            <w:shd w:val="clear" w:color="auto" w:fill="C0C0C0"/>
          </w:tcPr>
          <w:p w:rsidR="00C75900" w:rsidRPr="00C75900" w:rsidRDefault="00C75900" w:rsidP="00C75900">
            <w:pPr>
              <w:spacing w:before="60" w:after="60"/>
              <w:jc w:val="center"/>
              <w:rPr>
                <w:rFonts w:cs="Arial"/>
                <w:sz w:val="18"/>
                <w:szCs w:val="18"/>
              </w:rPr>
            </w:pPr>
            <w:r w:rsidRPr="00C75900">
              <w:rPr>
                <w:rFonts w:cs="Arial"/>
                <w:sz w:val="18"/>
                <w:szCs w:val="18"/>
              </w:rPr>
              <w:t>59 745</w:t>
            </w:r>
          </w:p>
        </w:tc>
        <w:tc>
          <w:tcPr>
            <w:tcW w:w="0" w:type="auto"/>
          </w:tcPr>
          <w:p w:rsidR="00C75900" w:rsidRPr="00C75900" w:rsidRDefault="00C75900" w:rsidP="00C75900">
            <w:pPr>
              <w:spacing w:before="60" w:after="60"/>
              <w:rPr>
                <w:rFonts w:cs="Arial"/>
                <w:sz w:val="18"/>
                <w:szCs w:val="18"/>
              </w:rPr>
            </w:pPr>
          </w:p>
        </w:tc>
        <w:tc>
          <w:tcPr>
            <w:tcW w:w="0" w:type="auto"/>
            <w:shd w:val="clear" w:color="auto" w:fill="C0C0C0"/>
          </w:tcPr>
          <w:p w:rsidR="00C75900" w:rsidRPr="00C75900" w:rsidRDefault="00C75900" w:rsidP="00C75900">
            <w:pPr>
              <w:spacing w:before="60" w:after="60"/>
              <w:jc w:val="center"/>
              <w:rPr>
                <w:rFonts w:cs="Arial"/>
                <w:sz w:val="18"/>
                <w:szCs w:val="18"/>
                <w:highlight w:val="lightGray"/>
              </w:rPr>
            </w:pPr>
          </w:p>
        </w:tc>
      </w:tr>
      <w:tr w:rsidR="00C75900" w:rsidRPr="00C75900" w:rsidTr="00C75900">
        <w:trPr>
          <w:trHeight w:hRule="exact" w:val="284"/>
          <w:jc w:val="center"/>
        </w:trPr>
        <w:tc>
          <w:tcPr>
            <w:tcW w:w="2933" w:type="dxa"/>
          </w:tcPr>
          <w:p w:rsidR="00C75900" w:rsidRPr="00C75900" w:rsidRDefault="00C75900" w:rsidP="00C75900">
            <w:pPr>
              <w:spacing w:before="60" w:after="60"/>
              <w:rPr>
                <w:rFonts w:cs="Arial"/>
                <w:sz w:val="18"/>
                <w:szCs w:val="18"/>
              </w:rPr>
            </w:pPr>
            <w:r w:rsidRPr="00C75900">
              <w:rPr>
                <w:rFonts w:cs="Arial"/>
                <w:sz w:val="18"/>
                <w:szCs w:val="18"/>
              </w:rPr>
              <w:t>Installations techniques et matériels</w:t>
            </w:r>
          </w:p>
        </w:tc>
        <w:tc>
          <w:tcPr>
            <w:tcW w:w="762" w:type="dxa"/>
          </w:tcPr>
          <w:p w:rsidR="00C75900" w:rsidRPr="00C75900" w:rsidRDefault="00C75900" w:rsidP="00C75900">
            <w:pPr>
              <w:spacing w:before="60" w:after="60"/>
              <w:jc w:val="center"/>
              <w:rPr>
                <w:rFonts w:cs="Arial"/>
                <w:sz w:val="18"/>
                <w:szCs w:val="18"/>
              </w:rPr>
            </w:pPr>
            <w:r w:rsidRPr="00C75900">
              <w:rPr>
                <w:rFonts w:cs="Arial"/>
                <w:sz w:val="18"/>
                <w:szCs w:val="18"/>
              </w:rPr>
              <w:t>92 550</w:t>
            </w:r>
          </w:p>
        </w:tc>
        <w:tc>
          <w:tcPr>
            <w:tcW w:w="797" w:type="dxa"/>
          </w:tcPr>
          <w:p w:rsidR="00C75900" w:rsidRPr="00C75900" w:rsidRDefault="00C75900" w:rsidP="00C75900">
            <w:pPr>
              <w:spacing w:before="60" w:after="60"/>
              <w:jc w:val="center"/>
              <w:rPr>
                <w:rFonts w:cs="Arial"/>
                <w:sz w:val="18"/>
                <w:szCs w:val="18"/>
              </w:rPr>
            </w:pPr>
            <w:r w:rsidRPr="00C75900">
              <w:rPr>
                <w:rFonts w:cs="Arial"/>
                <w:sz w:val="18"/>
                <w:szCs w:val="18"/>
              </w:rPr>
              <w:t>46 275</w:t>
            </w:r>
          </w:p>
        </w:tc>
        <w:tc>
          <w:tcPr>
            <w:tcW w:w="737" w:type="dxa"/>
            <w:shd w:val="clear" w:color="auto" w:fill="C0C0C0"/>
          </w:tcPr>
          <w:p w:rsidR="00C75900" w:rsidRPr="00C75900" w:rsidRDefault="00C75900" w:rsidP="00C75900">
            <w:pPr>
              <w:spacing w:before="60" w:after="60"/>
              <w:jc w:val="center"/>
              <w:rPr>
                <w:rFonts w:cs="Arial"/>
                <w:sz w:val="18"/>
                <w:szCs w:val="18"/>
              </w:rPr>
            </w:pPr>
            <w:r w:rsidRPr="00C75900">
              <w:rPr>
                <w:rFonts w:cs="Arial"/>
                <w:sz w:val="18"/>
                <w:szCs w:val="18"/>
              </w:rPr>
              <w:t>46 275</w:t>
            </w:r>
          </w:p>
        </w:tc>
        <w:tc>
          <w:tcPr>
            <w:tcW w:w="0" w:type="auto"/>
          </w:tcPr>
          <w:p w:rsidR="00C75900" w:rsidRPr="00C75900" w:rsidRDefault="00C75900" w:rsidP="00C75900">
            <w:pPr>
              <w:spacing w:before="60" w:after="60"/>
              <w:rPr>
                <w:rFonts w:cs="Arial"/>
                <w:sz w:val="18"/>
                <w:szCs w:val="18"/>
              </w:rPr>
            </w:pPr>
            <w:r w:rsidRPr="00C75900">
              <w:rPr>
                <w:rFonts w:cs="Arial"/>
                <w:sz w:val="18"/>
                <w:szCs w:val="18"/>
              </w:rPr>
              <w:t>Provisions pour risques et charges</w:t>
            </w:r>
          </w:p>
        </w:tc>
        <w:tc>
          <w:tcPr>
            <w:tcW w:w="0" w:type="auto"/>
            <w:shd w:val="clear" w:color="auto" w:fill="C0C0C0"/>
          </w:tcPr>
          <w:p w:rsidR="00C75900" w:rsidRPr="00C75900" w:rsidRDefault="00C75900" w:rsidP="00C75900">
            <w:pPr>
              <w:spacing w:before="60" w:after="60"/>
              <w:jc w:val="center"/>
              <w:rPr>
                <w:rFonts w:cs="Arial"/>
                <w:sz w:val="18"/>
                <w:szCs w:val="18"/>
                <w:highlight w:val="lightGray"/>
              </w:rPr>
            </w:pPr>
            <w:r w:rsidRPr="00C75900">
              <w:rPr>
                <w:rFonts w:cs="Arial"/>
                <w:sz w:val="18"/>
                <w:szCs w:val="18"/>
                <w:highlight w:val="lightGray"/>
              </w:rPr>
              <w:t>1850</w:t>
            </w:r>
          </w:p>
        </w:tc>
      </w:tr>
      <w:tr w:rsidR="00C75900" w:rsidRPr="00C75900" w:rsidTr="00C75900">
        <w:trPr>
          <w:trHeight w:hRule="exact" w:val="284"/>
          <w:jc w:val="center"/>
        </w:trPr>
        <w:tc>
          <w:tcPr>
            <w:tcW w:w="2933" w:type="dxa"/>
          </w:tcPr>
          <w:p w:rsidR="00C75900" w:rsidRPr="00C75900" w:rsidRDefault="00C75900" w:rsidP="00C75900">
            <w:pPr>
              <w:spacing w:before="60" w:after="60"/>
              <w:rPr>
                <w:rFonts w:cs="Arial"/>
                <w:sz w:val="18"/>
                <w:szCs w:val="18"/>
              </w:rPr>
            </w:pPr>
            <w:r w:rsidRPr="00C75900">
              <w:rPr>
                <w:rFonts w:cs="Arial"/>
                <w:sz w:val="18"/>
                <w:szCs w:val="18"/>
              </w:rPr>
              <w:t>Autres immobilisations corporelles</w:t>
            </w:r>
          </w:p>
        </w:tc>
        <w:tc>
          <w:tcPr>
            <w:tcW w:w="762" w:type="dxa"/>
          </w:tcPr>
          <w:p w:rsidR="00C75900" w:rsidRPr="00C75900" w:rsidRDefault="00C75900" w:rsidP="00C75900">
            <w:pPr>
              <w:spacing w:before="60" w:after="60"/>
              <w:jc w:val="center"/>
              <w:rPr>
                <w:rFonts w:cs="Arial"/>
                <w:sz w:val="18"/>
                <w:szCs w:val="18"/>
              </w:rPr>
            </w:pPr>
            <w:r w:rsidRPr="00C75900">
              <w:rPr>
                <w:rFonts w:cs="Arial"/>
                <w:sz w:val="18"/>
                <w:szCs w:val="18"/>
              </w:rPr>
              <w:t>13 800</w:t>
            </w:r>
          </w:p>
        </w:tc>
        <w:tc>
          <w:tcPr>
            <w:tcW w:w="797" w:type="dxa"/>
          </w:tcPr>
          <w:p w:rsidR="00C75900" w:rsidRPr="00C75900" w:rsidRDefault="00C75900" w:rsidP="00C75900">
            <w:pPr>
              <w:spacing w:before="60" w:after="60"/>
              <w:jc w:val="center"/>
              <w:rPr>
                <w:rFonts w:cs="Arial"/>
                <w:sz w:val="18"/>
                <w:szCs w:val="18"/>
              </w:rPr>
            </w:pPr>
            <w:r w:rsidRPr="00C75900">
              <w:rPr>
                <w:rFonts w:cs="Arial"/>
                <w:sz w:val="18"/>
                <w:szCs w:val="18"/>
              </w:rPr>
              <w:t>8280</w:t>
            </w:r>
          </w:p>
        </w:tc>
        <w:tc>
          <w:tcPr>
            <w:tcW w:w="737" w:type="dxa"/>
            <w:shd w:val="clear" w:color="auto" w:fill="C0C0C0"/>
          </w:tcPr>
          <w:p w:rsidR="00C75900" w:rsidRPr="00C75900" w:rsidRDefault="00C75900" w:rsidP="00C75900">
            <w:pPr>
              <w:spacing w:before="60" w:after="60"/>
              <w:jc w:val="center"/>
              <w:rPr>
                <w:rFonts w:cs="Arial"/>
                <w:sz w:val="18"/>
                <w:szCs w:val="18"/>
              </w:rPr>
            </w:pPr>
            <w:r w:rsidRPr="00C75900">
              <w:rPr>
                <w:rFonts w:cs="Arial"/>
                <w:sz w:val="18"/>
                <w:szCs w:val="18"/>
              </w:rPr>
              <w:t>5520</w:t>
            </w:r>
          </w:p>
        </w:tc>
        <w:tc>
          <w:tcPr>
            <w:tcW w:w="0" w:type="auto"/>
          </w:tcPr>
          <w:p w:rsidR="00C75900" w:rsidRPr="00C75900" w:rsidRDefault="00C75900" w:rsidP="00C75900">
            <w:pPr>
              <w:spacing w:before="60" w:after="60"/>
              <w:rPr>
                <w:rFonts w:cs="Arial"/>
                <w:sz w:val="18"/>
                <w:szCs w:val="18"/>
              </w:rPr>
            </w:pPr>
          </w:p>
        </w:tc>
        <w:tc>
          <w:tcPr>
            <w:tcW w:w="0" w:type="auto"/>
            <w:shd w:val="clear" w:color="auto" w:fill="C0C0C0"/>
          </w:tcPr>
          <w:p w:rsidR="00C75900" w:rsidRPr="00C75900" w:rsidRDefault="00C75900" w:rsidP="00C75900">
            <w:pPr>
              <w:spacing w:before="60" w:after="60"/>
              <w:jc w:val="center"/>
              <w:rPr>
                <w:rFonts w:cs="Arial"/>
                <w:sz w:val="18"/>
                <w:szCs w:val="18"/>
                <w:highlight w:val="lightGray"/>
              </w:rPr>
            </w:pPr>
          </w:p>
        </w:tc>
      </w:tr>
      <w:tr w:rsidR="00C75900" w:rsidRPr="00C75900" w:rsidTr="00C75900">
        <w:trPr>
          <w:trHeight w:hRule="exact" w:val="284"/>
          <w:jc w:val="center"/>
        </w:trPr>
        <w:tc>
          <w:tcPr>
            <w:tcW w:w="2933" w:type="dxa"/>
          </w:tcPr>
          <w:p w:rsidR="00C75900" w:rsidRPr="00C75900" w:rsidRDefault="00C75900" w:rsidP="00C75900">
            <w:pPr>
              <w:spacing w:before="60" w:after="60"/>
              <w:rPr>
                <w:rFonts w:cs="Arial"/>
                <w:sz w:val="18"/>
                <w:szCs w:val="18"/>
                <w:u w:val="single"/>
              </w:rPr>
            </w:pPr>
            <w:r w:rsidRPr="00C75900">
              <w:rPr>
                <w:rFonts w:cs="Arial"/>
                <w:sz w:val="18"/>
                <w:szCs w:val="18"/>
                <w:u w:val="single"/>
              </w:rPr>
              <w:t xml:space="preserve">Immobilisations financières </w:t>
            </w:r>
          </w:p>
        </w:tc>
        <w:tc>
          <w:tcPr>
            <w:tcW w:w="762" w:type="dxa"/>
          </w:tcPr>
          <w:p w:rsidR="00C75900" w:rsidRPr="00C75900" w:rsidRDefault="00C75900" w:rsidP="00C75900">
            <w:pPr>
              <w:spacing w:before="60" w:after="60"/>
              <w:jc w:val="center"/>
              <w:rPr>
                <w:rFonts w:cs="Arial"/>
                <w:sz w:val="18"/>
                <w:szCs w:val="18"/>
              </w:rPr>
            </w:pPr>
          </w:p>
        </w:tc>
        <w:tc>
          <w:tcPr>
            <w:tcW w:w="797" w:type="dxa"/>
          </w:tcPr>
          <w:p w:rsidR="00C75900" w:rsidRPr="00C75900" w:rsidRDefault="00C75900" w:rsidP="00C75900">
            <w:pPr>
              <w:spacing w:before="60" w:after="60"/>
              <w:jc w:val="center"/>
              <w:rPr>
                <w:rFonts w:cs="Arial"/>
                <w:sz w:val="18"/>
                <w:szCs w:val="18"/>
              </w:rPr>
            </w:pPr>
          </w:p>
        </w:tc>
        <w:tc>
          <w:tcPr>
            <w:tcW w:w="737" w:type="dxa"/>
            <w:shd w:val="clear" w:color="auto" w:fill="C0C0C0"/>
          </w:tcPr>
          <w:p w:rsidR="00C75900" w:rsidRPr="00C75900" w:rsidRDefault="00C75900" w:rsidP="00C75900">
            <w:pPr>
              <w:spacing w:before="60" w:after="60"/>
              <w:jc w:val="center"/>
              <w:rPr>
                <w:rFonts w:cs="Arial"/>
                <w:sz w:val="18"/>
                <w:szCs w:val="18"/>
              </w:rPr>
            </w:pPr>
          </w:p>
        </w:tc>
        <w:tc>
          <w:tcPr>
            <w:tcW w:w="0" w:type="auto"/>
          </w:tcPr>
          <w:p w:rsidR="00C75900" w:rsidRPr="00C75900" w:rsidRDefault="00C75900" w:rsidP="00C75900">
            <w:pPr>
              <w:spacing w:before="60" w:after="60"/>
              <w:rPr>
                <w:rFonts w:cs="Arial"/>
                <w:sz w:val="18"/>
                <w:szCs w:val="18"/>
              </w:rPr>
            </w:pPr>
          </w:p>
        </w:tc>
        <w:tc>
          <w:tcPr>
            <w:tcW w:w="0" w:type="auto"/>
            <w:shd w:val="clear" w:color="auto" w:fill="C0C0C0"/>
          </w:tcPr>
          <w:p w:rsidR="00C75900" w:rsidRPr="00C75900" w:rsidRDefault="00C75900" w:rsidP="00C75900">
            <w:pPr>
              <w:spacing w:before="60" w:after="60"/>
              <w:jc w:val="center"/>
              <w:rPr>
                <w:rFonts w:cs="Arial"/>
                <w:sz w:val="18"/>
                <w:szCs w:val="18"/>
                <w:highlight w:val="lightGray"/>
              </w:rPr>
            </w:pPr>
          </w:p>
        </w:tc>
      </w:tr>
      <w:tr w:rsidR="00C75900" w:rsidRPr="00C75900" w:rsidTr="00C75900">
        <w:trPr>
          <w:trHeight w:hRule="exact" w:val="284"/>
          <w:jc w:val="center"/>
        </w:trPr>
        <w:tc>
          <w:tcPr>
            <w:tcW w:w="2933" w:type="dxa"/>
          </w:tcPr>
          <w:p w:rsidR="00C75900" w:rsidRPr="00C75900" w:rsidRDefault="00C75900" w:rsidP="00C75900">
            <w:pPr>
              <w:spacing w:before="60" w:after="60"/>
              <w:rPr>
                <w:rFonts w:cs="Arial"/>
                <w:bCs/>
                <w:sz w:val="18"/>
                <w:szCs w:val="18"/>
              </w:rPr>
            </w:pPr>
            <w:r w:rsidRPr="00C75900">
              <w:rPr>
                <w:rFonts w:cs="Arial"/>
                <w:bCs/>
                <w:sz w:val="18"/>
                <w:szCs w:val="18"/>
              </w:rPr>
              <w:t>Autres participations</w:t>
            </w:r>
          </w:p>
        </w:tc>
        <w:tc>
          <w:tcPr>
            <w:tcW w:w="762" w:type="dxa"/>
          </w:tcPr>
          <w:p w:rsidR="00C75900" w:rsidRPr="00C75900" w:rsidRDefault="00C75900" w:rsidP="00C75900">
            <w:pPr>
              <w:spacing w:before="60" w:after="60"/>
              <w:jc w:val="center"/>
              <w:rPr>
                <w:rFonts w:cs="Arial"/>
                <w:sz w:val="18"/>
                <w:szCs w:val="18"/>
              </w:rPr>
            </w:pPr>
            <w:r w:rsidRPr="00C75900">
              <w:rPr>
                <w:rFonts w:cs="Arial"/>
                <w:sz w:val="18"/>
                <w:szCs w:val="18"/>
              </w:rPr>
              <w:t>5100</w:t>
            </w:r>
          </w:p>
        </w:tc>
        <w:tc>
          <w:tcPr>
            <w:tcW w:w="797" w:type="dxa"/>
          </w:tcPr>
          <w:p w:rsidR="00C75900" w:rsidRPr="00C75900" w:rsidRDefault="00C75900" w:rsidP="00C75900">
            <w:pPr>
              <w:spacing w:before="60" w:after="60"/>
              <w:jc w:val="center"/>
              <w:rPr>
                <w:rFonts w:cs="Arial"/>
                <w:sz w:val="18"/>
                <w:szCs w:val="18"/>
              </w:rPr>
            </w:pPr>
            <w:r w:rsidRPr="00C75900">
              <w:rPr>
                <w:rFonts w:cs="Arial"/>
                <w:sz w:val="18"/>
                <w:szCs w:val="18"/>
              </w:rPr>
              <w:t>500</w:t>
            </w:r>
          </w:p>
        </w:tc>
        <w:tc>
          <w:tcPr>
            <w:tcW w:w="737" w:type="dxa"/>
            <w:shd w:val="clear" w:color="auto" w:fill="C0C0C0"/>
          </w:tcPr>
          <w:p w:rsidR="00C75900" w:rsidRPr="00C75900" w:rsidRDefault="00C75900" w:rsidP="00C75900">
            <w:pPr>
              <w:spacing w:before="60" w:after="60"/>
              <w:jc w:val="center"/>
              <w:rPr>
                <w:rFonts w:cs="Arial"/>
                <w:sz w:val="18"/>
                <w:szCs w:val="18"/>
              </w:rPr>
            </w:pPr>
            <w:r w:rsidRPr="00C75900">
              <w:rPr>
                <w:rFonts w:cs="Arial"/>
                <w:sz w:val="18"/>
                <w:szCs w:val="18"/>
              </w:rPr>
              <w:t>4600</w:t>
            </w:r>
          </w:p>
        </w:tc>
        <w:tc>
          <w:tcPr>
            <w:tcW w:w="0" w:type="auto"/>
          </w:tcPr>
          <w:p w:rsidR="00C75900" w:rsidRPr="00C75900" w:rsidRDefault="00C75900" w:rsidP="00C75900">
            <w:pPr>
              <w:spacing w:before="60" w:after="60"/>
              <w:rPr>
                <w:rFonts w:cs="Arial"/>
                <w:b/>
                <w:bCs/>
                <w:sz w:val="18"/>
                <w:szCs w:val="18"/>
              </w:rPr>
            </w:pPr>
          </w:p>
        </w:tc>
        <w:tc>
          <w:tcPr>
            <w:tcW w:w="0" w:type="auto"/>
            <w:shd w:val="clear" w:color="auto" w:fill="C0C0C0"/>
          </w:tcPr>
          <w:p w:rsidR="00C75900" w:rsidRPr="00C75900" w:rsidRDefault="00C75900" w:rsidP="00C75900">
            <w:pPr>
              <w:spacing w:before="60" w:after="60"/>
              <w:jc w:val="center"/>
              <w:rPr>
                <w:rFonts w:cs="Arial"/>
                <w:sz w:val="18"/>
                <w:szCs w:val="18"/>
                <w:highlight w:val="lightGray"/>
              </w:rPr>
            </w:pPr>
          </w:p>
        </w:tc>
      </w:tr>
      <w:tr w:rsidR="00C75900" w:rsidRPr="00C75900" w:rsidTr="00C75900">
        <w:trPr>
          <w:trHeight w:hRule="exact" w:val="284"/>
          <w:jc w:val="center"/>
        </w:trPr>
        <w:tc>
          <w:tcPr>
            <w:tcW w:w="2933" w:type="dxa"/>
            <w:tcBorders>
              <w:bottom w:val="single" w:sz="6" w:space="0" w:color="auto"/>
            </w:tcBorders>
          </w:tcPr>
          <w:p w:rsidR="00C75900" w:rsidRPr="00C75900" w:rsidRDefault="00C75900" w:rsidP="00C75900">
            <w:pPr>
              <w:spacing w:before="60" w:after="60"/>
              <w:rPr>
                <w:rFonts w:cs="Arial"/>
                <w:bCs/>
                <w:sz w:val="18"/>
                <w:szCs w:val="18"/>
              </w:rPr>
            </w:pPr>
            <w:r w:rsidRPr="00C75900">
              <w:rPr>
                <w:rFonts w:cs="Arial"/>
                <w:bCs/>
                <w:sz w:val="18"/>
                <w:szCs w:val="18"/>
              </w:rPr>
              <w:t>Prêts</w:t>
            </w:r>
          </w:p>
        </w:tc>
        <w:tc>
          <w:tcPr>
            <w:tcW w:w="762" w:type="dxa"/>
            <w:tcBorders>
              <w:bottom w:val="single" w:sz="6" w:space="0" w:color="auto"/>
            </w:tcBorders>
          </w:tcPr>
          <w:p w:rsidR="00C75900" w:rsidRPr="00C75900" w:rsidRDefault="00C75900" w:rsidP="00C75900">
            <w:pPr>
              <w:spacing w:before="60" w:after="60"/>
              <w:jc w:val="center"/>
              <w:rPr>
                <w:rFonts w:cs="Arial"/>
                <w:sz w:val="18"/>
                <w:szCs w:val="18"/>
              </w:rPr>
            </w:pPr>
            <w:r w:rsidRPr="00C75900">
              <w:rPr>
                <w:rFonts w:cs="Arial"/>
                <w:sz w:val="18"/>
                <w:szCs w:val="18"/>
              </w:rPr>
              <w:t>1000</w:t>
            </w:r>
          </w:p>
        </w:tc>
        <w:tc>
          <w:tcPr>
            <w:tcW w:w="797" w:type="dxa"/>
            <w:tcBorders>
              <w:bottom w:val="single" w:sz="6" w:space="0" w:color="auto"/>
            </w:tcBorders>
          </w:tcPr>
          <w:p w:rsidR="00C75900" w:rsidRPr="00C75900" w:rsidRDefault="00C75900" w:rsidP="00C75900">
            <w:pPr>
              <w:spacing w:before="60" w:after="60"/>
              <w:jc w:val="center"/>
              <w:rPr>
                <w:rFonts w:cs="Arial"/>
                <w:sz w:val="18"/>
                <w:szCs w:val="18"/>
              </w:rPr>
            </w:pPr>
          </w:p>
        </w:tc>
        <w:tc>
          <w:tcPr>
            <w:tcW w:w="737" w:type="dxa"/>
            <w:tcBorders>
              <w:bottom w:val="single" w:sz="6" w:space="0" w:color="auto"/>
            </w:tcBorders>
            <w:shd w:val="clear" w:color="auto" w:fill="C0C0C0"/>
          </w:tcPr>
          <w:p w:rsidR="00C75900" w:rsidRPr="00C75900" w:rsidRDefault="00C75900" w:rsidP="00C75900">
            <w:pPr>
              <w:spacing w:before="60" w:after="60"/>
              <w:jc w:val="center"/>
              <w:rPr>
                <w:rFonts w:cs="Arial"/>
                <w:sz w:val="18"/>
                <w:szCs w:val="18"/>
              </w:rPr>
            </w:pPr>
            <w:r w:rsidRPr="00C75900">
              <w:rPr>
                <w:rFonts w:cs="Arial"/>
                <w:sz w:val="18"/>
                <w:szCs w:val="18"/>
              </w:rPr>
              <w:t>1000</w:t>
            </w:r>
          </w:p>
        </w:tc>
        <w:tc>
          <w:tcPr>
            <w:tcW w:w="0" w:type="auto"/>
            <w:tcBorders>
              <w:bottom w:val="single" w:sz="6" w:space="0" w:color="auto"/>
            </w:tcBorders>
          </w:tcPr>
          <w:p w:rsidR="00C75900" w:rsidRPr="00C75900" w:rsidRDefault="00C75900" w:rsidP="00C75900">
            <w:pPr>
              <w:spacing w:before="60" w:after="60"/>
              <w:rPr>
                <w:rFonts w:cs="Arial"/>
                <w:b/>
                <w:bCs/>
                <w:sz w:val="18"/>
                <w:szCs w:val="18"/>
              </w:rPr>
            </w:pPr>
          </w:p>
        </w:tc>
        <w:tc>
          <w:tcPr>
            <w:tcW w:w="0" w:type="auto"/>
            <w:tcBorders>
              <w:bottom w:val="single" w:sz="6" w:space="0" w:color="auto"/>
            </w:tcBorders>
            <w:shd w:val="clear" w:color="auto" w:fill="C0C0C0"/>
          </w:tcPr>
          <w:p w:rsidR="00C75900" w:rsidRPr="00C75900" w:rsidRDefault="00C75900" w:rsidP="00C75900">
            <w:pPr>
              <w:spacing w:before="60" w:after="60"/>
              <w:jc w:val="center"/>
              <w:rPr>
                <w:rFonts w:cs="Arial"/>
                <w:sz w:val="18"/>
                <w:szCs w:val="18"/>
                <w:highlight w:val="lightGray"/>
              </w:rPr>
            </w:pPr>
          </w:p>
        </w:tc>
      </w:tr>
      <w:tr w:rsidR="00C75900" w:rsidRPr="00C75900" w:rsidTr="00C75900">
        <w:trPr>
          <w:trHeight w:hRule="exact" w:val="284"/>
          <w:jc w:val="center"/>
        </w:trPr>
        <w:tc>
          <w:tcPr>
            <w:tcW w:w="2933" w:type="dxa"/>
            <w:tcBorders>
              <w:top w:val="single" w:sz="6" w:space="0" w:color="auto"/>
              <w:left w:val="single" w:sz="6" w:space="0" w:color="auto"/>
              <w:bottom w:val="single" w:sz="6" w:space="0" w:color="auto"/>
            </w:tcBorders>
            <w:shd w:val="clear" w:color="auto" w:fill="C0C0C0"/>
          </w:tcPr>
          <w:p w:rsidR="00C75900" w:rsidRPr="00C75900" w:rsidRDefault="00C75900" w:rsidP="00C75900">
            <w:pPr>
              <w:spacing w:before="60" w:after="60"/>
              <w:rPr>
                <w:rFonts w:cs="Arial"/>
                <w:sz w:val="18"/>
                <w:szCs w:val="18"/>
                <w:highlight w:val="lightGray"/>
              </w:rPr>
            </w:pPr>
            <w:r w:rsidRPr="00C75900">
              <w:rPr>
                <w:rFonts w:cs="Arial"/>
                <w:b/>
                <w:bCs/>
                <w:sz w:val="18"/>
                <w:szCs w:val="18"/>
              </w:rPr>
              <w:t>Total (I</w:t>
            </w:r>
            <w:r w:rsidRPr="00C75900">
              <w:rPr>
                <w:rFonts w:cs="Arial"/>
                <w:sz w:val="18"/>
                <w:szCs w:val="18"/>
              </w:rPr>
              <w:t>)</w:t>
            </w:r>
          </w:p>
        </w:tc>
        <w:tc>
          <w:tcPr>
            <w:tcW w:w="762" w:type="dxa"/>
            <w:tcBorders>
              <w:top w:val="single" w:sz="6" w:space="0" w:color="auto"/>
              <w:bottom w:val="single" w:sz="6" w:space="0" w:color="auto"/>
            </w:tcBorders>
            <w:shd w:val="clear" w:color="auto" w:fill="C0C0C0"/>
          </w:tcPr>
          <w:p w:rsidR="00C75900" w:rsidRPr="00C75900" w:rsidRDefault="00C75900" w:rsidP="00C75900">
            <w:pPr>
              <w:spacing w:before="60" w:after="60"/>
              <w:jc w:val="center"/>
              <w:rPr>
                <w:rFonts w:cs="Arial"/>
                <w:b/>
                <w:sz w:val="18"/>
                <w:szCs w:val="18"/>
                <w:highlight w:val="lightGray"/>
              </w:rPr>
            </w:pPr>
            <w:r w:rsidRPr="00C75900">
              <w:rPr>
                <w:rFonts w:cs="Arial"/>
                <w:b/>
                <w:sz w:val="18"/>
                <w:szCs w:val="18"/>
                <w:highlight w:val="lightGray"/>
              </w:rPr>
              <w:t>268 300</w:t>
            </w:r>
          </w:p>
        </w:tc>
        <w:tc>
          <w:tcPr>
            <w:tcW w:w="797" w:type="dxa"/>
            <w:tcBorders>
              <w:top w:val="single" w:sz="6" w:space="0" w:color="auto"/>
              <w:bottom w:val="single" w:sz="6" w:space="0" w:color="auto"/>
            </w:tcBorders>
            <w:shd w:val="clear" w:color="auto" w:fill="C0C0C0"/>
          </w:tcPr>
          <w:p w:rsidR="00C75900" w:rsidRPr="00C75900" w:rsidRDefault="00C75900" w:rsidP="00C75900">
            <w:pPr>
              <w:spacing w:before="60" w:after="60"/>
              <w:jc w:val="center"/>
              <w:rPr>
                <w:rFonts w:cs="Arial"/>
                <w:b/>
                <w:sz w:val="18"/>
                <w:szCs w:val="18"/>
                <w:highlight w:val="lightGray"/>
              </w:rPr>
            </w:pPr>
            <w:r w:rsidRPr="00C75900">
              <w:rPr>
                <w:rFonts w:cs="Arial"/>
                <w:b/>
                <w:sz w:val="18"/>
                <w:szCs w:val="18"/>
                <w:highlight w:val="lightGray"/>
              </w:rPr>
              <w:t>89 060</w:t>
            </w:r>
          </w:p>
        </w:tc>
        <w:tc>
          <w:tcPr>
            <w:tcW w:w="737" w:type="dxa"/>
            <w:tcBorders>
              <w:top w:val="single" w:sz="6" w:space="0" w:color="auto"/>
              <w:bottom w:val="single" w:sz="6" w:space="0" w:color="auto"/>
              <w:right w:val="single" w:sz="6" w:space="0" w:color="auto"/>
            </w:tcBorders>
            <w:shd w:val="clear" w:color="auto" w:fill="C0C0C0"/>
          </w:tcPr>
          <w:p w:rsidR="00C75900" w:rsidRPr="00C75900" w:rsidRDefault="00C75900" w:rsidP="00C75900">
            <w:pPr>
              <w:spacing w:before="60" w:after="60"/>
              <w:jc w:val="center"/>
              <w:rPr>
                <w:rFonts w:cs="Arial"/>
                <w:b/>
                <w:sz w:val="18"/>
                <w:szCs w:val="18"/>
                <w:highlight w:val="lightGray"/>
              </w:rPr>
            </w:pPr>
            <w:r w:rsidRPr="00C75900">
              <w:rPr>
                <w:rFonts w:cs="Arial"/>
                <w:b/>
                <w:sz w:val="18"/>
                <w:szCs w:val="18"/>
                <w:highlight w:val="lightGray"/>
              </w:rPr>
              <w:t>179 240</w:t>
            </w:r>
          </w:p>
        </w:tc>
        <w:tc>
          <w:tcPr>
            <w:tcW w:w="0" w:type="auto"/>
            <w:tcBorders>
              <w:left w:val="single" w:sz="6" w:space="0" w:color="auto"/>
            </w:tcBorders>
            <w:shd w:val="clear" w:color="auto" w:fill="C0C0C0"/>
          </w:tcPr>
          <w:p w:rsidR="00C75900" w:rsidRPr="00C75900" w:rsidRDefault="00C75900" w:rsidP="00C75900">
            <w:pPr>
              <w:spacing w:before="60" w:after="60"/>
              <w:rPr>
                <w:rFonts w:cs="Arial"/>
                <w:b/>
                <w:sz w:val="18"/>
                <w:szCs w:val="18"/>
              </w:rPr>
            </w:pPr>
            <w:r w:rsidRPr="00C75900">
              <w:rPr>
                <w:rFonts w:cs="Arial"/>
                <w:b/>
                <w:sz w:val="18"/>
                <w:szCs w:val="18"/>
              </w:rPr>
              <w:t>Total (II)</w:t>
            </w:r>
          </w:p>
        </w:tc>
        <w:tc>
          <w:tcPr>
            <w:tcW w:w="0" w:type="auto"/>
            <w:shd w:val="clear" w:color="auto" w:fill="C0C0C0"/>
          </w:tcPr>
          <w:p w:rsidR="00C75900" w:rsidRPr="00C75900" w:rsidRDefault="00C75900" w:rsidP="00C75900">
            <w:pPr>
              <w:spacing w:before="60" w:after="60"/>
              <w:jc w:val="center"/>
              <w:rPr>
                <w:rFonts w:cs="Arial"/>
                <w:b/>
                <w:sz w:val="18"/>
                <w:szCs w:val="18"/>
                <w:highlight w:val="lightGray"/>
              </w:rPr>
            </w:pPr>
            <w:r w:rsidRPr="00C75900">
              <w:rPr>
                <w:rFonts w:cs="Arial"/>
                <w:b/>
                <w:sz w:val="18"/>
                <w:szCs w:val="18"/>
                <w:highlight w:val="lightGray"/>
              </w:rPr>
              <w:t>1850</w:t>
            </w:r>
          </w:p>
        </w:tc>
      </w:tr>
      <w:tr w:rsidR="00C75900" w:rsidRPr="00C75900" w:rsidTr="00C75900">
        <w:trPr>
          <w:trHeight w:hRule="exact" w:val="284"/>
          <w:jc w:val="center"/>
        </w:trPr>
        <w:tc>
          <w:tcPr>
            <w:tcW w:w="2933" w:type="dxa"/>
            <w:tcBorders>
              <w:top w:val="single" w:sz="6" w:space="0" w:color="auto"/>
            </w:tcBorders>
          </w:tcPr>
          <w:p w:rsidR="00C75900" w:rsidRPr="00C75900" w:rsidRDefault="00C75900" w:rsidP="00C75900">
            <w:pPr>
              <w:spacing w:before="60" w:after="60"/>
              <w:rPr>
                <w:rFonts w:cs="Arial"/>
                <w:sz w:val="18"/>
                <w:szCs w:val="18"/>
              </w:rPr>
            </w:pPr>
            <w:r w:rsidRPr="00C75900">
              <w:rPr>
                <w:rFonts w:cs="Arial"/>
                <w:b/>
                <w:bCs/>
                <w:sz w:val="18"/>
                <w:szCs w:val="18"/>
              </w:rPr>
              <w:t>ACTIF CIRCULANT</w:t>
            </w:r>
          </w:p>
        </w:tc>
        <w:tc>
          <w:tcPr>
            <w:tcW w:w="762" w:type="dxa"/>
            <w:tcBorders>
              <w:top w:val="single" w:sz="6" w:space="0" w:color="auto"/>
            </w:tcBorders>
          </w:tcPr>
          <w:p w:rsidR="00C75900" w:rsidRPr="00C75900" w:rsidRDefault="00C75900" w:rsidP="00C75900">
            <w:pPr>
              <w:spacing w:before="60" w:after="60"/>
              <w:jc w:val="center"/>
              <w:rPr>
                <w:rFonts w:cs="Arial"/>
                <w:sz w:val="18"/>
                <w:szCs w:val="18"/>
              </w:rPr>
            </w:pPr>
          </w:p>
        </w:tc>
        <w:tc>
          <w:tcPr>
            <w:tcW w:w="797" w:type="dxa"/>
            <w:tcBorders>
              <w:top w:val="single" w:sz="6" w:space="0" w:color="auto"/>
            </w:tcBorders>
          </w:tcPr>
          <w:p w:rsidR="00C75900" w:rsidRPr="00C75900" w:rsidRDefault="00C75900" w:rsidP="00C75900">
            <w:pPr>
              <w:spacing w:before="60" w:after="60"/>
              <w:jc w:val="center"/>
              <w:rPr>
                <w:rFonts w:cs="Arial"/>
                <w:sz w:val="18"/>
                <w:szCs w:val="18"/>
              </w:rPr>
            </w:pPr>
          </w:p>
        </w:tc>
        <w:tc>
          <w:tcPr>
            <w:tcW w:w="737" w:type="dxa"/>
            <w:tcBorders>
              <w:top w:val="single" w:sz="6" w:space="0" w:color="auto"/>
            </w:tcBorders>
            <w:shd w:val="clear" w:color="auto" w:fill="C0C0C0"/>
          </w:tcPr>
          <w:p w:rsidR="00C75900" w:rsidRPr="00C75900" w:rsidRDefault="00C75900" w:rsidP="00C75900">
            <w:pPr>
              <w:spacing w:before="60" w:after="60"/>
              <w:jc w:val="center"/>
              <w:rPr>
                <w:rFonts w:cs="Arial"/>
                <w:sz w:val="18"/>
                <w:szCs w:val="18"/>
              </w:rPr>
            </w:pPr>
          </w:p>
        </w:tc>
        <w:tc>
          <w:tcPr>
            <w:tcW w:w="0" w:type="auto"/>
          </w:tcPr>
          <w:p w:rsidR="00C75900" w:rsidRPr="00C75900" w:rsidRDefault="00C75900" w:rsidP="00C75900">
            <w:pPr>
              <w:spacing w:before="60" w:after="60"/>
              <w:rPr>
                <w:rFonts w:cs="Arial"/>
                <w:b/>
                <w:sz w:val="18"/>
                <w:szCs w:val="18"/>
              </w:rPr>
            </w:pPr>
            <w:r w:rsidRPr="00C75900">
              <w:rPr>
                <w:rFonts w:cs="Arial"/>
                <w:b/>
                <w:sz w:val="18"/>
                <w:szCs w:val="18"/>
              </w:rPr>
              <w:t>DETTES</w:t>
            </w:r>
          </w:p>
        </w:tc>
        <w:tc>
          <w:tcPr>
            <w:tcW w:w="0" w:type="auto"/>
            <w:shd w:val="clear" w:color="auto" w:fill="C0C0C0"/>
          </w:tcPr>
          <w:p w:rsidR="00C75900" w:rsidRPr="00C75900" w:rsidRDefault="00C75900" w:rsidP="00C75900">
            <w:pPr>
              <w:spacing w:before="60" w:after="60"/>
              <w:jc w:val="center"/>
              <w:rPr>
                <w:rFonts w:cs="Arial"/>
                <w:sz w:val="18"/>
                <w:szCs w:val="18"/>
                <w:highlight w:val="lightGray"/>
              </w:rPr>
            </w:pPr>
          </w:p>
        </w:tc>
      </w:tr>
      <w:tr w:rsidR="00C75900" w:rsidRPr="00C75900" w:rsidTr="00C75900">
        <w:trPr>
          <w:trHeight w:hRule="exact" w:val="284"/>
          <w:jc w:val="center"/>
        </w:trPr>
        <w:tc>
          <w:tcPr>
            <w:tcW w:w="2933" w:type="dxa"/>
          </w:tcPr>
          <w:p w:rsidR="00C75900" w:rsidRPr="00C75900" w:rsidRDefault="00C75900" w:rsidP="00C75900">
            <w:pPr>
              <w:spacing w:before="60" w:after="60"/>
              <w:rPr>
                <w:rFonts w:cs="Arial"/>
                <w:sz w:val="18"/>
                <w:szCs w:val="18"/>
                <w:u w:val="single"/>
              </w:rPr>
            </w:pPr>
            <w:r w:rsidRPr="00C75900">
              <w:rPr>
                <w:rFonts w:cs="Arial"/>
                <w:sz w:val="18"/>
                <w:szCs w:val="18"/>
                <w:u w:val="single"/>
              </w:rPr>
              <w:t>Stock et en cours</w:t>
            </w:r>
          </w:p>
        </w:tc>
        <w:tc>
          <w:tcPr>
            <w:tcW w:w="762" w:type="dxa"/>
          </w:tcPr>
          <w:p w:rsidR="00C75900" w:rsidRPr="00C75900" w:rsidRDefault="00C75900" w:rsidP="00C75900">
            <w:pPr>
              <w:spacing w:before="60" w:after="60"/>
              <w:jc w:val="center"/>
              <w:rPr>
                <w:rFonts w:cs="Arial"/>
                <w:sz w:val="18"/>
                <w:szCs w:val="18"/>
              </w:rPr>
            </w:pPr>
          </w:p>
        </w:tc>
        <w:tc>
          <w:tcPr>
            <w:tcW w:w="797" w:type="dxa"/>
          </w:tcPr>
          <w:p w:rsidR="00C75900" w:rsidRPr="00C75900" w:rsidRDefault="00C75900" w:rsidP="00C75900">
            <w:pPr>
              <w:spacing w:before="60" w:after="60"/>
              <w:jc w:val="center"/>
              <w:rPr>
                <w:rFonts w:cs="Arial"/>
                <w:sz w:val="18"/>
                <w:szCs w:val="18"/>
              </w:rPr>
            </w:pPr>
          </w:p>
        </w:tc>
        <w:tc>
          <w:tcPr>
            <w:tcW w:w="737" w:type="dxa"/>
            <w:shd w:val="clear" w:color="auto" w:fill="C0C0C0"/>
          </w:tcPr>
          <w:p w:rsidR="00C75900" w:rsidRPr="00C75900" w:rsidRDefault="00C75900" w:rsidP="00C75900">
            <w:pPr>
              <w:spacing w:before="60" w:after="60"/>
              <w:jc w:val="center"/>
              <w:rPr>
                <w:rFonts w:cs="Arial"/>
                <w:sz w:val="18"/>
                <w:szCs w:val="18"/>
              </w:rPr>
            </w:pPr>
          </w:p>
        </w:tc>
        <w:tc>
          <w:tcPr>
            <w:tcW w:w="0" w:type="auto"/>
          </w:tcPr>
          <w:p w:rsidR="00C75900" w:rsidRPr="00C75900" w:rsidRDefault="00C75900" w:rsidP="00C75900">
            <w:pPr>
              <w:spacing w:before="60" w:after="60"/>
              <w:rPr>
                <w:rFonts w:cs="Arial"/>
                <w:sz w:val="18"/>
                <w:szCs w:val="18"/>
                <w:u w:val="single"/>
              </w:rPr>
            </w:pPr>
            <w:r w:rsidRPr="00C75900">
              <w:rPr>
                <w:rFonts w:cs="Arial"/>
                <w:sz w:val="18"/>
                <w:szCs w:val="18"/>
                <w:u w:val="single"/>
              </w:rPr>
              <w:t>Emprunts auprès des banques</w:t>
            </w:r>
          </w:p>
        </w:tc>
        <w:tc>
          <w:tcPr>
            <w:tcW w:w="0" w:type="auto"/>
            <w:shd w:val="clear" w:color="auto" w:fill="C0C0C0"/>
          </w:tcPr>
          <w:p w:rsidR="00C75900" w:rsidRPr="00C75900" w:rsidRDefault="00C75900" w:rsidP="00C75900">
            <w:pPr>
              <w:spacing w:before="60" w:after="60"/>
              <w:jc w:val="center"/>
              <w:rPr>
                <w:rFonts w:cs="Arial"/>
                <w:sz w:val="18"/>
                <w:szCs w:val="18"/>
                <w:highlight w:val="lightGray"/>
              </w:rPr>
            </w:pPr>
            <w:r w:rsidRPr="00C75900">
              <w:rPr>
                <w:rFonts w:cs="Arial"/>
                <w:sz w:val="18"/>
                <w:szCs w:val="18"/>
                <w:highlight w:val="lightGray"/>
              </w:rPr>
              <w:t>43 256</w:t>
            </w:r>
          </w:p>
        </w:tc>
      </w:tr>
      <w:tr w:rsidR="00C75900" w:rsidRPr="00C75900" w:rsidTr="00C75900">
        <w:trPr>
          <w:trHeight w:hRule="exact" w:val="284"/>
          <w:jc w:val="center"/>
        </w:trPr>
        <w:tc>
          <w:tcPr>
            <w:tcW w:w="2933" w:type="dxa"/>
          </w:tcPr>
          <w:p w:rsidR="00C75900" w:rsidRPr="00C75900" w:rsidRDefault="00C75900" w:rsidP="00C75900">
            <w:pPr>
              <w:spacing w:before="60" w:after="60"/>
              <w:jc w:val="left"/>
              <w:rPr>
                <w:rFonts w:cs="Arial"/>
                <w:sz w:val="18"/>
                <w:szCs w:val="18"/>
              </w:rPr>
            </w:pPr>
            <w:r w:rsidRPr="00C75900">
              <w:rPr>
                <w:rFonts w:cs="Arial"/>
                <w:sz w:val="18"/>
                <w:szCs w:val="18"/>
              </w:rPr>
              <w:t>Matières premières, approvisionnements</w:t>
            </w:r>
          </w:p>
        </w:tc>
        <w:tc>
          <w:tcPr>
            <w:tcW w:w="762" w:type="dxa"/>
          </w:tcPr>
          <w:p w:rsidR="00C75900" w:rsidRPr="00C75900" w:rsidRDefault="00C75900" w:rsidP="00C75900">
            <w:pPr>
              <w:spacing w:before="60" w:after="60"/>
              <w:jc w:val="center"/>
              <w:rPr>
                <w:rFonts w:cs="Arial"/>
                <w:sz w:val="18"/>
                <w:szCs w:val="18"/>
              </w:rPr>
            </w:pPr>
            <w:r w:rsidRPr="00C75900">
              <w:rPr>
                <w:rFonts w:cs="Arial"/>
                <w:sz w:val="18"/>
                <w:szCs w:val="18"/>
              </w:rPr>
              <w:t>3255</w:t>
            </w:r>
          </w:p>
        </w:tc>
        <w:tc>
          <w:tcPr>
            <w:tcW w:w="797" w:type="dxa"/>
          </w:tcPr>
          <w:p w:rsidR="00C75900" w:rsidRPr="00C75900" w:rsidRDefault="00C75900" w:rsidP="00C75900">
            <w:pPr>
              <w:spacing w:before="60" w:after="60"/>
              <w:jc w:val="center"/>
              <w:rPr>
                <w:rFonts w:cs="Arial"/>
                <w:sz w:val="18"/>
                <w:szCs w:val="18"/>
              </w:rPr>
            </w:pPr>
          </w:p>
        </w:tc>
        <w:tc>
          <w:tcPr>
            <w:tcW w:w="737" w:type="dxa"/>
            <w:shd w:val="clear" w:color="auto" w:fill="C0C0C0"/>
          </w:tcPr>
          <w:p w:rsidR="00C75900" w:rsidRPr="00C75900" w:rsidRDefault="00C75900" w:rsidP="00C75900">
            <w:pPr>
              <w:spacing w:before="60" w:after="60"/>
              <w:jc w:val="center"/>
              <w:rPr>
                <w:rFonts w:cs="Arial"/>
                <w:sz w:val="18"/>
                <w:szCs w:val="18"/>
              </w:rPr>
            </w:pPr>
            <w:r w:rsidRPr="00C75900">
              <w:rPr>
                <w:rFonts w:cs="Arial"/>
                <w:sz w:val="18"/>
                <w:szCs w:val="18"/>
              </w:rPr>
              <w:t>3255</w:t>
            </w:r>
          </w:p>
        </w:tc>
        <w:tc>
          <w:tcPr>
            <w:tcW w:w="0" w:type="auto"/>
          </w:tcPr>
          <w:p w:rsidR="00C75900" w:rsidRPr="00C75900" w:rsidRDefault="00C75900" w:rsidP="00C75900">
            <w:pPr>
              <w:spacing w:before="60" w:after="60"/>
              <w:rPr>
                <w:rFonts w:cs="Arial"/>
                <w:bCs/>
                <w:sz w:val="18"/>
                <w:szCs w:val="18"/>
              </w:rPr>
            </w:pPr>
            <w:r w:rsidRPr="00C75900">
              <w:rPr>
                <w:rFonts w:cs="Arial"/>
                <w:bCs/>
                <w:sz w:val="18"/>
                <w:szCs w:val="18"/>
                <w:u w:val="single"/>
              </w:rPr>
              <w:t>Dettes fournisseurs et comptes rat</w:t>
            </w:r>
            <w:r w:rsidRPr="00C75900">
              <w:rPr>
                <w:rFonts w:cs="Arial"/>
                <w:bCs/>
                <w:sz w:val="18"/>
                <w:szCs w:val="18"/>
              </w:rPr>
              <w:t>.</w:t>
            </w:r>
          </w:p>
        </w:tc>
        <w:tc>
          <w:tcPr>
            <w:tcW w:w="0" w:type="auto"/>
            <w:shd w:val="clear" w:color="auto" w:fill="C0C0C0"/>
          </w:tcPr>
          <w:p w:rsidR="00C75900" w:rsidRPr="00C75900" w:rsidRDefault="00C75900" w:rsidP="00C75900">
            <w:pPr>
              <w:spacing w:before="60" w:after="60"/>
              <w:jc w:val="center"/>
              <w:rPr>
                <w:rFonts w:cs="Arial"/>
                <w:sz w:val="18"/>
                <w:szCs w:val="18"/>
                <w:highlight w:val="lightGray"/>
              </w:rPr>
            </w:pPr>
            <w:r w:rsidRPr="00C75900">
              <w:rPr>
                <w:rFonts w:cs="Arial"/>
                <w:sz w:val="18"/>
                <w:szCs w:val="18"/>
                <w:highlight w:val="lightGray"/>
              </w:rPr>
              <w:t>6675</w:t>
            </w:r>
          </w:p>
        </w:tc>
      </w:tr>
      <w:tr w:rsidR="00C75900" w:rsidRPr="00C75900" w:rsidTr="00C75900">
        <w:trPr>
          <w:trHeight w:hRule="exact" w:val="284"/>
          <w:jc w:val="center"/>
        </w:trPr>
        <w:tc>
          <w:tcPr>
            <w:tcW w:w="2933" w:type="dxa"/>
          </w:tcPr>
          <w:p w:rsidR="00C75900" w:rsidRPr="00C75900" w:rsidRDefault="00C75900" w:rsidP="00C75900">
            <w:pPr>
              <w:spacing w:before="60" w:after="60"/>
              <w:rPr>
                <w:rFonts w:cs="Arial"/>
                <w:sz w:val="18"/>
                <w:szCs w:val="18"/>
              </w:rPr>
            </w:pPr>
            <w:r w:rsidRPr="00C75900">
              <w:rPr>
                <w:rFonts w:cs="Arial"/>
                <w:sz w:val="18"/>
                <w:szCs w:val="18"/>
              </w:rPr>
              <w:t>Produits finis et en-cours</w:t>
            </w:r>
          </w:p>
        </w:tc>
        <w:tc>
          <w:tcPr>
            <w:tcW w:w="762" w:type="dxa"/>
          </w:tcPr>
          <w:p w:rsidR="00C75900" w:rsidRPr="00C75900" w:rsidRDefault="00C75900" w:rsidP="00C75900">
            <w:pPr>
              <w:spacing w:before="60" w:after="60"/>
              <w:jc w:val="center"/>
              <w:rPr>
                <w:rFonts w:cs="Arial"/>
                <w:sz w:val="18"/>
                <w:szCs w:val="18"/>
              </w:rPr>
            </w:pPr>
            <w:r w:rsidRPr="00C75900">
              <w:rPr>
                <w:rFonts w:cs="Arial"/>
                <w:sz w:val="18"/>
                <w:szCs w:val="18"/>
              </w:rPr>
              <w:t>12 239</w:t>
            </w:r>
          </w:p>
        </w:tc>
        <w:tc>
          <w:tcPr>
            <w:tcW w:w="797" w:type="dxa"/>
          </w:tcPr>
          <w:p w:rsidR="00C75900" w:rsidRPr="00C75900" w:rsidRDefault="00C75900" w:rsidP="00C75900">
            <w:pPr>
              <w:spacing w:before="60" w:after="60"/>
              <w:jc w:val="center"/>
              <w:rPr>
                <w:rFonts w:cs="Arial"/>
                <w:sz w:val="18"/>
                <w:szCs w:val="18"/>
              </w:rPr>
            </w:pPr>
            <w:r w:rsidRPr="00C75900">
              <w:rPr>
                <w:rFonts w:cs="Arial"/>
                <w:sz w:val="18"/>
                <w:szCs w:val="18"/>
              </w:rPr>
              <w:t>1239</w:t>
            </w:r>
          </w:p>
        </w:tc>
        <w:tc>
          <w:tcPr>
            <w:tcW w:w="737" w:type="dxa"/>
            <w:shd w:val="clear" w:color="auto" w:fill="C0C0C0"/>
          </w:tcPr>
          <w:p w:rsidR="00C75900" w:rsidRPr="00C75900" w:rsidRDefault="00C75900" w:rsidP="00C75900">
            <w:pPr>
              <w:spacing w:before="60" w:after="60"/>
              <w:jc w:val="center"/>
              <w:rPr>
                <w:rFonts w:cs="Arial"/>
                <w:sz w:val="18"/>
                <w:szCs w:val="18"/>
              </w:rPr>
            </w:pPr>
            <w:r w:rsidRPr="00C75900">
              <w:rPr>
                <w:rFonts w:cs="Arial"/>
                <w:sz w:val="18"/>
                <w:szCs w:val="18"/>
              </w:rPr>
              <w:t>11 000</w:t>
            </w:r>
          </w:p>
        </w:tc>
        <w:tc>
          <w:tcPr>
            <w:tcW w:w="0" w:type="auto"/>
          </w:tcPr>
          <w:p w:rsidR="00C75900" w:rsidRPr="00C75900" w:rsidRDefault="00C75900" w:rsidP="00C75900">
            <w:pPr>
              <w:spacing w:before="60" w:after="60"/>
              <w:rPr>
                <w:rFonts w:cs="Arial"/>
                <w:bCs/>
                <w:sz w:val="18"/>
                <w:szCs w:val="18"/>
                <w:u w:val="single"/>
              </w:rPr>
            </w:pPr>
            <w:r w:rsidRPr="00C75900">
              <w:rPr>
                <w:rFonts w:cs="Arial"/>
                <w:bCs/>
                <w:sz w:val="18"/>
                <w:szCs w:val="18"/>
                <w:u w:val="single"/>
              </w:rPr>
              <w:t>Dettes fiscales et sociales</w:t>
            </w:r>
          </w:p>
        </w:tc>
        <w:tc>
          <w:tcPr>
            <w:tcW w:w="0" w:type="auto"/>
            <w:shd w:val="clear" w:color="auto" w:fill="C0C0C0"/>
          </w:tcPr>
          <w:p w:rsidR="00C75900" w:rsidRPr="00C75900" w:rsidRDefault="00C75900" w:rsidP="00C75900">
            <w:pPr>
              <w:spacing w:before="60" w:after="60"/>
              <w:jc w:val="center"/>
              <w:rPr>
                <w:rFonts w:cs="Arial"/>
                <w:sz w:val="18"/>
                <w:szCs w:val="18"/>
                <w:highlight w:val="lightGray"/>
              </w:rPr>
            </w:pPr>
            <w:r w:rsidRPr="00C75900">
              <w:rPr>
                <w:rFonts w:cs="Arial"/>
                <w:sz w:val="18"/>
                <w:szCs w:val="18"/>
                <w:highlight w:val="lightGray"/>
              </w:rPr>
              <w:t>3895</w:t>
            </w:r>
          </w:p>
        </w:tc>
      </w:tr>
      <w:tr w:rsidR="00C75900" w:rsidRPr="00C75900" w:rsidTr="00C75900">
        <w:trPr>
          <w:trHeight w:hRule="exact" w:val="284"/>
          <w:jc w:val="center"/>
        </w:trPr>
        <w:tc>
          <w:tcPr>
            <w:tcW w:w="2933" w:type="dxa"/>
          </w:tcPr>
          <w:p w:rsidR="00C75900" w:rsidRPr="00C75900" w:rsidRDefault="00C75900" w:rsidP="00C75900">
            <w:pPr>
              <w:spacing w:before="60" w:after="60"/>
              <w:rPr>
                <w:rFonts w:cs="Arial"/>
                <w:sz w:val="18"/>
                <w:szCs w:val="18"/>
              </w:rPr>
            </w:pPr>
            <w:r w:rsidRPr="00C75900">
              <w:rPr>
                <w:rFonts w:cs="Arial"/>
                <w:sz w:val="18"/>
                <w:szCs w:val="18"/>
              </w:rPr>
              <w:t>Marchandises</w:t>
            </w:r>
          </w:p>
        </w:tc>
        <w:tc>
          <w:tcPr>
            <w:tcW w:w="762" w:type="dxa"/>
          </w:tcPr>
          <w:p w:rsidR="00C75900" w:rsidRPr="00C75900" w:rsidRDefault="00C75900" w:rsidP="00C75900">
            <w:pPr>
              <w:spacing w:before="60" w:after="60"/>
              <w:jc w:val="center"/>
              <w:rPr>
                <w:rFonts w:cs="Arial"/>
                <w:sz w:val="18"/>
                <w:szCs w:val="18"/>
              </w:rPr>
            </w:pPr>
            <w:r w:rsidRPr="00C75900">
              <w:rPr>
                <w:rFonts w:cs="Arial"/>
                <w:sz w:val="18"/>
                <w:szCs w:val="18"/>
              </w:rPr>
              <w:t>151</w:t>
            </w:r>
          </w:p>
        </w:tc>
        <w:tc>
          <w:tcPr>
            <w:tcW w:w="797" w:type="dxa"/>
          </w:tcPr>
          <w:p w:rsidR="00C75900" w:rsidRPr="00C75900" w:rsidRDefault="00C75900" w:rsidP="00C75900">
            <w:pPr>
              <w:spacing w:before="60" w:after="60"/>
              <w:jc w:val="center"/>
              <w:rPr>
                <w:rFonts w:cs="Arial"/>
                <w:sz w:val="18"/>
                <w:szCs w:val="18"/>
              </w:rPr>
            </w:pPr>
          </w:p>
        </w:tc>
        <w:tc>
          <w:tcPr>
            <w:tcW w:w="737" w:type="dxa"/>
            <w:shd w:val="clear" w:color="auto" w:fill="C0C0C0"/>
          </w:tcPr>
          <w:p w:rsidR="00C75900" w:rsidRPr="00C75900" w:rsidRDefault="00C75900" w:rsidP="00C75900">
            <w:pPr>
              <w:spacing w:before="60" w:after="60"/>
              <w:jc w:val="center"/>
              <w:rPr>
                <w:rFonts w:cs="Arial"/>
                <w:sz w:val="18"/>
                <w:szCs w:val="18"/>
              </w:rPr>
            </w:pPr>
            <w:r w:rsidRPr="00C75900">
              <w:rPr>
                <w:rFonts w:cs="Arial"/>
                <w:sz w:val="18"/>
                <w:szCs w:val="18"/>
              </w:rPr>
              <w:t>151</w:t>
            </w:r>
          </w:p>
        </w:tc>
        <w:tc>
          <w:tcPr>
            <w:tcW w:w="0" w:type="auto"/>
          </w:tcPr>
          <w:p w:rsidR="00C75900" w:rsidRPr="00C75900" w:rsidRDefault="00C75900" w:rsidP="00C75900">
            <w:pPr>
              <w:spacing w:before="60" w:after="60"/>
              <w:rPr>
                <w:rFonts w:cs="Arial"/>
                <w:bCs/>
                <w:sz w:val="18"/>
                <w:szCs w:val="18"/>
                <w:u w:val="single"/>
              </w:rPr>
            </w:pPr>
            <w:r w:rsidRPr="00C75900">
              <w:rPr>
                <w:rFonts w:cs="Arial"/>
                <w:bCs/>
                <w:sz w:val="18"/>
                <w:szCs w:val="18"/>
                <w:u w:val="single"/>
              </w:rPr>
              <w:t>Autres dettes</w:t>
            </w:r>
          </w:p>
        </w:tc>
        <w:tc>
          <w:tcPr>
            <w:tcW w:w="0" w:type="auto"/>
            <w:shd w:val="clear" w:color="auto" w:fill="C0C0C0"/>
          </w:tcPr>
          <w:p w:rsidR="00C75900" w:rsidRPr="00C75900" w:rsidRDefault="00C75900" w:rsidP="00C75900">
            <w:pPr>
              <w:spacing w:before="60" w:after="60"/>
              <w:jc w:val="center"/>
              <w:rPr>
                <w:rFonts w:cs="Arial"/>
                <w:sz w:val="18"/>
                <w:szCs w:val="18"/>
                <w:highlight w:val="lightGray"/>
              </w:rPr>
            </w:pPr>
            <w:r w:rsidRPr="00C75900">
              <w:rPr>
                <w:rFonts w:cs="Arial"/>
                <w:sz w:val="18"/>
                <w:szCs w:val="18"/>
                <w:highlight w:val="lightGray"/>
              </w:rPr>
              <w:t>1105</w:t>
            </w:r>
          </w:p>
        </w:tc>
      </w:tr>
      <w:tr w:rsidR="00C75900" w:rsidRPr="00C75900" w:rsidTr="00C75900">
        <w:trPr>
          <w:trHeight w:hRule="exact" w:val="284"/>
          <w:jc w:val="center"/>
        </w:trPr>
        <w:tc>
          <w:tcPr>
            <w:tcW w:w="2933" w:type="dxa"/>
          </w:tcPr>
          <w:p w:rsidR="00C75900" w:rsidRPr="00C75900" w:rsidRDefault="00C75900" w:rsidP="00C75900">
            <w:pPr>
              <w:spacing w:before="60" w:after="60"/>
              <w:rPr>
                <w:rFonts w:cs="Arial"/>
                <w:sz w:val="18"/>
                <w:szCs w:val="18"/>
                <w:u w:val="single"/>
              </w:rPr>
            </w:pPr>
            <w:r w:rsidRPr="00C75900">
              <w:rPr>
                <w:rFonts w:cs="Arial"/>
                <w:sz w:val="18"/>
                <w:szCs w:val="18"/>
                <w:u w:val="single"/>
              </w:rPr>
              <w:t>Créances clients et comptes rattachés</w:t>
            </w:r>
          </w:p>
        </w:tc>
        <w:tc>
          <w:tcPr>
            <w:tcW w:w="762" w:type="dxa"/>
          </w:tcPr>
          <w:p w:rsidR="00C75900" w:rsidRPr="00C75900" w:rsidRDefault="00C75900" w:rsidP="00C75900">
            <w:pPr>
              <w:spacing w:before="60" w:after="60"/>
              <w:jc w:val="center"/>
              <w:rPr>
                <w:rFonts w:cs="Arial"/>
                <w:sz w:val="18"/>
                <w:szCs w:val="18"/>
              </w:rPr>
            </w:pPr>
            <w:r w:rsidRPr="00C75900">
              <w:rPr>
                <w:rFonts w:cs="Arial"/>
                <w:sz w:val="18"/>
                <w:szCs w:val="18"/>
              </w:rPr>
              <w:t>20 885</w:t>
            </w:r>
          </w:p>
        </w:tc>
        <w:tc>
          <w:tcPr>
            <w:tcW w:w="797" w:type="dxa"/>
          </w:tcPr>
          <w:p w:rsidR="00C75900" w:rsidRPr="00C75900" w:rsidRDefault="00C75900" w:rsidP="00C75900">
            <w:pPr>
              <w:spacing w:before="60" w:after="60"/>
              <w:jc w:val="center"/>
              <w:rPr>
                <w:rFonts w:cs="Arial"/>
                <w:sz w:val="18"/>
                <w:szCs w:val="18"/>
              </w:rPr>
            </w:pPr>
            <w:r w:rsidRPr="00C75900">
              <w:rPr>
                <w:rFonts w:cs="Arial"/>
                <w:sz w:val="18"/>
                <w:szCs w:val="18"/>
              </w:rPr>
              <w:t>200</w:t>
            </w:r>
          </w:p>
        </w:tc>
        <w:tc>
          <w:tcPr>
            <w:tcW w:w="737" w:type="dxa"/>
            <w:shd w:val="clear" w:color="auto" w:fill="C0C0C0"/>
          </w:tcPr>
          <w:p w:rsidR="00C75900" w:rsidRPr="00C75900" w:rsidRDefault="00C75900" w:rsidP="00C75900">
            <w:pPr>
              <w:spacing w:before="60" w:after="60"/>
              <w:jc w:val="center"/>
              <w:rPr>
                <w:rFonts w:cs="Arial"/>
                <w:sz w:val="18"/>
                <w:szCs w:val="18"/>
              </w:rPr>
            </w:pPr>
            <w:r w:rsidRPr="00C75900">
              <w:rPr>
                <w:rFonts w:cs="Arial"/>
                <w:sz w:val="18"/>
                <w:szCs w:val="18"/>
              </w:rPr>
              <w:t>20 685</w:t>
            </w:r>
          </w:p>
        </w:tc>
        <w:tc>
          <w:tcPr>
            <w:tcW w:w="0" w:type="auto"/>
          </w:tcPr>
          <w:p w:rsidR="00C75900" w:rsidRPr="00C75900" w:rsidRDefault="00C75900" w:rsidP="00C75900">
            <w:pPr>
              <w:spacing w:before="60" w:after="60"/>
              <w:rPr>
                <w:rFonts w:cs="Arial"/>
                <w:sz w:val="18"/>
                <w:szCs w:val="18"/>
              </w:rPr>
            </w:pPr>
          </w:p>
        </w:tc>
        <w:tc>
          <w:tcPr>
            <w:tcW w:w="0" w:type="auto"/>
            <w:shd w:val="clear" w:color="auto" w:fill="C0C0C0"/>
          </w:tcPr>
          <w:p w:rsidR="00C75900" w:rsidRPr="00C75900" w:rsidRDefault="00C75900" w:rsidP="00C75900">
            <w:pPr>
              <w:spacing w:before="60" w:after="60"/>
              <w:jc w:val="center"/>
              <w:rPr>
                <w:rFonts w:cs="Arial"/>
                <w:sz w:val="18"/>
                <w:szCs w:val="18"/>
                <w:highlight w:val="lightGray"/>
              </w:rPr>
            </w:pPr>
          </w:p>
        </w:tc>
      </w:tr>
      <w:tr w:rsidR="00C75900" w:rsidRPr="00C75900" w:rsidTr="00C75900">
        <w:trPr>
          <w:trHeight w:hRule="exact" w:val="284"/>
          <w:jc w:val="center"/>
        </w:trPr>
        <w:tc>
          <w:tcPr>
            <w:tcW w:w="2933" w:type="dxa"/>
          </w:tcPr>
          <w:p w:rsidR="00C75900" w:rsidRPr="00C75900" w:rsidRDefault="00C75900" w:rsidP="00C75900">
            <w:pPr>
              <w:spacing w:before="60" w:after="60"/>
              <w:rPr>
                <w:rFonts w:cs="Arial"/>
                <w:sz w:val="18"/>
                <w:szCs w:val="18"/>
                <w:u w:val="single"/>
              </w:rPr>
            </w:pPr>
            <w:r w:rsidRPr="00C75900">
              <w:rPr>
                <w:rFonts w:cs="Arial"/>
                <w:sz w:val="18"/>
                <w:szCs w:val="18"/>
                <w:u w:val="single"/>
              </w:rPr>
              <w:t>Autres créances</w:t>
            </w:r>
          </w:p>
        </w:tc>
        <w:tc>
          <w:tcPr>
            <w:tcW w:w="762" w:type="dxa"/>
          </w:tcPr>
          <w:p w:rsidR="00C75900" w:rsidRPr="00C75900" w:rsidRDefault="00C75900" w:rsidP="00C75900">
            <w:pPr>
              <w:spacing w:before="60" w:after="60"/>
              <w:jc w:val="center"/>
              <w:rPr>
                <w:rFonts w:cs="Arial"/>
                <w:sz w:val="18"/>
                <w:szCs w:val="18"/>
              </w:rPr>
            </w:pPr>
            <w:r w:rsidRPr="00C75900">
              <w:rPr>
                <w:rFonts w:cs="Arial"/>
                <w:sz w:val="18"/>
                <w:szCs w:val="18"/>
              </w:rPr>
              <w:t>600</w:t>
            </w:r>
          </w:p>
        </w:tc>
        <w:tc>
          <w:tcPr>
            <w:tcW w:w="797" w:type="dxa"/>
          </w:tcPr>
          <w:p w:rsidR="00C75900" w:rsidRPr="00C75900" w:rsidRDefault="00C75900" w:rsidP="00C75900">
            <w:pPr>
              <w:spacing w:before="60" w:after="60"/>
              <w:jc w:val="center"/>
              <w:rPr>
                <w:rFonts w:cs="Arial"/>
                <w:sz w:val="18"/>
                <w:szCs w:val="18"/>
              </w:rPr>
            </w:pPr>
          </w:p>
        </w:tc>
        <w:tc>
          <w:tcPr>
            <w:tcW w:w="737" w:type="dxa"/>
            <w:shd w:val="clear" w:color="auto" w:fill="C0C0C0"/>
          </w:tcPr>
          <w:p w:rsidR="00C75900" w:rsidRPr="00C75900" w:rsidRDefault="00C75900" w:rsidP="00C75900">
            <w:pPr>
              <w:spacing w:before="60" w:after="60"/>
              <w:jc w:val="center"/>
              <w:rPr>
                <w:rFonts w:cs="Arial"/>
                <w:sz w:val="18"/>
                <w:szCs w:val="18"/>
              </w:rPr>
            </w:pPr>
            <w:r w:rsidRPr="00C75900">
              <w:rPr>
                <w:rFonts w:cs="Arial"/>
                <w:sz w:val="18"/>
                <w:szCs w:val="18"/>
              </w:rPr>
              <w:t>600</w:t>
            </w:r>
          </w:p>
        </w:tc>
        <w:tc>
          <w:tcPr>
            <w:tcW w:w="0" w:type="auto"/>
          </w:tcPr>
          <w:p w:rsidR="00C75900" w:rsidRPr="00C75900" w:rsidRDefault="00C75900" w:rsidP="00C75900">
            <w:pPr>
              <w:spacing w:before="60" w:after="60"/>
              <w:rPr>
                <w:rFonts w:cs="Arial"/>
                <w:sz w:val="18"/>
                <w:szCs w:val="18"/>
              </w:rPr>
            </w:pPr>
          </w:p>
        </w:tc>
        <w:tc>
          <w:tcPr>
            <w:tcW w:w="0" w:type="auto"/>
            <w:shd w:val="clear" w:color="auto" w:fill="C0C0C0"/>
          </w:tcPr>
          <w:p w:rsidR="00C75900" w:rsidRPr="00C75900" w:rsidRDefault="00C75900" w:rsidP="00C75900">
            <w:pPr>
              <w:spacing w:before="60" w:after="60"/>
              <w:jc w:val="center"/>
              <w:rPr>
                <w:rFonts w:cs="Arial"/>
                <w:sz w:val="18"/>
                <w:szCs w:val="18"/>
                <w:highlight w:val="lightGray"/>
              </w:rPr>
            </w:pPr>
          </w:p>
        </w:tc>
      </w:tr>
      <w:tr w:rsidR="00C75900" w:rsidRPr="00C75900" w:rsidTr="00C75900">
        <w:trPr>
          <w:trHeight w:hRule="exact" w:val="284"/>
          <w:jc w:val="center"/>
        </w:trPr>
        <w:tc>
          <w:tcPr>
            <w:tcW w:w="2933" w:type="dxa"/>
          </w:tcPr>
          <w:p w:rsidR="00C75900" w:rsidRPr="00C75900" w:rsidRDefault="00C75900" w:rsidP="00C75900">
            <w:pPr>
              <w:spacing w:before="60" w:after="60"/>
              <w:rPr>
                <w:rFonts w:cs="Arial"/>
                <w:sz w:val="18"/>
                <w:szCs w:val="18"/>
                <w:u w:val="single"/>
              </w:rPr>
            </w:pPr>
            <w:r w:rsidRPr="00C75900">
              <w:rPr>
                <w:rFonts w:cs="Arial"/>
                <w:sz w:val="18"/>
                <w:szCs w:val="18"/>
                <w:u w:val="single"/>
              </w:rPr>
              <w:t>VMP</w:t>
            </w:r>
          </w:p>
        </w:tc>
        <w:tc>
          <w:tcPr>
            <w:tcW w:w="762" w:type="dxa"/>
          </w:tcPr>
          <w:p w:rsidR="00C75900" w:rsidRPr="00C75900" w:rsidRDefault="00C75900" w:rsidP="00C75900">
            <w:pPr>
              <w:spacing w:before="60" w:after="60"/>
              <w:jc w:val="center"/>
              <w:rPr>
                <w:rFonts w:cs="Arial"/>
                <w:sz w:val="18"/>
                <w:szCs w:val="18"/>
              </w:rPr>
            </w:pPr>
            <w:r w:rsidRPr="00C75900">
              <w:rPr>
                <w:rFonts w:cs="Arial"/>
                <w:sz w:val="18"/>
                <w:szCs w:val="18"/>
              </w:rPr>
              <w:t>200</w:t>
            </w:r>
          </w:p>
        </w:tc>
        <w:tc>
          <w:tcPr>
            <w:tcW w:w="797" w:type="dxa"/>
          </w:tcPr>
          <w:p w:rsidR="00C75900" w:rsidRPr="00C75900" w:rsidRDefault="00C75900" w:rsidP="00C75900">
            <w:pPr>
              <w:spacing w:before="60" w:after="60"/>
              <w:jc w:val="center"/>
              <w:rPr>
                <w:rFonts w:cs="Arial"/>
                <w:sz w:val="18"/>
                <w:szCs w:val="18"/>
              </w:rPr>
            </w:pPr>
          </w:p>
        </w:tc>
        <w:tc>
          <w:tcPr>
            <w:tcW w:w="737" w:type="dxa"/>
            <w:shd w:val="clear" w:color="auto" w:fill="C0C0C0"/>
          </w:tcPr>
          <w:p w:rsidR="00C75900" w:rsidRPr="00C75900" w:rsidRDefault="00C75900" w:rsidP="00C75900">
            <w:pPr>
              <w:spacing w:before="60" w:after="60"/>
              <w:jc w:val="center"/>
              <w:rPr>
                <w:rFonts w:cs="Arial"/>
                <w:sz w:val="18"/>
                <w:szCs w:val="18"/>
              </w:rPr>
            </w:pPr>
            <w:r w:rsidRPr="00C75900">
              <w:rPr>
                <w:rFonts w:cs="Arial"/>
                <w:sz w:val="18"/>
                <w:szCs w:val="18"/>
              </w:rPr>
              <w:t>200</w:t>
            </w:r>
          </w:p>
        </w:tc>
        <w:tc>
          <w:tcPr>
            <w:tcW w:w="0" w:type="auto"/>
          </w:tcPr>
          <w:p w:rsidR="00C75900" w:rsidRPr="00C75900" w:rsidRDefault="00C75900" w:rsidP="00C75900">
            <w:pPr>
              <w:spacing w:before="60" w:after="60"/>
              <w:rPr>
                <w:rFonts w:cs="Arial"/>
                <w:sz w:val="18"/>
                <w:szCs w:val="18"/>
              </w:rPr>
            </w:pPr>
          </w:p>
        </w:tc>
        <w:tc>
          <w:tcPr>
            <w:tcW w:w="0" w:type="auto"/>
            <w:shd w:val="clear" w:color="auto" w:fill="C0C0C0"/>
          </w:tcPr>
          <w:p w:rsidR="00C75900" w:rsidRPr="00C75900" w:rsidRDefault="00C75900" w:rsidP="00C75900">
            <w:pPr>
              <w:spacing w:before="60" w:after="60"/>
              <w:jc w:val="center"/>
              <w:rPr>
                <w:rFonts w:cs="Arial"/>
                <w:sz w:val="18"/>
                <w:szCs w:val="18"/>
                <w:highlight w:val="lightGray"/>
              </w:rPr>
            </w:pPr>
          </w:p>
        </w:tc>
      </w:tr>
      <w:tr w:rsidR="00C75900" w:rsidRPr="00C75900" w:rsidTr="00C75900">
        <w:trPr>
          <w:trHeight w:hRule="exact" w:val="284"/>
          <w:jc w:val="center"/>
        </w:trPr>
        <w:tc>
          <w:tcPr>
            <w:tcW w:w="2933" w:type="dxa"/>
            <w:tcBorders>
              <w:bottom w:val="single" w:sz="6" w:space="0" w:color="auto"/>
            </w:tcBorders>
          </w:tcPr>
          <w:p w:rsidR="00C75900" w:rsidRPr="00C75900" w:rsidRDefault="00C75900" w:rsidP="00C75900">
            <w:pPr>
              <w:spacing w:before="60" w:after="60"/>
              <w:rPr>
                <w:rFonts w:cs="Arial"/>
                <w:sz w:val="18"/>
                <w:szCs w:val="18"/>
                <w:u w:val="single"/>
              </w:rPr>
            </w:pPr>
            <w:r w:rsidRPr="00C75900">
              <w:rPr>
                <w:rFonts w:cs="Arial"/>
                <w:sz w:val="18"/>
                <w:szCs w:val="18"/>
                <w:u w:val="single"/>
              </w:rPr>
              <w:t>Disponibilités</w:t>
            </w:r>
          </w:p>
        </w:tc>
        <w:tc>
          <w:tcPr>
            <w:tcW w:w="762" w:type="dxa"/>
            <w:tcBorders>
              <w:bottom w:val="single" w:sz="6" w:space="0" w:color="auto"/>
            </w:tcBorders>
          </w:tcPr>
          <w:p w:rsidR="00C75900" w:rsidRPr="00C75900" w:rsidRDefault="00C75900" w:rsidP="00C75900">
            <w:pPr>
              <w:spacing w:before="60" w:after="60"/>
              <w:jc w:val="center"/>
              <w:rPr>
                <w:rFonts w:cs="Arial"/>
                <w:sz w:val="18"/>
                <w:szCs w:val="18"/>
              </w:rPr>
            </w:pPr>
            <w:r w:rsidRPr="00C75900">
              <w:rPr>
                <w:rFonts w:cs="Arial"/>
                <w:sz w:val="18"/>
                <w:szCs w:val="18"/>
              </w:rPr>
              <w:t xml:space="preserve">5300 </w:t>
            </w:r>
          </w:p>
        </w:tc>
        <w:tc>
          <w:tcPr>
            <w:tcW w:w="797" w:type="dxa"/>
            <w:tcBorders>
              <w:bottom w:val="single" w:sz="6" w:space="0" w:color="auto"/>
            </w:tcBorders>
          </w:tcPr>
          <w:p w:rsidR="00C75900" w:rsidRPr="00C75900" w:rsidRDefault="00C75900" w:rsidP="00C75900">
            <w:pPr>
              <w:spacing w:before="60" w:after="60"/>
              <w:jc w:val="center"/>
              <w:rPr>
                <w:rFonts w:cs="Arial"/>
                <w:sz w:val="18"/>
                <w:szCs w:val="18"/>
              </w:rPr>
            </w:pPr>
          </w:p>
        </w:tc>
        <w:tc>
          <w:tcPr>
            <w:tcW w:w="737" w:type="dxa"/>
            <w:tcBorders>
              <w:bottom w:val="single" w:sz="6" w:space="0" w:color="auto"/>
            </w:tcBorders>
            <w:shd w:val="clear" w:color="auto" w:fill="C0C0C0"/>
          </w:tcPr>
          <w:p w:rsidR="00C75900" w:rsidRPr="00C75900" w:rsidRDefault="00C75900" w:rsidP="00C75900">
            <w:pPr>
              <w:spacing w:before="60" w:after="60"/>
              <w:jc w:val="center"/>
              <w:rPr>
                <w:rFonts w:cs="Arial"/>
                <w:sz w:val="18"/>
                <w:szCs w:val="18"/>
              </w:rPr>
            </w:pPr>
            <w:r w:rsidRPr="00C75900">
              <w:rPr>
                <w:rFonts w:cs="Arial"/>
                <w:sz w:val="18"/>
                <w:szCs w:val="18"/>
              </w:rPr>
              <w:t>5300</w:t>
            </w:r>
          </w:p>
        </w:tc>
        <w:tc>
          <w:tcPr>
            <w:tcW w:w="0" w:type="auto"/>
            <w:tcBorders>
              <w:bottom w:val="single" w:sz="6" w:space="0" w:color="auto"/>
            </w:tcBorders>
          </w:tcPr>
          <w:p w:rsidR="00C75900" w:rsidRPr="00C75900" w:rsidRDefault="00C75900" w:rsidP="00C75900">
            <w:pPr>
              <w:spacing w:before="60" w:after="60"/>
              <w:rPr>
                <w:rFonts w:cs="Arial"/>
                <w:sz w:val="18"/>
                <w:szCs w:val="18"/>
              </w:rPr>
            </w:pPr>
            <w:r w:rsidRPr="00C75900">
              <w:rPr>
                <w:rFonts w:cs="Arial"/>
                <w:sz w:val="18"/>
                <w:szCs w:val="18"/>
              </w:rPr>
              <w:t xml:space="preserve"> </w:t>
            </w:r>
          </w:p>
        </w:tc>
        <w:tc>
          <w:tcPr>
            <w:tcW w:w="0" w:type="auto"/>
            <w:tcBorders>
              <w:bottom w:val="single" w:sz="6" w:space="0" w:color="auto"/>
            </w:tcBorders>
            <w:shd w:val="clear" w:color="auto" w:fill="C0C0C0"/>
          </w:tcPr>
          <w:p w:rsidR="00C75900" w:rsidRPr="00C75900" w:rsidRDefault="00C75900" w:rsidP="00C75900">
            <w:pPr>
              <w:spacing w:before="60" w:after="60"/>
              <w:jc w:val="center"/>
              <w:rPr>
                <w:rFonts w:cs="Arial"/>
                <w:sz w:val="18"/>
                <w:szCs w:val="18"/>
                <w:highlight w:val="lightGray"/>
              </w:rPr>
            </w:pPr>
          </w:p>
        </w:tc>
      </w:tr>
      <w:tr w:rsidR="00C75900" w:rsidRPr="00C75900" w:rsidTr="00C75900">
        <w:trPr>
          <w:trHeight w:hRule="exact" w:val="284"/>
          <w:jc w:val="center"/>
        </w:trPr>
        <w:tc>
          <w:tcPr>
            <w:tcW w:w="2933" w:type="dxa"/>
            <w:tcBorders>
              <w:bottom w:val="single" w:sz="6" w:space="0" w:color="auto"/>
            </w:tcBorders>
            <w:shd w:val="clear" w:color="auto" w:fill="C0C0C0"/>
          </w:tcPr>
          <w:p w:rsidR="00C75900" w:rsidRPr="00C75900" w:rsidRDefault="00C75900" w:rsidP="00C75900">
            <w:pPr>
              <w:spacing w:before="60" w:after="60"/>
              <w:rPr>
                <w:rFonts w:cs="Arial"/>
                <w:sz w:val="18"/>
                <w:szCs w:val="18"/>
              </w:rPr>
            </w:pPr>
            <w:r w:rsidRPr="00C75900">
              <w:rPr>
                <w:rFonts w:cs="Arial"/>
                <w:b/>
                <w:bCs/>
                <w:sz w:val="18"/>
                <w:szCs w:val="18"/>
              </w:rPr>
              <w:t>Total (II)</w:t>
            </w:r>
            <w:r w:rsidRPr="00C75900">
              <w:rPr>
                <w:rFonts w:cs="Arial"/>
                <w:sz w:val="18"/>
                <w:szCs w:val="18"/>
              </w:rPr>
              <w:t>.</w:t>
            </w:r>
          </w:p>
        </w:tc>
        <w:tc>
          <w:tcPr>
            <w:tcW w:w="762" w:type="dxa"/>
            <w:tcBorders>
              <w:bottom w:val="single" w:sz="6" w:space="0" w:color="auto"/>
            </w:tcBorders>
            <w:shd w:val="clear" w:color="auto" w:fill="C0C0C0"/>
          </w:tcPr>
          <w:p w:rsidR="00C75900" w:rsidRPr="00C75900" w:rsidRDefault="00C75900" w:rsidP="00C75900">
            <w:pPr>
              <w:spacing w:before="60" w:after="60"/>
              <w:jc w:val="center"/>
              <w:rPr>
                <w:rFonts w:cs="Arial"/>
                <w:b/>
                <w:sz w:val="18"/>
                <w:szCs w:val="18"/>
              </w:rPr>
            </w:pPr>
            <w:r w:rsidRPr="00C75900">
              <w:rPr>
                <w:rFonts w:cs="Arial"/>
                <w:b/>
                <w:sz w:val="18"/>
                <w:szCs w:val="18"/>
              </w:rPr>
              <w:t>42 630</w:t>
            </w:r>
          </w:p>
        </w:tc>
        <w:tc>
          <w:tcPr>
            <w:tcW w:w="797" w:type="dxa"/>
            <w:tcBorders>
              <w:bottom w:val="single" w:sz="6" w:space="0" w:color="auto"/>
            </w:tcBorders>
            <w:shd w:val="clear" w:color="auto" w:fill="C0C0C0"/>
          </w:tcPr>
          <w:p w:rsidR="00C75900" w:rsidRPr="00C75900" w:rsidRDefault="00C75900" w:rsidP="00C75900">
            <w:pPr>
              <w:spacing w:before="60" w:after="60"/>
              <w:jc w:val="center"/>
              <w:rPr>
                <w:rFonts w:cs="Arial"/>
                <w:b/>
                <w:sz w:val="18"/>
                <w:szCs w:val="18"/>
              </w:rPr>
            </w:pPr>
            <w:r w:rsidRPr="00C75900">
              <w:rPr>
                <w:rFonts w:cs="Arial"/>
                <w:b/>
                <w:sz w:val="18"/>
                <w:szCs w:val="18"/>
              </w:rPr>
              <w:t>1439</w:t>
            </w:r>
          </w:p>
        </w:tc>
        <w:tc>
          <w:tcPr>
            <w:tcW w:w="737" w:type="dxa"/>
            <w:tcBorders>
              <w:bottom w:val="single" w:sz="6" w:space="0" w:color="auto"/>
            </w:tcBorders>
            <w:shd w:val="clear" w:color="auto" w:fill="C0C0C0"/>
          </w:tcPr>
          <w:p w:rsidR="00C75900" w:rsidRPr="00C75900" w:rsidRDefault="00C75900" w:rsidP="00C75900">
            <w:pPr>
              <w:spacing w:before="60" w:after="60"/>
              <w:jc w:val="center"/>
              <w:rPr>
                <w:rFonts w:cs="Arial"/>
                <w:b/>
                <w:sz w:val="18"/>
                <w:szCs w:val="18"/>
              </w:rPr>
            </w:pPr>
            <w:r w:rsidRPr="00C75900">
              <w:rPr>
                <w:rFonts w:cs="Arial"/>
                <w:b/>
                <w:sz w:val="18"/>
                <w:szCs w:val="18"/>
              </w:rPr>
              <w:t>41 191</w:t>
            </w:r>
          </w:p>
        </w:tc>
        <w:tc>
          <w:tcPr>
            <w:tcW w:w="0" w:type="auto"/>
            <w:tcBorders>
              <w:bottom w:val="single" w:sz="6" w:space="0" w:color="auto"/>
            </w:tcBorders>
            <w:shd w:val="clear" w:color="auto" w:fill="C0C0C0"/>
          </w:tcPr>
          <w:p w:rsidR="00C75900" w:rsidRPr="00C75900" w:rsidRDefault="00C75900" w:rsidP="00C75900">
            <w:pPr>
              <w:spacing w:before="60" w:after="60"/>
              <w:rPr>
                <w:rFonts w:cs="Arial"/>
                <w:b/>
                <w:sz w:val="18"/>
                <w:szCs w:val="18"/>
              </w:rPr>
            </w:pPr>
            <w:r w:rsidRPr="00C75900">
              <w:rPr>
                <w:rFonts w:cs="Arial"/>
                <w:b/>
                <w:sz w:val="18"/>
                <w:szCs w:val="18"/>
              </w:rPr>
              <w:t>Total (III)</w:t>
            </w:r>
          </w:p>
        </w:tc>
        <w:tc>
          <w:tcPr>
            <w:tcW w:w="0" w:type="auto"/>
            <w:tcBorders>
              <w:bottom w:val="single" w:sz="6" w:space="0" w:color="auto"/>
            </w:tcBorders>
            <w:shd w:val="clear" w:color="auto" w:fill="C0C0C0"/>
          </w:tcPr>
          <w:p w:rsidR="00C75900" w:rsidRPr="00C75900" w:rsidRDefault="00C75900" w:rsidP="00C75900">
            <w:pPr>
              <w:spacing w:before="60" w:after="60"/>
              <w:jc w:val="center"/>
              <w:rPr>
                <w:rFonts w:cs="Arial"/>
                <w:b/>
                <w:sz w:val="18"/>
                <w:szCs w:val="18"/>
                <w:highlight w:val="lightGray"/>
              </w:rPr>
            </w:pPr>
            <w:r w:rsidRPr="00C75900">
              <w:rPr>
                <w:rFonts w:cs="Arial"/>
                <w:b/>
                <w:sz w:val="18"/>
                <w:szCs w:val="18"/>
                <w:highlight w:val="lightGray"/>
              </w:rPr>
              <w:t>54 931</w:t>
            </w:r>
          </w:p>
        </w:tc>
      </w:tr>
      <w:tr w:rsidR="00C75900" w:rsidRPr="00C75900" w:rsidTr="00C75900">
        <w:trPr>
          <w:trHeight w:hRule="exact" w:val="284"/>
          <w:jc w:val="center"/>
        </w:trPr>
        <w:tc>
          <w:tcPr>
            <w:tcW w:w="2933" w:type="dxa"/>
            <w:shd w:val="clear" w:color="auto" w:fill="C0C0C0"/>
          </w:tcPr>
          <w:p w:rsidR="00C75900" w:rsidRPr="00C75900" w:rsidRDefault="00C75900" w:rsidP="00C75900">
            <w:pPr>
              <w:spacing w:before="60" w:after="60"/>
              <w:rPr>
                <w:rFonts w:cs="Arial"/>
                <w:b/>
                <w:sz w:val="18"/>
                <w:szCs w:val="18"/>
              </w:rPr>
            </w:pPr>
            <w:r w:rsidRPr="00C75900">
              <w:rPr>
                <w:rFonts w:cs="Arial"/>
                <w:b/>
                <w:bCs/>
                <w:sz w:val="18"/>
                <w:szCs w:val="18"/>
              </w:rPr>
              <w:t>Total général (I + II)</w:t>
            </w:r>
            <w:r w:rsidRPr="00C75900">
              <w:rPr>
                <w:rFonts w:cs="Arial"/>
                <w:b/>
                <w:sz w:val="18"/>
                <w:szCs w:val="18"/>
              </w:rPr>
              <w:t xml:space="preserve"> </w:t>
            </w:r>
          </w:p>
        </w:tc>
        <w:tc>
          <w:tcPr>
            <w:tcW w:w="762" w:type="dxa"/>
            <w:shd w:val="clear" w:color="auto" w:fill="C0C0C0"/>
          </w:tcPr>
          <w:p w:rsidR="00C75900" w:rsidRPr="00C75900" w:rsidRDefault="00C75900" w:rsidP="00C75900">
            <w:pPr>
              <w:spacing w:before="60" w:after="60"/>
              <w:jc w:val="center"/>
              <w:rPr>
                <w:rFonts w:cs="Arial"/>
                <w:b/>
                <w:sz w:val="18"/>
                <w:szCs w:val="18"/>
              </w:rPr>
            </w:pPr>
            <w:r w:rsidRPr="00C75900">
              <w:rPr>
                <w:rFonts w:cs="Arial"/>
                <w:b/>
                <w:sz w:val="18"/>
                <w:szCs w:val="18"/>
              </w:rPr>
              <w:t>310 930</w:t>
            </w:r>
          </w:p>
        </w:tc>
        <w:tc>
          <w:tcPr>
            <w:tcW w:w="797" w:type="dxa"/>
            <w:shd w:val="clear" w:color="auto" w:fill="C0C0C0"/>
          </w:tcPr>
          <w:p w:rsidR="00C75900" w:rsidRPr="00C75900" w:rsidRDefault="00C75900" w:rsidP="00C75900">
            <w:pPr>
              <w:spacing w:before="60" w:after="60"/>
              <w:jc w:val="center"/>
              <w:rPr>
                <w:rFonts w:cs="Arial"/>
                <w:b/>
                <w:sz w:val="18"/>
                <w:szCs w:val="18"/>
              </w:rPr>
            </w:pPr>
            <w:r w:rsidRPr="00C75900">
              <w:rPr>
                <w:rFonts w:cs="Arial"/>
                <w:b/>
                <w:sz w:val="18"/>
                <w:szCs w:val="18"/>
              </w:rPr>
              <w:t>90 499</w:t>
            </w:r>
          </w:p>
        </w:tc>
        <w:tc>
          <w:tcPr>
            <w:tcW w:w="737" w:type="dxa"/>
            <w:shd w:val="clear" w:color="auto" w:fill="C0C0C0"/>
          </w:tcPr>
          <w:p w:rsidR="00C75900" w:rsidRPr="00C75900" w:rsidRDefault="00C75900" w:rsidP="00C75900">
            <w:pPr>
              <w:spacing w:before="60" w:after="60"/>
              <w:jc w:val="center"/>
              <w:rPr>
                <w:rFonts w:cs="Arial"/>
                <w:b/>
                <w:sz w:val="18"/>
                <w:szCs w:val="18"/>
              </w:rPr>
            </w:pPr>
            <w:r w:rsidRPr="00C75900">
              <w:rPr>
                <w:rFonts w:cs="Arial"/>
                <w:b/>
                <w:sz w:val="18"/>
                <w:szCs w:val="18"/>
              </w:rPr>
              <w:t>220 431</w:t>
            </w:r>
          </w:p>
        </w:tc>
        <w:tc>
          <w:tcPr>
            <w:tcW w:w="0" w:type="auto"/>
            <w:shd w:val="clear" w:color="auto" w:fill="C0C0C0"/>
          </w:tcPr>
          <w:p w:rsidR="00C75900" w:rsidRPr="00C75900" w:rsidRDefault="00C75900" w:rsidP="00C75900">
            <w:pPr>
              <w:spacing w:before="60" w:after="60"/>
              <w:rPr>
                <w:rFonts w:cs="Arial"/>
                <w:sz w:val="18"/>
                <w:szCs w:val="18"/>
              </w:rPr>
            </w:pPr>
            <w:r w:rsidRPr="00C75900">
              <w:rPr>
                <w:rFonts w:cs="Arial"/>
                <w:b/>
                <w:bCs/>
                <w:sz w:val="18"/>
                <w:szCs w:val="18"/>
              </w:rPr>
              <w:t>Total général (I + II + III)</w:t>
            </w:r>
            <w:r w:rsidRPr="00C75900">
              <w:rPr>
                <w:rFonts w:cs="Arial"/>
                <w:sz w:val="18"/>
                <w:szCs w:val="18"/>
              </w:rPr>
              <w:t xml:space="preserve"> </w:t>
            </w:r>
          </w:p>
        </w:tc>
        <w:tc>
          <w:tcPr>
            <w:tcW w:w="0" w:type="auto"/>
            <w:shd w:val="clear" w:color="auto" w:fill="C0C0C0"/>
          </w:tcPr>
          <w:p w:rsidR="00C75900" w:rsidRPr="00C75900" w:rsidRDefault="00C75900" w:rsidP="00C75900">
            <w:pPr>
              <w:spacing w:before="60" w:after="60"/>
              <w:jc w:val="center"/>
              <w:rPr>
                <w:rFonts w:cs="Arial"/>
                <w:b/>
                <w:sz w:val="18"/>
                <w:szCs w:val="18"/>
                <w:highlight w:val="lightGray"/>
              </w:rPr>
            </w:pPr>
            <w:r w:rsidRPr="00C75900">
              <w:rPr>
                <w:rFonts w:cs="Arial"/>
                <w:b/>
                <w:sz w:val="18"/>
                <w:szCs w:val="18"/>
                <w:highlight w:val="lightGray"/>
              </w:rPr>
              <w:t>220 431</w:t>
            </w:r>
          </w:p>
        </w:tc>
      </w:tr>
    </w:tbl>
    <w:p w:rsidR="00C75900" w:rsidRPr="00C75900" w:rsidRDefault="00C75900" w:rsidP="00C75900">
      <w:pPr>
        <w:rPr>
          <w:rFonts w:cs="Arial"/>
          <w:sz w:val="18"/>
          <w:szCs w:val="18"/>
        </w:rPr>
      </w:pPr>
    </w:p>
    <w:p w:rsidR="00C75900" w:rsidRPr="00C75900" w:rsidRDefault="00C75900" w:rsidP="00C75900">
      <w:pPr>
        <w:rPr>
          <w:rFonts w:cs="Arial"/>
          <w:b/>
          <w:sz w:val="18"/>
          <w:szCs w:val="18"/>
          <w:u w:val="single"/>
        </w:rPr>
      </w:pPr>
      <w:r w:rsidRPr="00C75900">
        <w:rPr>
          <w:rFonts w:cs="Arial"/>
          <w:b/>
          <w:sz w:val="18"/>
          <w:szCs w:val="18"/>
          <w:u w:val="single"/>
        </w:rPr>
        <w:t>Répondez aux questions suivantes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Quel est le nom de l’entreprise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 xml:space="preserve"> Quelle est la date de clôture de l’exercice comptable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Quelle est la période de l’exercice comptable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Quelle est la nature de son activité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Quelle est la valeur brute des immobilisations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Quelle est la valeur nette des immobilisations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Quelle est la valeur des amortissements pratiqués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L’entreprise provisionne-t-elle un élément de l’actif immobilisé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Quelle est la valeur brute de l’actif circulant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Quelle est la valeur nette de l’actif circulant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Existe-t-il des dépréciations de l’actif circulant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Quel montant doit-elle à ses fournisseurs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Quelle est la somme due par les clients de l’entreprise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Cette entreprise, a-t-elle d’autres créances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Cette entreprise possède-t-elle des valeurs mobilières de placement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Quel est le montant des fonds disponibles en trésorerie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L’entreprise réalise-t-elle un bénéfice ou une perte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Quelle est la valeur de son capital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Quelle est la valeur de ses capitaux propres ?</w:t>
      </w:r>
    </w:p>
    <w:p w:rsidR="00C75900" w:rsidRPr="00C75900" w:rsidRDefault="00C75900" w:rsidP="008B6411">
      <w:pPr>
        <w:numPr>
          <w:ilvl w:val="0"/>
          <w:numId w:val="94"/>
        </w:numPr>
        <w:contextualSpacing/>
        <w:rPr>
          <w:rFonts w:cs="Arial"/>
          <w:b/>
          <w:sz w:val="18"/>
          <w:szCs w:val="18"/>
          <w:u w:val="single"/>
        </w:rPr>
      </w:pPr>
      <w:r w:rsidRPr="00C75900">
        <w:rPr>
          <w:rFonts w:cs="Arial"/>
          <w:sz w:val="18"/>
          <w:szCs w:val="18"/>
        </w:rPr>
        <w:t>L’entreprise a-t-elle contracté des emprunts ?</w:t>
      </w:r>
    </w:p>
    <w:p w:rsidR="00C75900" w:rsidRDefault="00C75900" w:rsidP="00C75900">
      <w:pPr>
        <w:rPr>
          <w:rFonts w:cs="Arial"/>
          <w:b/>
          <w:sz w:val="18"/>
          <w:szCs w:val="18"/>
          <w:u w:val="single"/>
        </w:rPr>
      </w:pPr>
    </w:p>
    <w:p w:rsidR="00C75900" w:rsidRPr="00C75900" w:rsidRDefault="00C75900" w:rsidP="00C75900">
      <w:pPr>
        <w:rPr>
          <w:rFonts w:cs="Arial"/>
          <w:sz w:val="20"/>
          <w:szCs w:val="18"/>
        </w:rPr>
      </w:pPr>
      <w:r w:rsidRPr="00C75900">
        <w:rPr>
          <w:rFonts w:cs="Arial"/>
          <w:b/>
          <w:sz w:val="20"/>
          <w:szCs w:val="18"/>
          <w:u w:val="single"/>
        </w:rPr>
        <w:t>EXERCICE 10</w:t>
      </w:r>
    </w:p>
    <w:p w:rsidR="00C75900" w:rsidRPr="00C75900" w:rsidRDefault="00C75900" w:rsidP="00C75900">
      <w:pPr>
        <w:rPr>
          <w:rFonts w:cs="Arial"/>
          <w:sz w:val="18"/>
          <w:szCs w:val="18"/>
        </w:rPr>
      </w:pPr>
      <w:r w:rsidRPr="00C75900">
        <w:rPr>
          <w:rFonts w:cs="Arial"/>
          <w:sz w:val="18"/>
          <w:szCs w:val="18"/>
        </w:rPr>
        <w:t>La société Lorraine de Meubles vient d’acquérir un camion aux conditions suivantes :</w:t>
      </w:r>
    </w:p>
    <w:p w:rsidR="00C75900" w:rsidRPr="00C75900" w:rsidRDefault="00C75900" w:rsidP="008B6411">
      <w:pPr>
        <w:numPr>
          <w:ilvl w:val="0"/>
          <w:numId w:val="74"/>
        </w:numPr>
        <w:contextualSpacing/>
        <w:rPr>
          <w:rFonts w:cs="Arial"/>
          <w:sz w:val="18"/>
          <w:szCs w:val="18"/>
        </w:rPr>
      </w:pPr>
      <w:r w:rsidRPr="00C75900">
        <w:rPr>
          <w:rFonts w:cs="Arial"/>
          <w:sz w:val="18"/>
          <w:szCs w:val="18"/>
        </w:rPr>
        <w:t>Camion</w:t>
      </w:r>
      <w:r w:rsidRPr="00C75900">
        <w:rPr>
          <w:rFonts w:cs="Arial"/>
          <w:sz w:val="18"/>
          <w:szCs w:val="18"/>
        </w:rPr>
        <w:tab/>
      </w:r>
      <w:r w:rsidRPr="00C75900">
        <w:rPr>
          <w:rFonts w:cs="Arial"/>
          <w:sz w:val="18"/>
          <w:szCs w:val="18"/>
        </w:rPr>
        <w:tab/>
      </w:r>
      <w:r w:rsidRPr="00C75900">
        <w:rPr>
          <w:rFonts w:cs="Arial"/>
          <w:sz w:val="18"/>
          <w:szCs w:val="18"/>
        </w:rPr>
        <w:tab/>
        <w:t>88 000€ (HT)</w:t>
      </w:r>
    </w:p>
    <w:p w:rsidR="00C75900" w:rsidRPr="00C75900" w:rsidRDefault="00C75900" w:rsidP="008B6411">
      <w:pPr>
        <w:numPr>
          <w:ilvl w:val="0"/>
          <w:numId w:val="74"/>
        </w:numPr>
        <w:contextualSpacing/>
        <w:rPr>
          <w:rFonts w:cs="Arial"/>
          <w:sz w:val="18"/>
          <w:szCs w:val="18"/>
        </w:rPr>
      </w:pPr>
      <w:r w:rsidRPr="00C75900">
        <w:rPr>
          <w:rFonts w:cs="Arial"/>
          <w:sz w:val="18"/>
          <w:szCs w:val="18"/>
        </w:rPr>
        <w:t xml:space="preserve">Frais de mise à disposition </w:t>
      </w:r>
      <w:r w:rsidRPr="00C75900">
        <w:rPr>
          <w:rFonts w:cs="Arial"/>
          <w:sz w:val="18"/>
          <w:szCs w:val="18"/>
        </w:rPr>
        <w:tab/>
        <w:t>1100€ (HT)</w:t>
      </w:r>
    </w:p>
    <w:p w:rsidR="00C75900" w:rsidRDefault="00C75900" w:rsidP="008B6411">
      <w:pPr>
        <w:numPr>
          <w:ilvl w:val="0"/>
          <w:numId w:val="74"/>
        </w:numPr>
        <w:contextualSpacing/>
        <w:rPr>
          <w:rFonts w:cs="Arial"/>
          <w:sz w:val="18"/>
          <w:szCs w:val="18"/>
        </w:rPr>
      </w:pPr>
      <w:r w:rsidRPr="00C75900">
        <w:rPr>
          <w:rFonts w:cs="Arial"/>
          <w:sz w:val="18"/>
          <w:szCs w:val="18"/>
        </w:rPr>
        <w:t>Treuil pour remorquage</w:t>
      </w:r>
      <w:r w:rsidRPr="00C75900">
        <w:rPr>
          <w:rFonts w:cs="Arial"/>
          <w:sz w:val="18"/>
          <w:szCs w:val="18"/>
        </w:rPr>
        <w:tab/>
        <w:t>4500€ (HT)</w:t>
      </w:r>
    </w:p>
    <w:p w:rsidR="00C75900" w:rsidRPr="00C75900" w:rsidRDefault="00C75900" w:rsidP="00C75900">
      <w:pPr>
        <w:ind w:left="720"/>
        <w:contextualSpacing/>
        <w:rPr>
          <w:rFonts w:cs="Arial"/>
          <w:sz w:val="18"/>
          <w:szCs w:val="18"/>
        </w:rPr>
      </w:pPr>
    </w:p>
    <w:p w:rsidR="00C75900" w:rsidRPr="00C75900" w:rsidRDefault="00C75900" w:rsidP="00C75900">
      <w:pPr>
        <w:rPr>
          <w:rFonts w:cs="Arial"/>
          <w:sz w:val="18"/>
          <w:szCs w:val="18"/>
        </w:rPr>
      </w:pPr>
      <w:r w:rsidRPr="00C75900">
        <w:rPr>
          <w:rFonts w:cs="Arial"/>
          <w:sz w:val="18"/>
          <w:szCs w:val="18"/>
        </w:rPr>
        <w:t>La facture est du 3 novembre, la mise en service se fait le 6 novembre N et la TVA est de 20 %. Présentez le tableau d’amortissement de ce camion (amortissement en système linéaire sur une durée de 5 ans).</w:t>
      </w:r>
    </w:p>
    <w:p w:rsidR="00C75900" w:rsidRPr="00C75900" w:rsidRDefault="00C75900" w:rsidP="00C75900">
      <w:pPr>
        <w:rPr>
          <w:rFonts w:cs="Arial"/>
          <w:b/>
          <w:sz w:val="18"/>
          <w:szCs w:val="18"/>
          <w:u w:val="single"/>
        </w:rPr>
      </w:pPr>
      <w:r w:rsidRPr="00C75900">
        <w:rPr>
          <w:rFonts w:cs="Arial"/>
          <w:b/>
          <w:sz w:val="18"/>
          <w:szCs w:val="18"/>
          <w:u w:val="single"/>
        </w:rPr>
        <w:t>EXERCICE 11</w:t>
      </w:r>
    </w:p>
    <w:p w:rsidR="00C75900" w:rsidRPr="00C75900" w:rsidRDefault="00C75900" w:rsidP="00C75900">
      <w:pPr>
        <w:rPr>
          <w:rFonts w:cs="Arial"/>
          <w:sz w:val="18"/>
          <w:szCs w:val="18"/>
        </w:rPr>
      </w:pPr>
      <w:r w:rsidRPr="00C75900">
        <w:rPr>
          <w:rFonts w:cs="Arial"/>
          <w:sz w:val="18"/>
          <w:szCs w:val="18"/>
        </w:rPr>
        <w:t>Une machine a été achetée au prix de 52 000 €. Elle a été régulièrement amortie par annuités constantes sur 5 ans. Au 31/12/N, après inventaire, sa VNC est de 28 000 €. Déterminez la date de mise en service de cette machine.</w:t>
      </w:r>
    </w:p>
    <w:p w:rsidR="00C75900" w:rsidRPr="00C75900" w:rsidRDefault="00C75900" w:rsidP="00C75900">
      <w:pPr>
        <w:autoSpaceDE w:val="0"/>
        <w:autoSpaceDN w:val="0"/>
        <w:adjustRightInd w:val="0"/>
        <w:spacing w:after="0" w:line="240" w:lineRule="auto"/>
        <w:jc w:val="left"/>
        <w:rPr>
          <w:rFonts w:eastAsia="Times New Roman" w:cs="Arial"/>
          <w:b/>
          <w:bCs/>
          <w:color w:val="000000"/>
          <w:sz w:val="18"/>
          <w:szCs w:val="24"/>
          <w:u w:val="single"/>
          <w:lang w:eastAsia="fr-FR"/>
        </w:rPr>
      </w:pPr>
      <w:r w:rsidRPr="00C75900">
        <w:rPr>
          <w:rFonts w:eastAsia="Times New Roman" w:cs="Arial"/>
          <w:b/>
          <w:bCs/>
          <w:color w:val="000000"/>
          <w:sz w:val="18"/>
          <w:szCs w:val="24"/>
          <w:u w:val="single"/>
          <w:lang w:eastAsia="fr-FR"/>
        </w:rPr>
        <w:t>EXERCICE 12</w:t>
      </w:r>
    </w:p>
    <w:p w:rsidR="00C75900" w:rsidRPr="00C75900" w:rsidRDefault="00C75900" w:rsidP="00C75900">
      <w:pPr>
        <w:autoSpaceDE w:val="0"/>
        <w:autoSpaceDN w:val="0"/>
        <w:adjustRightInd w:val="0"/>
        <w:spacing w:after="0" w:line="240" w:lineRule="auto"/>
        <w:jc w:val="left"/>
        <w:rPr>
          <w:rFonts w:eastAsia="Times New Roman" w:cs="Arial"/>
          <w:color w:val="000000"/>
          <w:sz w:val="18"/>
          <w:szCs w:val="18"/>
          <w:u w:val="single"/>
          <w:lang w:eastAsia="fr-FR"/>
        </w:rPr>
      </w:pPr>
    </w:p>
    <w:p w:rsidR="00C75900" w:rsidRPr="00C75900" w:rsidRDefault="00C75900" w:rsidP="00C75900">
      <w:pPr>
        <w:rPr>
          <w:sz w:val="18"/>
          <w:szCs w:val="18"/>
        </w:rPr>
      </w:pPr>
      <w:r w:rsidRPr="00C75900">
        <w:rPr>
          <w:sz w:val="18"/>
          <w:szCs w:val="18"/>
        </w:rPr>
        <w:t>Au 31 décembre 2021 fin du neuvième exercice annuel de l’entreprise EXPRESSION, on vous demande de compléter le tableau ci-dessous :</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1681"/>
        <w:gridCol w:w="1514"/>
        <w:gridCol w:w="1514"/>
        <w:gridCol w:w="1514"/>
        <w:gridCol w:w="1514"/>
      </w:tblGrid>
      <w:tr w:rsidR="00C75900" w:rsidRPr="00C75900" w:rsidTr="00C75900">
        <w:trPr>
          <w:trHeight w:hRule="exact" w:val="397"/>
        </w:trPr>
        <w:tc>
          <w:tcPr>
            <w:tcW w:w="4627" w:type="dxa"/>
            <w:gridSpan w:val="3"/>
            <w:shd w:val="clear" w:color="auto" w:fill="BFBFBF" w:themeFill="background1" w:themeFillShade="BF"/>
            <w:vAlign w:val="center"/>
          </w:tcPr>
          <w:p w:rsidR="00C75900" w:rsidRPr="00C75900" w:rsidRDefault="00C75900" w:rsidP="00C75900">
            <w:pPr>
              <w:jc w:val="center"/>
              <w:rPr>
                <w:b/>
                <w:sz w:val="32"/>
                <w:szCs w:val="32"/>
                <w:u w:val="single"/>
              </w:rPr>
            </w:pPr>
            <w:r w:rsidRPr="00C75900">
              <w:rPr>
                <w:b/>
                <w:sz w:val="32"/>
                <w:szCs w:val="32"/>
                <w:u w:val="single"/>
              </w:rPr>
              <w:t>IMMOBILISATIONS</w:t>
            </w:r>
          </w:p>
        </w:tc>
        <w:tc>
          <w:tcPr>
            <w:tcW w:w="4626" w:type="dxa"/>
            <w:gridSpan w:val="3"/>
            <w:shd w:val="clear" w:color="auto" w:fill="BFBFBF" w:themeFill="background1" w:themeFillShade="BF"/>
            <w:vAlign w:val="center"/>
          </w:tcPr>
          <w:p w:rsidR="00C75900" w:rsidRPr="00C75900" w:rsidRDefault="00C75900" w:rsidP="00C75900">
            <w:pPr>
              <w:jc w:val="center"/>
              <w:rPr>
                <w:b/>
                <w:sz w:val="32"/>
                <w:szCs w:val="32"/>
                <w:u w:val="single"/>
              </w:rPr>
            </w:pPr>
            <w:r w:rsidRPr="00C75900">
              <w:rPr>
                <w:b/>
                <w:sz w:val="32"/>
                <w:szCs w:val="32"/>
                <w:u w:val="single"/>
              </w:rPr>
              <w:t>AMORTISSEMENTS</w:t>
            </w:r>
          </w:p>
        </w:tc>
      </w:tr>
      <w:tr w:rsidR="00C75900" w:rsidRPr="00C75900" w:rsidTr="00C75900">
        <w:trPr>
          <w:trHeight w:hRule="exact" w:val="284"/>
        </w:trPr>
        <w:tc>
          <w:tcPr>
            <w:tcW w:w="1542" w:type="dxa"/>
            <w:vAlign w:val="center"/>
          </w:tcPr>
          <w:p w:rsidR="00C75900" w:rsidRPr="00C75900" w:rsidRDefault="00C75900" w:rsidP="00C75900">
            <w:pPr>
              <w:jc w:val="center"/>
              <w:rPr>
                <w:b/>
                <w:sz w:val="18"/>
                <w:szCs w:val="18"/>
              </w:rPr>
            </w:pPr>
            <w:r w:rsidRPr="00C75900">
              <w:rPr>
                <w:b/>
                <w:sz w:val="18"/>
                <w:szCs w:val="18"/>
              </w:rPr>
              <w:t>Désignation</w:t>
            </w:r>
          </w:p>
        </w:tc>
        <w:tc>
          <w:tcPr>
            <w:tcW w:w="1542" w:type="dxa"/>
            <w:vAlign w:val="center"/>
          </w:tcPr>
          <w:p w:rsidR="00C75900" w:rsidRPr="00C75900" w:rsidRDefault="00C75900" w:rsidP="00C75900">
            <w:pPr>
              <w:jc w:val="center"/>
              <w:rPr>
                <w:b/>
                <w:sz w:val="18"/>
                <w:szCs w:val="18"/>
              </w:rPr>
            </w:pPr>
            <w:r w:rsidRPr="00C75900">
              <w:rPr>
                <w:b/>
                <w:sz w:val="18"/>
                <w:szCs w:val="18"/>
              </w:rPr>
              <w:t>Année acquisition</w:t>
            </w:r>
          </w:p>
        </w:tc>
        <w:tc>
          <w:tcPr>
            <w:tcW w:w="1542" w:type="dxa"/>
            <w:vAlign w:val="center"/>
          </w:tcPr>
          <w:p w:rsidR="00C75900" w:rsidRPr="00C75900" w:rsidRDefault="00C75900" w:rsidP="00C75900">
            <w:pPr>
              <w:jc w:val="center"/>
              <w:rPr>
                <w:b/>
                <w:sz w:val="18"/>
                <w:szCs w:val="18"/>
              </w:rPr>
            </w:pPr>
            <w:r w:rsidRPr="00C75900">
              <w:rPr>
                <w:b/>
                <w:sz w:val="18"/>
                <w:szCs w:val="18"/>
              </w:rPr>
              <w:t>Valeur origine</w:t>
            </w:r>
          </w:p>
        </w:tc>
        <w:tc>
          <w:tcPr>
            <w:tcW w:w="1542" w:type="dxa"/>
            <w:vAlign w:val="center"/>
          </w:tcPr>
          <w:p w:rsidR="00C75900" w:rsidRPr="00C75900" w:rsidRDefault="00C75900" w:rsidP="00C75900">
            <w:pPr>
              <w:jc w:val="center"/>
              <w:rPr>
                <w:b/>
                <w:sz w:val="18"/>
                <w:szCs w:val="18"/>
              </w:rPr>
            </w:pPr>
            <w:r w:rsidRPr="00C75900">
              <w:rPr>
                <w:b/>
                <w:sz w:val="18"/>
                <w:szCs w:val="18"/>
              </w:rPr>
              <w:t>Antérieurs</w:t>
            </w:r>
          </w:p>
        </w:tc>
        <w:tc>
          <w:tcPr>
            <w:tcW w:w="1542" w:type="dxa"/>
            <w:vAlign w:val="center"/>
          </w:tcPr>
          <w:p w:rsidR="00C75900" w:rsidRPr="00C75900" w:rsidRDefault="00C75900" w:rsidP="00C75900">
            <w:pPr>
              <w:jc w:val="center"/>
              <w:rPr>
                <w:b/>
                <w:sz w:val="18"/>
                <w:szCs w:val="18"/>
              </w:rPr>
            </w:pPr>
            <w:r w:rsidRPr="00C75900">
              <w:rPr>
                <w:b/>
                <w:sz w:val="18"/>
                <w:szCs w:val="18"/>
              </w:rPr>
              <w:t>Taux</w:t>
            </w:r>
          </w:p>
        </w:tc>
        <w:tc>
          <w:tcPr>
            <w:tcW w:w="1542" w:type="dxa"/>
            <w:vAlign w:val="center"/>
          </w:tcPr>
          <w:p w:rsidR="00C75900" w:rsidRPr="00C75900" w:rsidRDefault="00C75900" w:rsidP="00C75900">
            <w:pPr>
              <w:jc w:val="center"/>
              <w:rPr>
                <w:b/>
                <w:sz w:val="18"/>
                <w:szCs w:val="18"/>
              </w:rPr>
            </w:pPr>
            <w:r w:rsidRPr="00C75900">
              <w:rPr>
                <w:b/>
                <w:sz w:val="18"/>
                <w:szCs w:val="18"/>
              </w:rPr>
              <w:t>Dotation 2021</w:t>
            </w:r>
          </w:p>
        </w:tc>
      </w:tr>
      <w:tr w:rsidR="00C75900" w:rsidRPr="00C75900" w:rsidTr="00C75900">
        <w:trPr>
          <w:trHeight w:hRule="exact" w:val="284"/>
        </w:trPr>
        <w:tc>
          <w:tcPr>
            <w:tcW w:w="1543" w:type="dxa"/>
            <w:vAlign w:val="center"/>
          </w:tcPr>
          <w:p w:rsidR="00C75900" w:rsidRPr="00C75900" w:rsidRDefault="00C75900" w:rsidP="00C75900">
            <w:pPr>
              <w:rPr>
                <w:sz w:val="18"/>
                <w:szCs w:val="18"/>
              </w:rPr>
            </w:pPr>
            <w:r w:rsidRPr="00C75900">
              <w:rPr>
                <w:sz w:val="18"/>
                <w:szCs w:val="18"/>
              </w:rPr>
              <w:t>Immeuble</w:t>
            </w:r>
          </w:p>
        </w:tc>
        <w:tc>
          <w:tcPr>
            <w:tcW w:w="1713" w:type="dxa"/>
            <w:vAlign w:val="center"/>
          </w:tcPr>
          <w:p w:rsidR="00C75900" w:rsidRPr="00C75900" w:rsidRDefault="00C75900" w:rsidP="00C75900">
            <w:pPr>
              <w:jc w:val="center"/>
              <w:rPr>
                <w:sz w:val="18"/>
                <w:szCs w:val="18"/>
              </w:rPr>
            </w:pPr>
            <w:r w:rsidRPr="00C75900">
              <w:rPr>
                <w:sz w:val="18"/>
                <w:szCs w:val="18"/>
              </w:rPr>
              <w:t>2013</w:t>
            </w:r>
          </w:p>
        </w:tc>
        <w:tc>
          <w:tcPr>
            <w:tcW w:w="1371" w:type="dxa"/>
            <w:vAlign w:val="center"/>
          </w:tcPr>
          <w:p w:rsidR="00C75900" w:rsidRPr="00C75900" w:rsidRDefault="00C75900" w:rsidP="00C75900">
            <w:pPr>
              <w:jc w:val="center"/>
              <w:rPr>
                <w:sz w:val="18"/>
                <w:szCs w:val="18"/>
              </w:rPr>
            </w:pPr>
            <w:r w:rsidRPr="00C75900">
              <w:rPr>
                <w:sz w:val="18"/>
                <w:szCs w:val="18"/>
              </w:rPr>
              <w:t>600 000</w:t>
            </w:r>
          </w:p>
        </w:tc>
        <w:tc>
          <w:tcPr>
            <w:tcW w:w="1542" w:type="dxa"/>
            <w:vAlign w:val="center"/>
          </w:tcPr>
          <w:p w:rsidR="00C75900" w:rsidRPr="00C75900" w:rsidRDefault="00C75900" w:rsidP="00C75900">
            <w:pPr>
              <w:jc w:val="center"/>
              <w:rPr>
                <w:sz w:val="18"/>
                <w:szCs w:val="18"/>
              </w:rPr>
            </w:pPr>
            <w:r w:rsidRPr="00C75900">
              <w:rPr>
                <w:sz w:val="18"/>
                <w:szCs w:val="18"/>
              </w:rPr>
              <w:t>96 000</w:t>
            </w:r>
          </w:p>
        </w:tc>
        <w:tc>
          <w:tcPr>
            <w:tcW w:w="1542" w:type="dxa"/>
            <w:vAlign w:val="center"/>
          </w:tcPr>
          <w:p w:rsidR="00C75900" w:rsidRPr="00C75900" w:rsidRDefault="00C75900" w:rsidP="00C75900">
            <w:pPr>
              <w:jc w:val="center"/>
              <w:rPr>
                <w:sz w:val="18"/>
                <w:szCs w:val="18"/>
              </w:rPr>
            </w:pPr>
            <w:r w:rsidRPr="00C75900">
              <w:rPr>
                <w:sz w:val="18"/>
                <w:szCs w:val="18"/>
              </w:rPr>
              <w:t>2%</w:t>
            </w:r>
          </w:p>
        </w:tc>
        <w:tc>
          <w:tcPr>
            <w:tcW w:w="1542" w:type="dxa"/>
            <w:vAlign w:val="center"/>
          </w:tcPr>
          <w:p w:rsidR="00C75900" w:rsidRPr="00C75900" w:rsidRDefault="00C75900" w:rsidP="00C75900">
            <w:pPr>
              <w:jc w:val="center"/>
              <w:rPr>
                <w:sz w:val="18"/>
                <w:szCs w:val="18"/>
              </w:rPr>
            </w:pPr>
            <w:r w:rsidRPr="00C75900">
              <w:rPr>
                <w:sz w:val="18"/>
                <w:szCs w:val="18"/>
              </w:rPr>
              <w:t>……………</w:t>
            </w:r>
          </w:p>
        </w:tc>
      </w:tr>
      <w:tr w:rsidR="00C75900" w:rsidRPr="00C75900" w:rsidTr="00C75900">
        <w:trPr>
          <w:trHeight w:hRule="exact" w:val="284"/>
        </w:trPr>
        <w:tc>
          <w:tcPr>
            <w:tcW w:w="1543" w:type="dxa"/>
            <w:vAlign w:val="center"/>
          </w:tcPr>
          <w:p w:rsidR="00C75900" w:rsidRPr="00C75900" w:rsidRDefault="00C75900" w:rsidP="00C75900">
            <w:pPr>
              <w:rPr>
                <w:sz w:val="18"/>
                <w:szCs w:val="18"/>
              </w:rPr>
            </w:pPr>
            <w:r w:rsidRPr="00C75900">
              <w:rPr>
                <w:sz w:val="18"/>
                <w:szCs w:val="18"/>
              </w:rPr>
              <w:t>Garage</w:t>
            </w:r>
          </w:p>
        </w:tc>
        <w:tc>
          <w:tcPr>
            <w:tcW w:w="1713" w:type="dxa"/>
            <w:vAlign w:val="center"/>
          </w:tcPr>
          <w:p w:rsidR="00C75900" w:rsidRPr="00C75900" w:rsidRDefault="00C75900" w:rsidP="00C75900">
            <w:pPr>
              <w:jc w:val="center"/>
              <w:rPr>
                <w:sz w:val="18"/>
                <w:szCs w:val="18"/>
              </w:rPr>
            </w:pPr>
            <w:r w:rsidRPr="00C75900">
              <w:rPr>
                <w:sz w:val="18"/>
                <w:szCs w:val="18"/>
              </w:rPr>
              <w:t>2013</w:t>
            </w:r>
          </w:p>
        </w:tc>
        <w:tc>
          <w:tcPr>
            <w:tcW w:w="1371" w:type="dxa"/>
            <w:vAlign w:val="center"/>
          </w:tcPr>
          <w:p w:rsidR="00C75900" w:rsidRPr="00C75900" w:rsidRDefault="00C75900" w:rsidP="00C75900">
            <w:pPr>
              <w:jc w:val="center"/>
              <w:rPr>
                <w:sz w:val="18"/>
                <w:szCs w:val="18"/>
              </w:rPr>
            </w:pPr>
            <w:r w:rsidRPr="00C75900">
              <w:rPr>
                <w:sz w:val="18"/>
                <w:szCs w:val="18"/>
              </w:rPr>
              <w:t>120 000</w:t>
            </w:r>
          </w:p>
        </w:tc>
        <w:tc>
          <w:tcPr>
            <w:tcW w:w="1542" w:type="dxa"/>
            <w:vAlign w:val="center"/>
          </w:tcPr>
          <w:p w:rsidR="00C75900" w:rsidRPr="00C75900" w:rsidRDefault="00C75900" w:rsidP="00C75900">
            <w:pPr>
              <w:jc w:val="center"/>
              <w:rPr>
                <w:sz w:val="18"/>
                <w:szCs w:val="18"/>
              </w:rPr>
            </w:pPr>
            <w:r w:rsidRPr="00C75900">
              <w:rPr>
                <w:sz w:val="18"/>
                <w:szCs w:val="18"/>
              </w:rPr>
              <w:t>48 000</w:t>
            </w:r>
          </w:p>
        </w:tc>
        <w:tc>
          <w:tcPr>
            <w:tcW w:w="1542" w:type="dxa"/>
            <w:vAlign w:val="center"/>
          </w:tcPr>
          <w:p w:rsidR="00C75900" w:rsidRPr="00C75900" w:rsidRDefault="00C75900" w:rsidP="00C75900">
            <w:pPr>
              <w:jc w:val="center"/>
              <w:rPr>
                <w:sz w:val="18"/>
                <w:szCs w:val="18"/>
              </w:rPr>
            </w:pPr>
            <w:r w:rsidRPr="00C75900">
              <w:rPr>
                <w:sz w:val="18"/>
                <w:szCs w:val="18"/>
              </w:rPr>
              <w:t>5%</w:t>
            </w:r>
          </w:p>
        </w:tc>
        <w:tc>
          <w:tcPr>
            <w:tcW w:w="1542" w:type="dxa"/>
            <w:vAlign w:val="center"/>
          </w:tcPr>
          <w:p w:rsidR="00C75900" w:rsidRPr="00C75900" w:rsidRDefault="00C75900" w:rsidP="00C75900">
            <w:pPr>
              <w:jc w:val="center"/>
              <w:rPr>
                <w:sz w:val="18"/>
                <w:szCs w:val="18"/>
              </w:rPr>
            </w:pPr>
            <w:r w:rsidRPr="00C75900">
              <w:rPr>
                <w:sz w:val="18"/>
                <w:szCs w:val="18"/>
              </w:rPr>
              <w:t>……………</w:t>
            </w:r>
          </w:p>
        </w:tc>
      </w:tr>
      <w:tr w:rsidR="00C75900" w:rsidRPr="00C75900" w:rsidTr="00C75900">
        <w:trPr>
          <w:trHeight w:hRule="exact" w:val="284"/>
        </w:trPr>
        <w:tc>
          <w:tcPr>
            <w:tcW w:w="1543" w:type="dxa"/>
            <w:vAlign w:val="center"/>
          </w:tcPr>
          <w:p w:rsidR="00C75900" w:rsidRPr="00C75900" w:rsidRDefault="00C75900" w:rsidP="00C75900">
            <w:pPr>
              <w:rPr>
                <w:sz w:val="18"/>
                <w:szCs w:val="18"/>
              </w:rPr>
            </w:pPr>
            <w:r w:rsidRPr="00C75900">
              <w:rPr>
                <w:sz w:val="18"/>
                <w:szCs w:val="18"/>
              </w:rPr>
              <w:t>Agencements</w:t>
            </w:r>
          </w:p>
        </w:tc>
        <w:tc>
          <w:tcPr>
            <w:tcW w:w="1713" w:type="dxa"/>
            <w:vAlign w:val="center"/>
          </w:tcPr>
          <w:p w:rsidR="00C75900" w:rsidRPr="00C75900" w:rsidRDefault="00C75900" w:rsidP="00C75900">
            <w:pPr>
              <w:jc w:val="center"/>
              <w:rPr>
                <w:sz w:val="18"/>
                <w:szCs w:val="18"/>
              </w:rPr>
            </w:pPr>
            <w:r w:rsidRPr="00C75900">
              <w:rPr>
                <w:sz w:val="18"/>
                <w:szCs w:val="18"/>
              </w:rPr>
              <w:t>........................</w:t>
            </w:r>
          </w:p>
        </w:tc>
        <w:tc>
          <w:tcPr>
            <w:tcW w:w="1371" w:type="dxa"/>
            <w:vAlign w:val="center"/>
          </w:tcPr>
          <w:p w:rsidR="00C75900" w:rsidRPr="00C75900" w:rsidRDefault="00C75900" w:rsidP="00C75900">
            <w:pPr>
              <w:jc w:val="center"/>
              <w:rPr>
                <w:sz w:val="18"/>
                <w:szCs w:val="18"/>
              </w:rPr>
            </w:pPr>
            <w:r w:rsidRPr="00C75900">
              <w:rPr>
                <w:sz w:val="18"/>
                <w:szCs w:val="18"/>
              </w:rPr>
              <w:t>260 000</w:t>
            </w:r>
          </w:p>
        </w:tc>
        <w:tc>
          <w:tcPr>
            <w:tcW w:w="1542" w:type="dxa"/>
            <w:vAlign w:val="center"/>
          </w:tcPr>
          <w:p w:rsidR="00C75900" w:rsidRPr="00C75900" w:rsidRDefault="00C75900" w:rsidP="00C75900">
            <w:pPr>
              <w:jc w:val="center"/>
              <w:rPr>
                <w:sz w:val="18"/>
                <w:szCs w:val="18"/>
              </w:rPr>
            </w:pPr>
            <w:r w:rsidRPr="00C75900">
              <w:rPr>
                <w:sz w:val="18"/>
                <w:szCs w:val="18"/>
              </w:rPr>
              <w:t>208 000</w:t>
            </w:r>
          </w:p>
        </w:tc>
        <w:tc>
          <w:tcPr>
            <w:tcW w:w="1542" w:type="dxa"/>
            <w:vAlign w:val="center"/>
          </w:tcPr>
          <w:p w:rsidR="00C75900" w:rsidRPr="00C75900" w:rsidRDefault="00C75900" w:rsidP="00C75900">
            <w:pPr>
              <w:jc w:val="center"/>
              <w:rPr>
                <w:sz w:val="18"/>
                <w:szCs w:val="18"/>
              </w:rPr>
            </w:pPr>
            <w:r w:rsidRPr="00C75900">
              <w:rPr>
                <w:sz w:val="18"/>
                <w:szCs w:val="18"/>
              </w:rPr>
              <w:t>10%</w:t>
            </w:r>
          </w:p>
        </w:tc>
        <w:tc>
          <w:tcPr>
            <w:tcW w:w="1542" w:type="dxa"/>
            <w:vAlign w:val="center"/>
          </w:tcPr>
          <w:p w:rsidR="00C75900" w:rsidRPr="00C75900" w:rsidRDefault="00C75900" w:rsidP="00C75900">
            <w:pPr>
              <w:jc w:val="center"/>
              <w:rPr>
                <w:sz w:val="18"/>
                <w:szCs w:val="18"/>
              </w:rPr>
            </w:pPr>
            <w:r w:rsidRPr="00C75900">
              <w:rPr>
                <w:sz w:val="18"/>
                <w:szCs w:val="18"/>
              </w:rPr>
              <w:t>……………</w:t>
            </w:r>
          </w:p>
        </w:tc>
      </w:tr>
      <w:tr w:rsidR="00C75900" w:rsidRPr="00C75900" w:rsidTr="00C75900">
        <w:trPr>
          <w:trHeight w:hRule="exact" w:val="284"/>
        </w:trPr>
        <w:tc>
          <w:tcPr>
            <w:tcW w:w="1543" w:type="dxa"/>
            <w:vAlign w:val="center"/>
          </w:tcPr>
          <w:p w:rsidR="00C75900" w:rsidRPr="00C75900" w:rsidRDefault="00C75900" w:rsidP="00C75900">
            <w:pPr>
              <w:rPr>
                <w:sz w:val="18"/>
                <w:szCs w:val="18"/>
              </w:rPr>
            </w:pPr>
            <w:r w:rsidRPr="00C75900">
              <w:rPr>
                <w:sz w:val="18"/>
                <w:szCs w:val="18"/>
              </w:rPr>
              <w:t xml:space="preserve">Vitrines </w:t>
            </w:r>
          </w:p>
        </w:tc>
        <w:tc>
          <w:tcPr>
            <w:tcW w:w="1713" w:type="dxa"/>
            <w:vAlign w:val="center"/>
          </w:tcPr>
          <w:p w:rsidR="00C75900" w:rsidRPr="00C75900" w:rsidRDefault="00C75900" w:rsidP="00C75900">
            <w:pPr>
              <w:jc w:val="center"/>
              <w:rPr>
                <w:sz w:val="18"/>
                <w:szCs w:val="18"/>
              </w:rPr>
            </w:pPr>
            <w:r w:rsidRPr="00C75900">
              <w:rPr>
                <w:sz w:val="18"/>
                <w:szCs w:val="18"/>
              </w:rPr>
              <w:t>2016</w:t>
            </w:r>
          </w:p>
        </w:tc>
        <w:tc>
          <w:tcPr>
            <w:tcW w:w="1371" w:type="dxa"/>
            <w:vAlign w:val="center"/>
          </w:tcPr>
          <w:p w:rsidR="00C75900" w:rsidRPr="00C75900" w:rsidRDefault="00C75900" w:rsidP="00C75900">
            <w:pPr>
              <w:jc w:val="center"/>
              <w:rPr>
                <w:sz w:val="18"/>
                <w:szCs w:val="18"/>
              </w:rPr>
            </w:pPr>
            <w:r w:rsidRPr="00C75900">
              <w:rPr>
                <w:sz w:val="18"/>
                <w:szCs w:val="18"/>
              </w:rPr>
              <w:t>32 000</w:t>
            </w:r>
          </w:p>
        </w:tc>
        <w:tc>
          <w:tcPr>
            <w:tcW w:w="1542" w:type="dxa"/>
            <w:vAlign w:val="center"/>
          </w:tcPr>
          <w:p w:rsidR="00C75900" w:rsidRPr="00C75900" w:rsidRDefault="00C75900" w:rsidP="00C75900">
            <w:pPr>
              <w:jc w:val="center"/>
              <w:rPr>
                <w:sz w:val="18"/>
                <w:szCs w:val="18"/>
              </w:rPr>
            </w:pPr>
            <w:r w:rsidRPr="00C75900">
              <w:rPr>
                <w:sz w:val="18"/>
                <w:szCs w:val="18"/>
              </w:rPr>
              <w:t>18 000</w:t>
            </w:r>
          </w:p>
        </w:tc>
        <w:tc>
          <w:tcPr>
            <w:tcW w:w="1542" w:type="dxa"/>
            <w:vAlign w:val="center"/>
          </w:tcPr>
          <w:p w:rsidR="00C75900" w:rsidRPr="00C75900" w:rsidRDefault="00C75900" w:rsidP="00C75900">
            <w:pPr>
              <w:jc w:val="center"/>
              <w:rPr>
                <w:sz w:val="18"/>
                <w:szCs w:val="18"/>
              </w:rPr>
            </w:pPr>
            <w:r w:rsidRPr="00C75900">
              <w:rPr>
                <w:sz w:val="18"/>
                <w:szCs w:val="18"/>
              </w:rPr>
              <w:t>………</w:t>
            </w:r>
          </w:p>
        </w:tc>
        <w:tc>
          <w:tcPr>
            <w:tcW w:w="1542" w:type="dxa"/>
            <w:vAlign w:val="center"/>
          </w:tcPr>
          <w:p w:rsidR="00C75900" w:rsidRPr="00C75900" w:rsidRDefault="00C75900" w:rsidP="00C75900">
            <w:pPr>
              <w:jc w:val="center"/>
              <w:rPr>
                <w:sz w:val="18"/>
                <w:szCs w:val="18"/>
              </w:rPr>
            </w:pPr>
            <w:r w:rsidRPr="00C75900">
              <w:rPr>
                <w:sz w:val="18"/>
                <w:szCs w:val="18"/>
              </w:rPr>
              <w:t>……………</w:t>
            </w:r>
          </w:p>
        </w:tc>
      </w:tr>
      <w:tr w:rsidR="00C75900" w:rsidRPr="00C75900" w:rsidTr="00C75900">
        <w:trPr>
          <w:trHeight w:hRule="exact" w:val="284"/>
        </w:trPr>
        <w:tc>
          <w:tcPr>
            <w:tcW w:w="1543" w:type="dxa"/>
            <w:vAlign w:val="center"/>
          </w:tcPr>
          <w:p w:rsidR="00C75900" w:rsidRPr="00C75900" w:rsidRDefault="00C75900" w:rsidP="00C75900">
            <w:pPr>
              <w:rPr>
                <w:sz w:val="18"/>
                <w:szCs w:val="18"/>
              </w:rPr>
            </w:pPr>
            <w:r w:rsidRPr="00C75900">
              <w:rPr>
                <w:sz w:val="18"/>
                <w:szCs w:val="18"/>
              </w:rPr>
              <w:t>Compresseurs</w:t>
            </w:r>
          </w:p>
        </w:tc>
        <w:tc>
          <w:tcPr>
            <w:tcW w:w="1713" w:type="dxa"/>
            <w:vAlign w:val="center"/>
          </w:tcPr>
          <w:p w:rsidR="00C75900" w:rsidRPr="00C75900" w:rsidRDefault="00C75900" w:rsidP="00C75900">
            <w:pPr>
              <w:jc w:val="center"/>
              <w:rPr>
                <w:sz w:val="18"/>
                <w:szCs w:val="18"/>
              </w:rPr>
            </w:pPr>
            <w:r w:rsidRPr="00C75900">
              <w:rPr>
                <w:sz w:val="18"/>
                <w:szCs w:val="18"/>
              </w:rPr>
              <w:t>…....................</w:t>
            </w:r>
          </w:p>
        </w:tc>
        <w:tc>
          <w:tcPr>
            <w:tcW w:w="1371" w:type="dxa"/>
            <w:vAlign w:val="center"/>
          </w:tcPr>
          <w:p w:rsidR="00C75900" w:rsidRPr="00C75900" w:rsidRDefault="00C75900" w:rsidP="00C75900">
            <w:pPr>
              <w:jc w:val="center"/>
              <w:rPr>
                <w:sz w:val="18"/>
                <w:szCs w:val="18"/>
              </w:rPr>
            </w:pPr>
            <w:r w:rsidRPr="00C75900">
              <w:rPr>
                <w:sz w:val="18"/>
                <w:szCs w:val="18"/>
              </w:rPr>
              <w:t>94 000</w:t>
            </w:r>
          </w:p>
        </w:tc>
        <w:tc>
          <w:tcPr>
            <w:tcW w:w="1542" w:type="dxa"/>
            <w:vAlign w:val="center"/>
          </w:tcPr>
          <w:p w:rsidR="00C75900" w:rsidRPr="00C75900" w:rsidRDefault="00C75900" w:rsidP="00C75900">
            <w:pPr>
              <w:jc w:val="center"/>
              <w:rPr>
                <w:sz w:val="18"/>
                <w:szCs w:val="18"/>
              </w:rPr>
            </w:pPr>
            <w:r w:rsidRPr="00C75900">
              <w:rPr>
                <w:sz w:val="18"/>
                <w:szCs w:val="18"/>
              </w:rPr>
              <w:t>84 600</w:t>
            </w:r>
          </w:p>
        </w:tc>
        <w:tc>
          <w:tcPr>
            <w:tcW w:w="1542" w:type="dxa"/>
            <w:vAlign w:val="center"/>
          </w:tcPr>
          <w:p w:rsidR="00C75900" w:rsidRPr="00C75900" w:rsidRDefault="00C75900" w:rsidP="00C75900">
            <w:pPr>
              <w:jc w:val="center"/>
              <w:rPr>
                <w:sz w:val="18"/>
                <w:szCs w:val="18"/>
              </w:rPr>
            </w:pPr>
            <w:r w:rsidRPr="00C75900">
              <w:rPr>
                <w:sz w:val="18"/>
                <w:szCs w:val="18"/>
              </w:rPr>
              <w:t>15%</w:t>
            </w:r>
          </w:p>
        </w:tc>
        <w:tc>
          <w:tcPr>
            <w:tcW w:w="1542" w:type="dxa"/>
            <w:vAlign w:val="center"/>
          </w:tcPr>
          <w:p w:rsidR="00C75900" w:rsidRPr="00C75900" w:rsidRDefault="00C75900" w:rsidP="00C75900">
            <w:pPr>
              <w:jc w:val="center"/>
              <w:rPr>
                <w:sz w:val="18"/>
                <w:szCs w:val="18"/>
              </w:rPr>
            </w:pPr>
            <w:r w:rsidRPr="00C75900">
              <w:rPr>
                <w:sz w:val="18"/>
                <w:szCs w:val="18"/>
              </w:rPr>
              <w:t>……………</w:t>
            </w:r>
          </w:p>
        </w:tc>
      </w:tr>
      <w:tr w:rsidR="00C75900" w:rsidRPr="00C75900" w:rsidTr="00C75900">
        <w:trPr>
          <w:trHeight w:hRule="exact" w:val="284"/>
        </w:trPr>
        <w:tc>
          <w:tcPr>
            <w:tcW w:w="1543" w:type="dxa"/>
            <w:vAlign w:val="center"/>
          </w:tcPr>
          <w:p w:rsidR="00C75900" w:rsidRPr="00C75900" w:rsidRDefault="00C75900" w:rsidP="00C75900">
            <w:pPr>
              <w:rPr>
                <w:sz w:val="18"/>
                <w:szCs w:val="18"/>
              </w:rPr>
            </w:pPr>
            <w:r w:rsidRPr="00C75900">
              <w:rPr>
                <w:sz w:val="18"/>
                <w:szCs w:val="18"/>
              </w:rPr>
              <w:t>Pompes</w:t>
            </w:r>
          </w:p>
        </w:tc>
        <w:tc>
          <w:tcPr>
            <w:tcW w:w="1713" w:type="dxa"/>
            <w:vAlign w:val="center"/>
          </w:tcPr>
          <w:p w:rsidR="00C75900" w:rsidRPr="00C75900" w:rsidRDefault="00C75900" w:rsidP="00C75900">
            <w:pPr>
              <w:jc w:val="center"/>
              <w:rPr>
                <w:sz w:val="18"/>
                <w:szCs w:val="18"/>
              </w:rPr>
            </w:pPr>
            <w:r w:rsidRPr="00C75900">
              <w:rPr>
                <w:sz w:val="18"/>
                <w:szCs w:val="18"/>
              </w:rPr>
              <w:t>………………</w:t>
            </w:r>
          </w:p>
        </w:tc>
        <w:tc>
          <w:tcPr>
            <w:tcW w:w="1371" w:type="dxa"/>
            <w:vAlign w:val="center"/>
          </w:tcPr>
          <w:p w:rsidR="00C75900" w:rsidRPr="00C75900" w:rsidRDefault="00C75900" w:rsidP="00C75900">
            <w:pPr>
              <w:jc w:val="center"/>
              <w:rPr>
                <w:sz w:val="18"/>
                <w:szCs w:val="18"/>
              </w:rPr>
            </w:pPr>
            <w:r w:rsidRPr="00C75900">
              <w:rPr>
                <w:sz w:val="18"/>
                <w:szCs w:val="18"/>
              </w:rPr>
              <w:t>28 500</w:t>
            </w:r>
          </w:p>
        </w:tc>
        <w:tc>
          <w:tcPr>
            <w:tcW w:w="1542" w:type="dxa"/>
            <w:vAlign w:val="center"/>
          </w:tcPr>
          <w:p w:rsidR="00C75900" w:rsidRPr="00C75900" w:rsidRDefault="00C75900" w:rsidP="00C75900">
            <w:pPr>
              <w:jc w:val="center"/>
              <w:rPr>
                <w:sz w:val="18"/>
                <w:szCs w:val="18"/>
              </w:rPr>
            </w:pPr>
            <w:r w:rsidRPr="00C75900">
              <w:rPr>
                <w:sz w:val="18"/>
                <w:szCs w:val="18"/>
              </w:rPr>
              <w:t>8 550</w:t>
            </w:r>
          </w:p>
        </w:tc>
        <w:tc>
          <w:tcPr>
            <w:tcW w:w="1542" w:type="dxa"/>
            <w:vAlign w:val="center"/>
          </w:tcPr>
          <w:p w:rsidR="00C75900" w:rsidRPr="00C75900" w:rsidRDefault="00C75900" w:rsidP="00C75900">
            <w:pPr>
              <w:jc w:val="center"/>
              <w:rPr>
                <w:sz w:val="18"/>
                <w:szCs w:val="18"/>
              </w:rPr>
            </w:pPr>
            <w:r w:rsidRPr="00C75900">
              <w:rPr>
                <w:sz w:val="18"/>
                <w:szCs w:val="18"/>
              </w:rPr>
              <w:t>20%</w:t>
            </w:r>
          </w:p>
        </w:tc>
        <w:tc>
          <w:tcPr>
            <w:tcW w:w="1542" w:type="dxa"/>
            <w:vAlign w:val="center"/>
          </w:tcPr>
          <w:p w:rsidR="00C75900" w:rsidRPr="00C75900" w:rsidRDefault="00C75900" w:rsidP="00C75900">
            <w:pPr>
              <w:jc w:val="center"/>
              <w:rPr>
                <w:sz w:val="18"/>
                <w:szCs w:val="18"/>
              </w:rPr>
            </w:pPr>
            <w:r w:rsidRPr="00C75900">
              <w:rPr>
                <w:sz w:val="18"/>
                <w:szCs w:val="18"/>
              </w:rPr>
              <w:t>……………</w:t>
            </w:r>
          </w:p>
        </w:tc>
      </w:tr>
      <w:tr w:rsidR="00C75900" w:rsidRPr="00C75900" w:rsidTr="00C75900">
        <w:trPr>
          <w:trHeight w:hRule="exact" w:val="284"/>
        </w:trPr>
        <w:tc>
          <w:tcPr>
            <w:tcW w:w="1543" w:type="dxa"/>
            <w:vAlign w:val="center"/>
          </w:tcPr>
          <w:p w:rsidR="00C75900" w:rsidRPr="00C75900" w:rsidRDefault="00C75900" w:rsidP="00C75900">
            <w:pPr>
              <w:rPr>
                <w:sz w:val="18"/>
                <w:szCs w:val="18"/>
              </w:rPr>
            </w:pPr>
            <w:r w:rsidRPr="00C75900">
              <w:rPr>
                <w:sz w:val="18"/>
                <w:szCs w:val="18"/>
              </w:rPr>
              <w:t>Voiture 1</w:t>
            </w:r>
          </w:p>
        </w:tc>
        <w:tc>
          <w:tcPr>
            <w:tcW w:w="1713" w:type="dxa"/>
            <w:vAlign w:val="center"/>
          </w:tcPr>
          <w:p w:rsidR="00C75900" w:rsidRPr="00C75900" w:rsidRDefault="00C75900" w:rsidP="00C75900">
            <w:pPr>
              <w:jc w:val="center"/>
              <w:rPr>
                <w:sz w:val="18"/>
                <w:szCs w:val="18"/>
              </w:rPr>
            </w:pPr>
            <w:r w:rsidRPr="00C75900">
              <w:rPr>
                <w:sz w:val="18"/>
                <w:szCs w:val="18"/>
              </w:rPr>
              <w:t>2014</w:t>
            </w:r>
          </w:p>
        </w:tc>
        <w:tc>
          <w:tcPr>
            <w:tcW w:w="1371" w:type="dxa"/>
            <w:vAlign w:val="center"/>
          </w:tcPr>
          <w:p w:rsidR="00C75900" w:rsidRPr="00C75900" w:rsidRDefault="00C75900" w:rsidP="00C75900">
            <w:pPr>
              <w:jc w:val="center"/>
              <w:rPr>
                <w:sz w:val="18"/>
                <w:szCs w:val="18"/>
              </w:rPr>
            </w:pPr>
            <w:r w:rsidRPr="00C75900">
              <w:rPr>
                <w:sz w:val="18"/>
                <w:szCs w:val="18"/>
              </w:rPr>
              <w:t>80 000</w:t>
            </w:r>
          </w:p>
        </w:tc>
        <w:tc>
          <w:tcPr>
            <w:tcW w:w="1542" w:type="dxa"/>
            <w:vAlign w:val="center"/>
          </w:tcPr>
          <w:p w:rsidR="00C75900" w:rsidRPr="00C75900" w:rsidRDefault="00C75900" w:rsidP="00C75900">
            <w:pPr>
              <w:jc w:val="center"/>
              <w:rPr>
                <w:sz w:val="18"/>
                <w:szCs w:val="18"/>
              </w:rPr>
            </w:pPr>
            <w:r w:rsidRPr="00C75900">
              <w:rPr>
                <w:sz w:val="18"/>
                <w:szCs w:val="18"/>
              </w:rPr>
              <w:t>…………..</w:t>
            </w:r>
          </w:p>
        </w:tc>
        <w:tc>
          <w:tcPr>
            <w:tcW w:w="1542" w:type="dxa"/>
            <w:vAlign w:val="center"/>
          </w:tcPr>
          <w:p w:rsidR="00C75900" w:rsidRPr="00C75900" w:rsidRDefault="00C75900" w:rsidP="00C75900">
            <w:pPr>
              <w:jc w:val="center"/>
              <w:rPr>
                <w:sz w:val="18"/>
                <w:szCs w:val="18"/>
              </w:rPr>
            </w:pPr>
            <w:r w:rsidRPr="00C75900">
              <w:rPr>
                <w:sz w:val="18"/>
                <w:szCs w:val="18"/>
              </w:rPr>
              <w:t>20%</w:t>
            </w:r>
          </w:p>
        </w:tc>
        <w:tc>
          <w:tcPr>
            <w:tcW w:w="1542" w:type="dxa"/>
            <w:vAlign w:val="center"/>
          </w:tcPr>
          <w:p w:rsidR="00C75900" w:rsidRPr="00C75900" w:rsidRDefault="00C75900" w:rsidP="00C75900">
            <w:pPr>
              <w:jc w:val="center"/>
              <w:rPr>
                <w:sz w:val="18"/>
                <w:szCs w:val="18"/>
              </w:rPr>
            </w:pPr>
            <w:r w:rsidRPr="00C75900">
              <w:rPr>
                <w:sz w:val="18"/>
                <w:szCs w:val="18"/>
              </w:rPr>
              <w:t>……………</w:t>
            </w:r>
          </w:p>
        </w:tc>
      </w:tr>
      <w:tr w:rsidR="00C75900" w:rsidRPr="00C75900" w:rsidTr="00C75900">
        <w:trPr>
          <w:trHeight w:hRule="exact" w:val="284"/>
        </w:trPr>
        <w:tc>
          <w:tcPr>
            <w:tcW w:w="1543" w:type="dxa"/>
            <w:vAlign w:val="center"/>
          </w:tcPr>
          <w:p w:rsidR="00C75900" w:rsidRPr="00C75900" w:rsidRDefault="00C75900" w:rsidP="00C75900">
            <w:pPr>
              <w:rPr>
                <w:sz w:val="18"/>
                <w:szCs w:val="18"/>
              </w:rPr>
            </w:pPr>
            <w:r w:rsidRPr="00C75900">
              <w:rPr>
                <w:sz w:val="18"/>
                <w:szCs w:val="18"/>
              </w:rPr>
              <w:t>Voiture 2</w:t>
            </w:r>
          </w:p>
        </w:tc>
        <w:tc>
          <w:tcPr>
            <w:tcW w:w="1713" w:type="dxa"/>
            <w:vAlign w:val="center"/>
          </w:tcPr>
          <w:p w:rsidR="00C75900" w:rsidRPr="00C75900" w:rsidRDefault="00C75900" w:rsidP="00C75900">
            <w:pPr>
              <w:jc w:val="center"/>
              <w:rPr>
                <w:sz w:val="18"/>
                <w:szCs w:val="18"/>
              </w:rPr>
            </w:pPr>
            <w:r w:rsidRPr="00C75900">
              <w:rPr>
                <w:sz w:val="18"/>
                <w:szCs w:val="18"/>
              </w:rPr>
              <w:t>………………</w:t>
            </w:r>
          </w:p>
        </w:tc>
        <w:tc>
          <w:tcPr>
            <w:tcW w:w="1371" w:type="dxa"/>
            <w:vAlign w:val="center"/>
          </w:tcPr>
          <w:p w:rsidR="00C75900" w:rsidRPr="00C75900" w:rsidRDefault="00C75900" w:rsidP="00C75900">
            <w:pPr>
              <w:jc w:val="center"/>
              <w:rPr>
                <w:sz w:val="18"/>
                <w:szCs w:val="18"/>
              </w:rPr>
            </w:pPr>
            <w:r w:rsidRPr="00C75900">
              <w:rPr>
                <w:sz w:val="18"/>
                <w:szCs w:val="18"/>
              </w:rPr>
              <w:t>84 000</w:t>
            </w:r>
          </w:p>
        </w:tc>
        <w:tc>
          <w:tcPr>
            <w:tcW w:w="1542" w:type="dxa"/>
            <w:vAlign w:val="center"/>
          </w:tcPr>
          <w:p w:rsidR="00C75900" w:rsidRPr="00C75900" w:rsidRDefault="00C75900" w:rsidP="00C75900">
            <w:pPr>
              <w:jc w:val="center"/>
              <w:rPr>
                <w:sz w:val="18"/>
                <w:szCs w:val="18"/>
              </w:rPr>
            </w:pPr>
            <w:r w:rsidRPr="00C75900">
              <w:rPr>
                <w:sz w:val="18"/>
                <w:szCs w:val="18"/>
              </w:rPr>
              <w:t>54 600</w:t>
            </w:r>
          </w:p>
        </w:tc>
        <w:tc>
          <w:tcPr>
            <w:tcW w:w="1542" w:type="dxa"/>
            <w:vAlign w:val="center"/>
          </w:tcPr>
          <w:p w:rsidR="00C75900" w:rsidRPr="00C75900" w:rsidRDefault="00C75900" w:rsidP="00C75900">
            <w:pPr>
              <w:jc w:val="center"/>
              <w:rPr>
                <w:sz w:val="18"/>
                <w:szCs w:val="18"/>
              </w:rPr>
            </w:pPr>
            <w:r w:rsidRPr="00C75900">
              <w:rPr>
                <w:sz w:val="18"/>
                <w:szCs w:val="18"/>
              </w:rPr>
              <w:t>20%</w:t>
            </w:r>
          </w:p>
        </w:tc>
        <w:tc>
          <w:tcPr>
            <w:tcW w:w="1542" w:type="dxa"/>
            <w:vAlign w:val="center"/>
          </w:tcPr>
          <w:p w:rsidR="00C75900" w:rsidRPr="00C75900" w:rsidRDefault="00C75900" w:rsidP="00C75900">
            <w:pPr>
              <w:jc w:val="center"/>
              <w:rPr>
                <w:sz w:val="18"/>
                <w:szCs w:val="18"/>
              </w:rPr>
            </w:pPr>
            <w:r w:rsidRPr="00C75900">
              <w:rPr>
                <w:sz w:val="18"/>
                <w:szCs w:val="18"/>
              </w:rPr>
              <w:t>……………</w:t>
            </w:r>
          </w:p>
        </w:tc>
      </w:tr>
      <w:tr w:rsidR="00C75900" w:rsidRPr="00C75900" w:rsidTr="00C75900">
        <w:trPr>
          <w:trHeight w:hRule="exact" w:val="284"/>
        </w:trPr>
        <w:tc>
          <w:tcPr>
            <w:tcW w:w="1543" w:type="dxa"/>
            <w:vAlign w:val="center"/>
          </w:tcPr>
          <w:p w:rsidR="00C75900" w:rsidRPr="00C75900" w:rsidRDefault="00C75900" w:rsidP="00C75900">
            <w:pPr>
              <w:rPr>
                <w:sz w:val="18"/>
                <w:szCs w:val="18"/>
              </w:rPr>
            </w:pPr>
            <w:r w:rsidRPr="00C75900">
              <w:rPr>
                <w:sz w:val="18"/>
                <w:szCs w:val="18"/>
              </w:rPr>
              <w:t>Voiture 3</w:t>
            </w:r>
          </w:p>
        </w:tc>
        <w:tc>
          <w:tcPr>
            <w:tcW w:w="1713" w:type="dxa"/>
            <w:vAlign w:val="center"/>
          </w:tcPr>
          <w:p w:rsidR="00C75900" w:rsidRPr="00C75900" w:rsidRDefault="00C75900" w:rsidP="00C75900">
            <w:pPr>
              <w:jc w:val="center"/>
              <w:rPr>
                <w:sz w:val="18"/>
                <w:szCs w:val="18"/>
              </w:rPr>
            </w:pPr>
            <w:r w:rsidRPr="00C75900">
              <w:rPr>
                <w:sz w:val="18"/>
                <w:szCs w:val="18"/>
              </w:rPr>
              <w:t>01/04/2021</w:t>
            </w:r>
          </w:p>
        </w:tc>
        <w:tc>
          <w:tcPr>
            <w:tcW w:w="1371" w:type="dxa"/>
            <w:vAlign w:val="center"/>
          </w:tcPr>
          <w:p w:rsidR="00C75900" w:rsidRPr="00C75900" w:rsidRDefault="00C75900" w:rsidP="00C75900">
            <w:pPr>
              <w:jc w:val="center"/>
              <w:rPr>
                <w:sz w:val="18"/>
                <w:szCs w:val="18"/>
              </w:rPr>
            </w:pPr>
            <w:r w:rsidRPr="00C75900">
              <w:rPr>
                <w:sz w:val="18"/>
                <w:szCs w:val="18"/>
              </w:rPr>
              <w:t>120 000</w:t>
            </w:r>
          </w:p>
        </w:tc>
        <w:tc>
          <w:tcPr>
            <w:tcW w:w="1542" w:type="dxa"/>
            <w:vAlign w:val="center"/>
          </w:tcPr>
          <w:p w:rsidR="00C75900" w:rsidRPr="00C75900" w:rsidRDefault="00C75900" w:rsidP="00C75900">
            <w:pPr>
              <w:jc w:val="center"/>
              <w:rPr>
                <w:sz w:val="18"/>
                <w:szCs w:val="18"/>
              </w:rPr>
            </w:pPr>
            <w:r w:rsidRPr="00C75900">
              <w:rPr>
                <w:sz w:val="18"/>
                <w:szCs w:val="18"/>
              </w:rPr>
              <w:t>…………..</w:t>
            </w:r>
          </w:p>
        </w:tc>
        <w:tc>
          <w:tcPr>
            <w:tcW w:w="1542" w:type="dxa"/>
            <w:vAlign w:val="center"/>
          </w:tcPr>
          <w:p w:rsidR="00C75900" w:rsidRPr="00C75900" w:rsidRDefault="00C75900" w:rsidP="00C75900">
            <w:pPr>
              <w:jc w:val="center"/>
              <w:rPr>
                <w:sz w:val="18"/>
                <w:szCs w:val="18"/>
              </w:rPr>
            </w:pPr>
            <w:r w:rsidRPr="00C75900">
              <w:rPr>
                <w:sz w:val="18"/>
                <w:szCs w:val="18"/>
              </w:rPr>
              <w:t>20%</w:t>
            </w:r>
          </w:p>
        </w:tc>
        <w:tc>
          <w:tcPr>
            <w:tcW w:w="1542" w:type="dxa"/>
            <w:vAlign w:val="center"/>
          </w:tcPr>
          <w:p w:rsidR="00C75900" w:rsidRPr="00C75900" w:rsidRDefault="00C75900" w:rsidP="00C75900">
            <w:pPr>
              <w:jc w:val="center"/>
              <w:rPr>
                <w:sz w:val="18"/>
                <w:szCs w:val="18"/>
              </w:rPr>
            </w:pPr>
            <w:r w:rsidRPr="00C75900">
              <w:rPr>
                <w:sz w:val="18"/>
                <w:szCs w:val="18"/>
              </w:rPr>
              <w:t>……………</w:t>
            </w:r>
          </w:p>
        </w:tc>
      </w:tr>
      <w:tr w:rsidR="00C75900" w:rsidRPr="00C75900" w:rsidTr="00C75900">
        <w:trPr>
          <w:trHeight w:hRule="exact" w:val="284"/>
        </w:trPr>
        <w:tc>
          <w:tcPr>
            <w:tcW w:w="1543" w:type="dxa"/>
            <w:vAlign w:val="center"/>
          </w:tcPr>
          <w:p w:rsidR="00C75900" w:rsidRPr="00C75900" w:rsidRDefault="00C75900" w:rsidP="00C75900">
            <w:pPr>
              <w:rPr>
                <w:sz w:val="18"/>
                <w:szCs w:val="18"/>
              </w:rPr>
            </w:pPr>
            <w:r w:rsidRPr="00C75900">
              <w:rPr>
                <w:sz w:val="18"/>
                <w:szCs w:val="18"/>
              </w:rPr>
              <w:t>Ordinateur 1</w:t>
            </w:r>
          </w:p>
        </w:tc>
        <w:tc>
          <w:tcPr>
            <w:tcW w:w="1713" w:type="dxa"/>
            <w:vAlign w:val="center"/>
          </w:tcPr>
          <w:p w:rsidR="00C75900" w:rsidRPr="00C75900" w:rsidRDefault="00C75900" w:rsidP="00C75900">
            <w:pPr>
              <w:jc w:val="center"/>
              <w:rPr>
                <w:sz w:val="18"/>
                <w:szCs w:val="18"/>
              </w:rPr>
            </w:pPr>
            <w:r w:rsidRPr="00C75900">
              <w:rPr>
                <w:sz w:val="18"/>
                <w:szCs w:val="18"/>
              </w:rPr>
              <w:t>20013</w:t>
            </w:r>
          </w:p>
        </w:tc>
        <w:tc>
          <w:tcPr>
            <w:tcW w:w="1371" w:type="dxa"/>
            <w:vAlign w:val="center"/>
          </w:tcPr>
          <w:p w:rsidR="00C75900" w:rsidRPr="00C75900" w:rsidRDefault="00C75900" w:rsidP="00C75900">
            <w:pPr>
              <w:jc w:val="center"/>
              <w:rPr>
                <w:sz w:val="18"/>
                <w:szCs w:val="18"/>
              </w:rPr>
            </w:pPr>
            <w:r w:rsidRPr="00C75900">
              <w:rPr>
                <w:sz w:val="18"/>
                <w:szCs w:val="18"/>
              </w:rPr>
              <w:t>…………</w:t>
            </w:r>
          </w:p>
        </w:tc>
        <w:tc>
          <w:tcPr>
            <w:tcW w:w="1542" w:type="dxa"/>
            <w:vAlign w:val="center"/>
          </w:tcPr>
          <w:p w:rsidR="00C75900" w:rsidRPr="00C75900" w:rsidRDefault="00C75900" w:rsidP="00C75900">
            <w:pPr>
              <w:jc w:val="center"/>
              <w:rPr>
                <w:sz w:val="18"/>
                <w:szCs w:val="18"/>
              </w:rPr>
            </w:pPr>
            <w:r w:rsidRPr="00C75900">
              <w:rPr>
                <w:sz w:val="18"/>
                <w:szCs w:val="18"/>
              </w:rPr>
              <w:t>6 400</w:t>
            </w:r>
          </w:p>
        </w:tc>
        <w:tc>
          <w:tcPr>
            <w:tcW w:w="1542" w:type="dxa"/>
            <w:vAlign w:val="center"/>
          </w:tcPr>
          <w:p w:rsidR="00C75900" w:rsidRPr="00C75900" w:rsidRDefault="00C75900" w:rsidP="00C75900">
            <w:pPr>
              <w:jc w:val="center"/>
              <w:rPr>
                <w:sz w:val="18"/>
                <w:szCs w:val="18"/>
              </w:rPr>
            </w:pPr>
            <w:r w:rsidRPr="00C75900">
              <w:rPr>
                <w:sz w:val="18"/>
                <w:szCs w:val="18"/>
              </w:rPr>
              <w:t>10%</w:t>
            </w:r>
          </w:p>
        </w:tc>
        <w:tc>
          <w:tcPr>
            <w:tcW w:w="1542" w:type="dxa"/>
            <w:vAlign w:val="center"/>
          </w:tcPr>
          <w:p w:rsidR="00C75900" w:rsidRPr="00C75900" w:rsidRDefault="00C75900" w:rsidP="00C75900">
            <w:pPr>
              <w:jc w:val="center"/>
              <w:rPr>
                <w:sz w:val="18"/>
                <w:szCs w:val="18"/>
              </w:rPr>
            </w:pPr>
            <w:r w:rsidRPr="00C75900">
              <w:rPr>
                <w:sz w:val="18"/>
                <w:szCs w:val="18"/>
              </w:rPr>
              <w:t>……………</w:t>
            </w:r>
          </w:p>
        </w:tc>
      </w:tr>
      <w:tr w:rsidR="00C75900" w:rsidRPr="00C75900" w:rsidTr="00C75900">
        <w:trPr>
          <w:trHeight w:hRule="exact" w:val="284"/>
        </w:trPr>
        <w:tc>
          <w:tcPr>
            <w:tcW w:w="1543" w:type="dxa"/>
            <w:vAlign w:val="center"/>
          </w:tcPr>
          <w:p w:rsidR="00C75900" w:rsidRPr="00C75900" w:rsidRDefault="00C75900" w:rsidP="00C75900">
            <w:pPr>
              <w:rPr>
                <w:sz w:val="18"/>
                <w:szCs w:val="18"/>
              </w:rPr>
            </w:pPr>
            <w:r w:rsidRPr="00C75900">
              <w:rPr>
                <w:sz w:val="18"/>
                <w:szCs w:val="18"/>
              </w:rPr>
              <w:t>Ordinateur 2</w:t>
            </w:r>
          </w:p>
        </w:tc>
        <w:tc>
          <w:tcPr>
            <w:tcW w:w="1713" w:type="dxa"/>
            <w:vAlign w:val="center"/>
          </w:tcPr>
          <w:p w:rsidR="00C75900" w:rsidRPr="00C75900" w:rsidRDefault="00C75900" w:rsidP="00C75900">
            <w:pPr>
              <w:jc w:val="center"/>
              <w:rPr>
                <w:sz w:val="18"/>
                <w:szCs w:val="18"/>
              </w:rPr>
            </w:pPr>
            <w:r w:rsidRPr="00C75900">
              <w:rPr>
                <w:sz w:val="18"/>
                <w:szCs w:val="18"/>
              </w:rPr>
              <w:t>………………</w:t>
            </w:r>
          </w:p>
        </w:tc>
        <w:tc>
          <w:tcPr>
            <w:tcW w:w="1371" w:type="dxa"/>
            <w:vAlign w:val="center"/>
          </w:tcPr>
          <w:p w:rsidR="00C75900" w:rsidRPr="00C75900" w:rsidRDefault="00C75900" w:rsidP="00C75900">
            <w:pPr>
              <w:jc w:val="center"/>
              <w:rPr>
                <w:sz w:val="18"/>
                <w:szCs w:val="18"/>
              </w:rPr>
            </w:pPr>
            <w:r w:rsidRPr="00C75900">
              <w:rPr>
                <w:sz w:val="18"/>
                <w:szCs w:val="18"/>
              </w:rPr>
              <w:t>9 000</w:t>
            </w:r>
          </w:p>
        </w:tc>
        <w:tc>
          <w:tcPr>
            <w:tcW w:w="1542" w:type="dxa"/>
            <w:vAlign w:val="center"/>
          </w:tcPr>
          <w:p w:rsidR="00C75900" w:rsidRPr="00C75900" w:rsidRDefault="00C75900" w:rsidP="00C75900">
            <w:pPr>
              <w:jc w:val="center"/>
              <w:rPr>
                <w:sz w:val="18"/>
                <w:szCs w:val="18"/>
              </w:rPr>
            </w:pPr>
            <w:r w:rsidRPr="00C75900">
              <w:rPr>
                <w:sz w:val="18"/>
                <w:szCs w:val="18"/>
              </w:rPr>
              <w:t>7 200</w:t>
            </w:r>
          </w:p>
        </w:tc>
        <w:tc>
          <w:tcPr>
            <w:tcW w:w="1542" w:type="dxa"/>
            <w:vAlign w:val="center"/>
          </w:tcPr>
          <w:p w:rsidR="00C75900" w:rsidRPr="00C75900" w:rsidRDefault="00C75900" w:rsidP="00C75900">
            <w:pPr>
              <w:jc w:val="center"/>
              <w:rPr>
                <w:sz w:val="18"/>
                <w:szCs w:val="18"/>
              </w:rPr>
            </w:pPr>
            <w:r w:rsidRPr="00C75900">
              <w:rPr>
                <w:sz w:val="18"/>
                <w:szCs w:val="18"/>
              </w:rPr>
              <w:t>10%</w:t>
            </w:r>
          </w:p>
        </w:tc>
        <w:tc>
          <w:tcPr>
            <w:tcW w:w="1542" w:type="dxa"/>
            <w:vAlign w:val="center"/>
          </w:tcPr>
          <w:p w:rsidR="00C75900" w:rsidRPr="00C75900" w:rsidRDefault="00C75900" w:rsidP="00C75900">
            <w:pPr>
              <w:jc w:val="center"/>
              <w:rPr>
                <w:sz w:val="18"/>
                <w:szCs w:val="18"/>
              </w:rPr>
            </w:pPr>
            <w:r w:rsidRPr="00C75900">
              <w:rPr>
                <w:sz w:val="18"/>
                <w:szCs w:val="18"/>
              </w:rPr>
              <w:t>……………</w:t>
            </w:r>
          </w:p>
        </w:tc>
      </w:tr>
      <w:tr w:rsidR="00C75900" w:rsidRPr="00C75900" w:rsidTr="00C75900">
        <w:trPr>
          <w:trHeight w:hRule="exact" w:val="284"/>
        </w:trPr>
        <w:tc>
          <w:tcPr>
            <w:tcW w:w="1543" w:type="dxa"/>
            <w:vAlign w:val="center"/>
          </w:tcPr>
          <w:p w:rsidR="00C75900" w:rsidRPr="00C75900" w:rsidRDefault="00C75900" w:rsidP="00C75900">
            <w:pPr>
              <w:rPr>
                <w:sz w:val="18"/>
                <w:szCs w:val="18"/>
              </w:rPr>
            </w:pPr>
            <w:r w:rsidRPr="00C75900">
              <w:rPr>
                <w:sz w:val="18"/>
                <w:szCs w:val="18"/>
              </w:rPr>
              <w:t>Ordinateur 3</w:t>
            </w:r>
          </w:p>
        </w:tc>
        <w:tc>
          <w:tcPr>
            <w:tcW w:w="1713" w:type="dxa"/>
            <w:vAlign w:val="center"/>
          </w:tcPr>
          <w:p w:rsidR="00C75900" w:rsidRPr="00C75900" w:rsidRDefault="00C75900" w:rsidP="00C75900">
            <w:pPr>
              <w:jc w:val="center"/>
              <w:rPr>
                <w:sz w:val="18"/>
                <w:szCs w:val="18"/>
              </w:rPr>
            </w:pPr>
            <w:r w:rsidRPr="00C75900">
              <w:rPr>
                <w:sz w:val="18"/>
                <w:szCs w:val="18"/>
              </w:rPr>
              <w:t>01/07/2021</w:t>
            </w:r>
          </w:p>
        </w:tc>
        <w:tc>
          <w:tcPr>
            <w:tcW w:w="1371" w:type="dxa"/>
            <w:vAlign w:val="center"/>
          </w:tcPr>
          <w:p w:rsidR="00C75900" w:rsidRPr="00C75900" w:rsidRDefault="00C75900" w:rsidP="00C75900">
            <w:pPr>
              <w:jc w:val="center"/>
              <w:rPr>
                <w:sz w:val="18"/>
                <w:szCs w:val="18"/>
              </w:rPr>
            </w:pPr>
            <w:r w:rsidRPr="00C75900">
              <w:rPr>
                <w:sz w:val="18"/>
                <w:szCs w:val="18"/>
              </w:rPr>
              <w:t>70 000</w:t>
            </w:r>
          </w:p>
        </w:tc>
        <w:tc>
          <w:tcPr>
            <w:tcW w:w="1542" w:type="dxa"/>
            <w:vAlign w:val="center"/>
          </w:tcPr>
          <w:p w:rsidR="00C75900" w:rsidRPr="00C75900" w:rsidRDefault="00C75900" w:rsidP="00C75900">
            <w:pPr>
              <w:jc w:val="center"/>
              <w:rPr>
                <w:sz w:val="18"/>
                <w:szCs w:val="18"/>
              </w:rPr>
            </w:pPr>
            <w:r w:rsidRPr="00C75900">
              <w:rPr>
                <w:sz w:val="18"/>
                <w:szCs w:val="18"/>
              </w:rPr>
              <w:t>…………..</w:t>
            </w:r>
          </w:p>
        </w:tc>
        <w:tc>
          <w:tcPr>
            <w:tcW w:w="1542" w:type="dxa"/>
            <w:vAlign w:val="center"/>
          </w:tcPr>
          <w:p w:rsidR="00C75900" w:rsidRPr="00C75900" w:rsidRDefault="00C75900" w:rsidP="00C75900">
            <w:pPr>
              <w:jc w:val="center"/>
              <w:rPr>
                <w:sz w:val="18"/>
                <w:szCs w:val="18"/>
              </w:rPr>
            </w:pPr>
            <w:r w:rsidRPr="00C75900">
              <w:rPr>
                <w:sz w:val="18"/>
                <w:szCs w:val="18"/>
              </w:rPr>
              <w:t>12,5%</w:t>
            </w:r>
          </w:p>
        </w:tc>
        <w:tc>
          <w:tcPr>
            <w:tcW w:w="1542" w:type="dxa"/>
            <w:vAlign w:val="center"/>
          </w:tcPr>
          <w:p w:rsidR="00C75900" w:rsidRPr="00C75900" w:rsidRDefault="00C75900" w:rsidP="00C75900">
            <w:pPr>
              <w:jc w:val="center"/>
              <w:rPr>
                <w:sz w:val="18"/>
                <w:szCs w:val="18"/>
              </w:rPr>
            </w:pPr>
            <w:r w:rsidRPr="00C75900">
              <w:rPr>
                <w:sz w:val="18"/>
                <w:szCs w:val="18"/>
              </w:rPr>
              <w:t>……………</w:t>
            </w:r>
          </w:p>
        </w:tc>
      </w:tr>
      <w:tr w:rsidR="00C75900" w:rsidRPr="00C75900" w:rsidTr="00C75900">
        <w:trPr>
          <w:trHeight w:hRule="exact" w:val="284"/>
        </w:trPr>
        <w:tc>
          <w:tcPr>
            <w:tcW w:w="1543" w:type="dxa"/>
            <w:vAlign w:val="center"/>
          </w:tcPr>
          <w:p w:rsidR="00C75900" w:rsidRPr="00C75900" w:rsidRDefault="00C75900" w:rsidP="00C75900">
            <w:pPr>
              <w:rPr>
                <w:sz w:val="18"/>
                <w:szCs w:val="18"/>
              </w:rPr>
            </w:pPr>
            <w:r w:rsidRPr="00C75900">
              <w:rPr>
                <w:sz w:val="18"/>
                <w:szCs w:val="18"/>
              </w:rPr>
              <w:t>Bureaux</w:t>
            </w:r>
          </w:p>
        </w:tc>
        <w:tc>
          <w:tcPr>
            <w:tcW w:w="1713" w:type="dxa"/>
            <w:vAlign w:val="center"/>
          </w:tcPr>
          <w:p w:rsidR="00C75900" w:rsidRPr="00C75900" w:rsidRDefault="00C75900" w:rsidP="00C75900">
            <w:pPr>
              <w:jc w:val="center"/>
              <w:rPr>
                <w:sz w:val="18"/>
                <w:szCs w:val="18"/>
              </w:rPr>
            </w:pPr>
            <w:r w:rsidRPr="00C75900">
              <w:rPr>
                <w:sz w:val="18"/>
                <w:szCs w:val="18"/>
              </w:rPr>
              <w:t>………………</w:t>
            </w:r>
          </w:p>
        </w:tc>
        <w:tc>
          <w:tcPr>
            <w:tcW w:w="1371" w:type="dxa"/>
            <w:vAlign w:val="center"/>
          </w:tcPr>
          <w:p w:rsidR="00C75900" w:rsidRPr="00C75900" w:rsidRDefault="00C75900" w:rsidP="00C75900">
            <w:pPr>
              <w:jc w:val="center"/>
              <w:rPr>
                <w:sz w:val="18"/>
                <w:szCs w:val="18"/>
              </w:rPr>
            </w:pPr>
            <w:r w:rsidRPr="00C75900">
              <w:rPr>
                <w:sz w:val="18"/>
                <w:szCs w:val="18"/>
              </w:rPr>
              <w:t>12 000</w:t>
            </w:r>
          </w:p>
        </w:tc>
        <w:tc>
          <w:tcPr>
            <w:tcW w:w="1542" w:type="dxa"/>
            <w:vAlign w:val="center"/>
          </w:tcPr>
          <w:p w:rsidR="00C75900" w:rsidRPr="00C75900" w:rsidRDefault="00C75900" w:rsidP="00C75900">
            <w:pPr>
              <w:jc w:val="center"/>
              <w:rPr>
                <w:sz w:val="18"/>
                <w:szCs w:val="18"/>
              </w:rPr>
            </w:pPr>
            <w:r w:rsidRPr="00C75900">
              <w:rPr>
                <w:sz w:val="18"/>
                <w:szCs w:val="18"/>
              </w:rPr>
              <w:t>960</w:t>
            </w:r>
          </w:p>
        </w:tc>
        <w:tc>
          <w:tcPr>
            <w:tcW w:w="1542" w:type="dxa"/>
            <w:vAlign w:val="center"/>
          </w:tcPr>
          <w:p w:rsidR="00C75900" w:rsidRPr="00C75900" w:rsidRDefault="00C75900" w:rsidP="00C75900">
            <w:pPr>
              <w:jc w:val="center"/>
              <w:rPr>
                <w:sz w:val="18"/>
                <w:szCs w:val="18"/>
              </w:rPr>
            </w:pPr>
            <w:r w:rsidRPr="00C75900">
              <w:rPr>
                <w:sz w:val="18"/>
                <w:szCs w:val="18"/>
              </w:rPr>
              <w:t>10%</w:t>
            </w:r>
          </w:p>
        </w:tc>
        <w:tc>
          <w:tcPr>
            <w:tcW w:w="1542" w:type="dxa"/>
            <w:vAlign w:val="center"/>
          </w:tcPr>
          <w:p w:rsidR="00C75900" w:rsidRPr="00C75900" w:rsidRDefault="00C75900" w:rsidP="00C75900">
            <w:pPr>
              <w:jc w:val="center"/>
              <w:rPr>
                <w:sz w:val="18"/>
                <w:szCs w:val="18"/>
              </w:rPr>
            </w:pPr>
            <w:r w:rsidRPr="00C75900">
              <w:rPr>
                <w:sz w:val="18"/>
                <w:szCs w:val="18"/>
              </w:rPr>
              <w:t>……………</w:t>
            </w:r>
          </w:p>
        </w:tc>
      </w:tr>
    </w:tbl>
    <w:p w:rsidR="00C75900" w:rsidRPr="00C75900" w:rsidRDefault="00C75900" w:rsidP="00C75900">
      <w:pPr>
        <w:rPr>
          <w:b/>
          <w:sz w:val="20"/>
          <w:szCs w:val="20"/>
          <w:u w:val="single"/>
        </w:rPr>
      </w:pPr>
    </w:p>
    <w:p w:rsidR="00C75900" w:rsidRPr="00C75900" w:rsidRDefault="00C75900" w:rsidP="00C75900">
      <w:pPr>
        <w:autoSpaceDE w:val="0"/>
        <w:autoSpaceDN w:val="0"/>
        <w:adjustRightInd w:val="0"/>
        <w:rPr>
          <w:rFonts w:cs="Arial"/>
          <w:b/>
          <w:bCs/>
          <w:color w:val="000000"/>
          <w:sz w:val="18"/>
          <w:szCs w:val="24"/>
          <w:u w:val="single"/>
          <w:lang w:eastAsia="zh-TW" w:bidi="he-IL"/>
        </w:rPr>
      </w:pPr>
      <w:r w:rsidRPr="00C75900">
        <w:rPr>
          <w:rFonts w:cs="Arial"/>
          <w:b/>
          <w:bCs/>
          <w:color w:val="000000"/>
          <w:sz w:val="18"/>
          <w:szCs w:val="24"/>
          <w:u w:val="single"/>
          <w:lang w:eastAsia="zh-TW" w:bidi="he-IL"/>
        </w:rPr>
        <w:t>EXERCICE 13</w:t>
      </w:r>
    </w:p>
    <w:p w:rsidR="00C75900" w:rsidRPr="00C75900" w:rsidRDefault="00C75900" w:rsidP="00C75900">
      <w:pPr>
        <w:rPr>
          <w:sz w:val="18"/>
          <w:szCs w:val="18"/>
        </w:rPr>
      </w:pPr>
      <w:r w:rsidRPr="00C75900">
        <w:rPr>
          <w:sz w:val="18"/>
          <w:szCs w:val="18"/>
        </w:rPr>
        <w:t>Une machine achetée 35 000€, le 1</w:t>
      </w:r>
      <w:r w:rsidRPr="00C75900">
        <w:rPr>
          <w:sz w:val="18"/>
          <w:szCs w:val="18"/>
          <w:vertAlign w:val="superscript"/>
        </w:rPr>
        <w:t>er</w:t>
      </w:r>
      <w:r w:rsidRPr="00C75900">
        <w:rPr>
          <w:sz w:val="18"/>
          <w:szCs w:val="18"/>
        </w:rPr>
        <w:t xml:space="preserve"> novembre de l’année N, figure dans le bilan de fin d’exercice du 31 mars de l’année n+3 pour une valeur nette comptable de 22 312,5€. Calculez le taux d’amortissement linéaire, la durée normale d’utilisation et établissez le tableau d’amortissement de cette machine.</w:t>
      </w:r>
    </w:p>
    <w:p w:rsidR="00C75900" w:rsidRPr="00C75900" w:rsidRDefault="00C75900" w:rsidP="00C75900">
      <w:pPr>
        <w:rPr>
          <w:rFonts w:cs="Arial"/>
          <w:b/>
          <w:sz w:val="18"/>
          <w:szCs w:val="18"/>
          <w:u w:val="single"/>
        </w:rPr>
      </w:pPr>
      <w:r w:rsidRPr="00C75900">
        <w:rPr>
          <w:rFonts w:cs="Arial"/>
          <w:b/>
          <w:sz w:val="18"/>
          <w:szCs w:val="18"/>
          <w:u w:val="single"/>
        </w:rPr>
        <w:t>EXERCICE 14</w:t>
      </w:r>
    </w:p>
    <w:p w:rsidR="00C75900" w:rsidRPr="00C75900" w:rsidRDefault="00C75900" w:rsidP="00C75900">
      <w:pPr>
        <w:rPr>
          <w:rFonts w:cs="Arial"/>
          <w:sz w:val="18"/>
          <w:szCs w:val="18"/>
        </w:rPr>
      </w:pPr>
      <w:r w:rsidRPr="00C75900">
        <w:rPr>
          <w:rFonts w:cs="Arial"/>
          <w:sz w:val="18"/>
          <w:szCs w:val="18"/>
        </w:rPr>
        <w:t>Un commerçant constate pour l’année N les faits suivants :</w:t>
      </w:r>
    </w:p>
    <w:p w:rsidR="00C75900" w:rsidRPr="00C75900" w:rsidRDefault="00C75900" w:rsidP="008B6411">
      <w:pPr>
        <w:numPr>
          <w:ilvl w:val="0"/>
          <w:numId w:val="75"/>
        </w:numPr>
        <w:contextualSpacing/>
        <w:rPr>
          <w:rFonts w:cs="Arial"/>
          <w:sz w:val="18"/>
          <w:szCs w:val="18"/>
        </w:rPr>
      </w:pPr>
      <w:r w:rsidRPr="00C75900">
        <w:rPr>
          <w:rFonts w:cs="Arial"/>
          <w:sz w:val="18"/>
          <w:szCs w:val="18"/>
        </w:rPr>
        <w:t>Montant des ventes</w:t>
      </w:r>
      <w:r w:rsidRPr="00C75900">
        <w:rPr>
          <w:rFonts w:cs="Arial"/>
          <w:sz w:val="18"/>
          <w:szCs w:val="18"/>
        </w:rPr>
        <w:tab/>
        <w:t>350 000 €</w:t>
      </w:r>
    </w:p>
    <w:p w:rsidR="00C75900" w:rsidRPr="00C75900" w:rsidRDefault="00C75900" w:rsidP="008B6411">
      <w:pPr>
        <w:numPr>
          <w:ilvl w:val="0"/>
          <w:numId w:val="75"/>
        </w:numPr>
        <w:contextualSpacing/>
        <w:rPr>
          <w:rFonts w:cs="Arial"/>
          <w:sz w:val="18"/>
          <w:szCs w:val="18"/>
        </w:rPr>
      </w:pPr>
      <w:r w:rsidRPr="00C75900">
        <w:rPr>
          <w:rFonts w:cs="Arial"/>
          <w:sz w:val="18"/>
          <w:szCs w:val="18"/>
        </w:rPr>
        <w:t>Bénéfice</w:t>
      </w:r>
      <w:r w:rsidRPr="00C75900">
        <w:rPr>
          <w:rFonts w:cs="Arial"/>
          <w:sz w:val="18"/>
          <w:szCs w:val="18"/>
        </w:rPr>
        <w:tab/>
      </w:r>
      <w:r w:rsidRPr="00C75900">
        <w:rPr>
          <w:rFonts w:cs="Arial"/>
          <w:sz w:val="18"/>
          <w:szCs w:val="18"/>
        </w:rPr>
        <w:tab/>
      </w:r>
      <w:r w:rsidRPr="00C75900">
        <w:rPr>
          <w:rFonts w:cs="Arial"/>
          <w:sz w:val="18"/>
          <w:szCs w:val="18"/>
        </w:rPr>
        <w:tab/>
        <w:t>37 000 €</w:t>
      </w:r>
    </w:p>
    <w:p w:rsidR="00C75900" w:rsidRPr="00C75900" w:rsidRDefault="00C75900" w:rsidP="00C75900">
      <w:pPr>
        <w:rPr>
          <w:rFonts w:cs="Arial"/>
          <w:sz w:val="18"/>
          <w:szCs w:val="18"/>
        </w:rPr>
      </w:pPr>
      <w:r w:rsidRPr="00C75900">
        <w:rPr>
          <w:rFonts w:cs="Arial"/>
          <w:sz w:val="18"/>
          <w:szCs w:val="18"/>
        </w:rPr>
        <w:t>Calculez le montant des charges de ce commerçant.</w:t>
      </w:r>
    </w:p>
    <w:p w:rsidR="00AA1171" w:rsidRDefault="00AA1171" w:rsidP="00C75900">
      <w:pPr>
        <w:rPr>
          <w:rFonts w:cs="Arial"/>
          <w:b/>
          <w:sz w:val="18"/>
          <w:szCs w:val="18"/>
          <w:u w:val="single"/>
        </w:rPr>
      </w:pPr>
    </w:p>
    <w:p w:rsidR="00AA1171" w:rsidRDefault="00AA1171" w:rsidP="00C75900">
      <w:pPr>
        <w:rPr>
          <w:rFonts w:cs="Arial"/>
          <w:b/>
          <w:sz w:val="18"/>
          <w:szCs w:val="18"/>
          <w:u w:val="single"/>
        </w:rPr>
      </w:pPr>
    </w:p>
    <w:p w:rsidR="00C75900" w:rsidRPr="00C75900" w:rsidRDefault="00C75900" w:rsidP="00C75900">
      <w:pPr>
        <w:rPr>
          <w:rFonts w:cs="Arial"/>
          <w:b/>
          <w:sz w:val="18"/>
          <w:szCs w:val="18"/>
          <w:u w:val="single"/>
        </w:rPr>
      </w:pPr>
      <w:r w:rsidRPr="00C75900">
        <w:rPr>
          <w:rFonts w:cs="Arial"/>
          <w:b/>
          <w:sz w:val="18"/>
          <w:szCs w:val="18"/>
          <w:u w:val="single"/>
        </w:rPr>
        <w:lastRenderedPageBreak/>
        <w:t>EXERCICE 15</w:t>
      </w:r>
    </w:p>
    <w:p w:rsidR="00C75900" w:rsidRPr="00C75900" w:rsidRDefault="00C75900" w:rsidP="00C75900">
      <w:pPr>
        <w:rPr>
          <w:rFonts w:cs="Arial"/>
          <w:sz w:val="18"/>
          <w:szCs w:val="18"/>
        </w:rPr>
      </w:pPr>
      <w:r w:rsidRPr="00C75900">
        <w:rPr>
          <w:rFonts w:cs="Arial"/>
          <w:sz w:val="18"/>
          <w:szCs w:val="18"/>
        </w:rPr>
        <w:t>Pour l’année N une entreprise commerciale a un résultat déficitaire de 38 000 € et son coût de revient (montant des charges) des marchandises vendues s’élève à 1 567 000 €. Calculez le montant des ventes.</w:t>
      </w:r>
    </w:p>
    <w:p w:rsidR="00C75900" w:rsidRPr="00C75900" w:rsidRDefault="00C75900" w:rsidP="00C75900">
      <w:pPr>
        <w:rPr>
          <w:rFonts w:cs="Arial"/>
          <w:sz w:val="18"/>
          <w:szCs w:val="18"/>
        </w:rPr>
      </w:pPr>
      <w:r w:rsidRPr="00C75900">
        <w:rPr>
          <w:rFonts w:cs="Arial"/>
          <w:b/>
          <w:sz w:val="18"/>
          <w:szCs w:val="18"/>
          <w:u w:val="single"/>
        </w:rPr>
        <w:t>EXERCICE 16</w:t>
      </w:r>
    </w:p>
    <w:p w:rsidR="00C75900" w:rsidRPr="00C75900" w:rsidRDefault="00C75900" w:rsidP="00C75900">
      <w:pPr>
        <w:rPr>
          <w:rFonts w:cs="Arial"/>
          <w:sz w:val="18"/>
          <w:szCs w:val="18"/>
        </w:rPr>
      </w:pPr>
      <w:r w:rsidRPr="00C75900">
        <w:rPr>
          <w:rFonts w:cs="Arial"/>
          <w:sz w:val="18"/>
          <w:szCs w:val="18"/>
        </w:rPr>
        <w:t>Un créateur d’entreprise fait les prévisions suivantes pour son premier exercice d’activité :</w:t>
      </w:r>
    </w:p>
    <w:p w:rsidR="00C75900" w:rsidRPr="00C75900" w:rsidRDefault="00C75900" w:rsidP="008B6411">
      <w:pPr>
        <w:numPr>
          <w:ilvl w:val="0"/>
          <w:numId w:val="76"/>
        </w:numPr>
        <w:contextualSpacing/>
        <w:rPr>
          <w:rFonts w:cs="Arial"/>
          <w:sz w:val="18"/>
          <w:szCs w:val="18"/>
        </w:rPr>
      </w:pPr>
      <w:r w:rsidRPr="00C75900">
        <w:rPr>
          <w:rFonts w:cs="Arial"/>
          <w:sz w:val="18"/>
          <w:szCs w:val="18"/>
        </w:rPr>
        <w:t>Achat de MP</w:t>
      </w:r>
      <w:r w:rsidRPr="00C75900">
        <w:rPr>
          <w:rFonts w:cs="Arial"/>
          <w:sz w:val="18"/>
          <w:szCs w:val="18"/>
        </w:rPr>
        <w:tab/>
      </w:r>
      <w:r w:rsidRPr="00C75900">
        <w:rPr>
          <w:rFonts w:cs="Arial"/>
          <w:sz w:val="18"/>
          <w:szCs w:val="18"/>
        </w:rPr>
        <w:tab/>
        <w:t>30 % du CA</w:t>
      </w:r>
    </w:p>
    <w:p w:rsidR="00C75900" w:rsidRPr="00C75900" w:rsidRDefault="00C75900" w:rsidP="008B6411">
      <w:pPr>
        <w:numPr>
          <w:ilvl w:val="0"/>
          <w:numId w:val="76"/>
        </w:numPr>
        <w:contextualSpacing/>
        <w:rPr>
          <w:rFonts w:cs="Arial"/>
          <w:sz w:val="18"/>
          <w:szCs w:val="18"/>
        </w:rPr>
      </w:pPr>
      <w:r w:rsidRPr="00C75900">
        <w:rPr>
          <w:rFonts w:cs="Arial"/>
          <w:sz w:val="18"/>
          <w:szCs w:val="18"/>
        </w:rPr>
        <w:t>Salaires bruts</w:t>
      </w:r>
      <w:r w:rsidRPr="00C75900">
        <w:rPr>
          <w:rFonts w:cs="Arial"/>
          <w:sz w:val="18"/>
          <w:szCs w:val="18"/>
        </w:rPr>
        <w:tab/>
      </w:r>
      <w:r w:rsidRPr="00C75900">
        <w:rPr>
          <w:rFonts w:cs="Arial"/>
          <w:sz w:val="18"/>
          <w:szCs w:val="18"/>
        </w:rPr>
        <w:tab/>
        <w:t>320 000 €</w:t>
      </w:r>
    </w:p>
    <w:p w:rsidR="00C75900" w:rsidRPr="00C75900" w:rsidRDefault="00C75900" w:rsidP="008B6411">
      <w:pPr>
        <w:numPr>
          <w:ilvl w:val="0"/>
          <w:numId w:val="76"/>
        </w:numPr>
        <w:contextualSpacing/>
        <w:rPr>
          <w:rFonts w:cs="Arial"/>
          <w:sz w:val="18"/>
          <w:szCs w:val="18"/>
        </w:rPr>
      </w:pPr>
      <w:r w:rsidRPr="00C75900">
        <w:rPr>
          <w:rFonts w:cs="Arial"/>
          <w:sz w:val="18"/>
          <w:szCs w:val="18"/>
        </w:rPr>
        <w:t>Cotisations sociales</w:t>
      </w:r>
      <w:r w:rsidRPr="00C75900">
        <w:rPr>
          <w:rFonts w:cs="Arial"/>
          <w:sz w:val="18"/>
          <w:szCs w:val="18"/>
        </w:rPr>
        <w:tab/>
        <w:t>140 000 €</w:t>
      </w:r>
    </w:p>
    <w:p w:rsidR="00C75900" w:rsidRPr="00C75900" w:rsidRDefault="00C75900" w:rsidP="008B6411">
      <w:pPr>
        <w:numPr>
          <w:ilvl w:val="0"/>
          <w:numId w:val="76"/>
        </w:numPr>
        <w:contextualSpacing/>
        <w:rPr>
          <w:rFonts w:cs="Arial"/>
          <w:sz w:val="18"/>
          <w:szCs w:val="18"/>
        </w:rPr>
      </w:pPr>
      <w:r w:rsidRPr="00C75900">
        <w:rPr>
          <w:rFonts w:cs="Arial"/>
          <w:sz w:val="18"/>
          <w:szCs w:val="18"/>
        </w:rPr>
        <w:t>Autres frais généraux</w:t>
      </w:r>
      <w:r w:rsidRPr="00C75900">
        <w:rPr>
          <w:rFonts w:cs="Arial"/>
          <w:sz w:val="18"/>
          <w:szCs w:val="18"/>
        </w:rPr>
        <w:tab/>
        <w:t>110 000 €</w:t>
      </w:r>
    </w:p>
    <w:p w:rsidR="00C75900" w:rsidRPr="00C75900" w:rsidRDefault="00C75900" w:rsidP="008B6411">
      <w:pPr>
        <w:numPr>
          <w:ilvl w:val="0"/>
          <w:numId w:val="76"/>
        </w:numPr>
        <w:contextualSpacing/>
        <w:rPr>
          <w:rFonts w:cs="Arial"/>
          <w:sz w:val="18"/>
          <w:szCs w:val="18"/>
        </w:rPr>
      </w:pPr>
      <w:r w:rsidRPr="00C75900">
        <w:rPr>
          <w:rFonts w:cs="Arial"/>
          <w:sz w:val="18"/>
          <w:szCs w:val="18"/>
        </w:rPr>
        <w:t>Résultat de l’exercice</w:t>
      </w:r>
      <w:r w:rsidRPr="00C75900">
        <w:rPr>
          <w:rFonts w:cs="Arial"/>
          <w:sz w:val="18"/>
          <w:szCs w:val="18"/>
        </w:rPr>
        <w:tab/>
        <w:t>180 000 €</w:t>
      </w:r>
    </w:p>
    <w:p w:rsidR="00C75900" w:rsidRPr="00C75900" w:rsidRDefault="00C75900" w:rsidP="00C75900">
      <w:pPr>
        <w:rPr>
          <w:rFonts w:cs="Arial"/>
          <w:sz w:val="18"/>
          <w:szCs w:val="18"/>
        </w:rPr>
      </w:pPr>
      <w:r w:rsidRPr="00C75900">
        <w:rPr>
          <w:rFonts w:cs="Arial"/>
          <w:sz w:val="18"/>
          <w:szCs w:val="18"/>
        </w:rPr>
        <w:t>Etablissez le compte de résultat prévisionnel en faisant apparaître le chiffre d’affaires.</w:t>
      </w:r>
    </w:p>
    <w:p w:rsidR="00C75900" w:rsidRPr="00C75900" w:rsidRDefault="00C75900" w:rsidP="00C75900">
      <w:pPr>
        <w:rPr>
          <w:rFonts w:cs="Arial"/>
          <w:b/>
          <w:sz w:val="18"/>
          <w:szCs w:val="18"/>
          <w:u w:val="single"/>
        </w:rPr>
      </w:pPr>
      <w:r w:rsidRPr="00C75900">
        <w:rPr>
          <w:rFonts w:cs="Arial"/>
          <w:b/>
          <w:sz w:val="18"/>
          <w:szCs w:val="18"/>
          <w:u w:val="single"/>
        </w:rPr>
        <w:t>EXERCICE 17</w:t>
      </w:r>
    </w:p>
    <w:p w:rsidR="00C75900" w:rsidRPr="00C75900" w:rsidRDefault="00C75900" w:rsidP="00C75900">
      <w:pPr>
        <w:rPr>
          <w:rFonts w:cs="Arial"/>
          <w:sz w:val="18"/>
          <w:szCs w:val="18"/>
        </w:rPr>
      </w:pPr>
      <w:r w:rsidRPr="00C75900">
        <w:rPr>
          <w:rFonts w:cs="Arial"/>
          <w:sz w:val="18"/>
          <w:szCs w:val="18"/>
        </w:rPr>
        <w:t>Un créateur d’entreprise fait les prévisions suivantes pour son premier exercice d’activité :</w:t>
      </w:r>
    </w:p>
    <w:p w:rsidR="00C75900" w:rsidRPr="00C75900" w:rsidRDefault="00C75900" w:rsidP="008B6411">
      <w:pPr>
        <w:numPr>
          <w:ilvl w:val="0"/>
          <w:numId w:val="77"/>
        </w:numPr>
        <w:contextualSpacing/>
        <w:rPr>
          <w:rFonts w:cs="Arial"/>
          <w:sz w:val="18"/>
          <w:szCs w:val="18"/>
        </w:rPr>
      </w:pPr>
      <w:r w:rsidRPr="00C75900">
        <w:rPr>
          <w:rFonts w:cs="Arial"/>
          <w:sz w:val="18"/>
          <w:szCs w:val="18"/>
        </w:rPr>
        <w:t>Achat de MP et fournitures</w:t>
      </w:r>
      <w:r w:rsidRPr="00C75900">
        <w:rPr>
          <w:rFonts w:cs="Arial"/>
          <w:sz w:val="18"/>
          <w:szCs w:val="18"/>
        </w:rPr>
        <w:tab/>
      </w:r>
      <w:r w:rsidRPr="00C75900">
        <w:rPr>
          <w:rFonts w:cs="Arial"/>
          <w:sz w:val="18"/>
          <w:szCs w:val="18"/>
        </w:rPr>
        <w:tab/>
        <w:t>25 % du CA</w:t>
      </w:r>
    </w:p>
    <w:p w:rsidR="00C75900" w:rsidRPr="00C75900" w:rsidRDefault="00C75900" w:rsidP="008B6411">
      <w:pPr>
        <w:numPr>
          <w:ilvl w:val="0"/>
          <w:numId w:val="77"/>
        </w:numPr>
        <w:contextualSpacing/>
        <w:rPr>
          <w:rFonts w:cs="Arial"/>
          <w:sz w:val="18"/>
          <w:szCs w:val="18"/>
        </w:rPr>
      </w:pPr>
      <w:r w:rsidRPr="00C75900">
        <w:rPr>
          <w:rFonts w:cs="Arial"/>
          <w:sz w:val="18"/>
          <w:szCs w:val="18"/>
        </w:rPr>
        <w:t>Cotisations sociales</w:t>
      </w:r>
      <w:r w:rsidRPr="00C75900">
        <w:rPr>
          <w:rFonts w:cs="Arial"/>
          <w:sz w:val="18"/>
          <w:szCs w:val="18"/>
        </w:rPr>
        <w:tab/>
      </w:r>
      <w:r w:rsidRPr="00C75900">
        <w:rPr>
          <w:rFonts w:cs="Arial"/>
          <w:sz w:val="18"/>
          <w:szCs w:val="18"/>
        </w:rPr>
        <w:tab/>
        <w:t>40 % des salaires bruts</w:t>
      </w:r>
    </w:p>
    <w:p w:rsidR="00C75900" w:rsidRPr="00C75900" w:rsidRDefault="00C75900" w:rsidP="008B6411">
      <w:pPr>
        <w:numPr>
          <w:ilvl w:val="0"/>
          <w:numId w:val="77"/>
        </w:numPr>
        <w:contextualSpacing/>
        <w:rPr>
          <w:rFonts w:cs="Arial"/>
          <w:sz w:val="18"/>
          <w:szCs w:val="18"/>
        </w:rPr>
      </w:pPr>
      <w:r w:rsidRPr="00C75900">
        <w:rPr>
          <w:rFonts w:cs="Arial"/>
          <w:sz w:val="18"/>
          <w:szCs w:val="18"/>
        </w:rPr>
        <w:t>Résultat de l’exercice</w:t>
      </w:r>
      <w:r w:rsidRPr="00C75900">
        <w:rPr>
          <w:rFonts w:cs="Arial"/>
          <w:sz w:val="18"/>
          <w:szCs w:val="18"/>
        </w:rPr>
        <w:tab/>
      </w:r>
      <w:r w:rsidRPr="00C75900">
        <w:rPr>
          <w:rFonts w:cs="Arial"/>
          <w:sz w:val="18"/>
          <w:szCs w:val="18"/>
        </w:rPr>
        <w:tab/>
        <w:t>15 % du CA</w:t>
      </w:r>
    </w:p>
    <w:p w:rsidR="00C75900" w:rsidRPr="00C75900" w:rsidRDefault="00C75900" w:rsidP="008B6411">
      <w:pPr>
        <w:numPr>
          <w:ilvl w:val="0"/>
          <w:numId w:val="77"/>
        </w:numPr>
        <w:contextualSpacing/>
        <w:rPr>
          <w:rFonts w:cs="Arial"/>
          <w:sz w:val="18"/>
          <w:szCs w:val="18"/>
        </w:rPr>
      </w:pPr>
      <w:r w:rsidRPr="00C75900">
        <w:rPr>
          <w:rFonts w:cs="Arial"/>
          <w:sz w:val="18"/>
          <w:szCs w:val="18"/>
        </w:rPr>
        <w:t>Salaires bruts</w:t>
      </w:r>
      <w:r w:rsidRPr="00C75900">
        <w:rPr>
          <w:rFonts w:cs="Arial"/>
          <w:sz w:val="18"/>
          <w:szCs w:val="18"/>
        </w:rPr>
        <w:tab/>
      </w:r>
      <w:r w:rsidRPr="00C75900">
        <w:rPr>
          <w:rFonts w:cs="Arial"/>
          <w:sz w:val="18"/>
          <w:szCs w:val="18"/>
        </w:rPr>
        <w:tab/>
      </w:r>
      <w:r w:rsidRPr="00C75900">
        <w:rPr>
          <w:rFonts w:cs="Arial"/>
          <w:sz w:val="18"/>
          <w:szCs w:val="18"/>
        </w:rPr>
        <w:tab/>
        <w:t>260 000 €</w:t>
      </w:r>
    </w:p>
    <w:p w:rsidR="00C75900" w:rsidRPr="00C75900" w:rsidRDefault="00C75900" w:rsidP="008B6411">
      <w:pPr>
        <w:numPr>
          <w:ilvl w:val="0"/>
          <w:numId w:val="77"/>
        </w:numPr>
        <w:contextualSpacing/>
        <w:rPr>
          <w:rFonts w:cs="Arial"/>
          <w:sz w:val="18"/>
          <w:szCs w:val="18"/>
        </w:rPr>
      </w:pPr>
      <w:r w:rsidRPr="00C75900">
        <w:rPr>
          <w:rFonts w:cs="Arial"/>
          <w:sz w:val="18"/>
          <w:szCs w:val="18"/>
        </w:rPr>
        <w:t>Autres frais généraux</w:t>
      </w:r>
      <w:r w:rsidRPr="00C75900">
        <w:rPr>
          <w:rFonts w:cs="Arial"/>
          <w:sz w:val="18"/>
          <w:szCs w:val="18"/>
        </w:rPr>
        <w:tab/>
      </w:r>
      <w:r w:rsidRPr="00C75900">
        <w:rPr>
          <w:rFonts w:cs="Arial"/>
          <w:sz w:val="18"/>
          <w:szCs w:val="18"/>
        </w:rPr>
        <w:tab/>
        <w:t>136 000 €</w:t>
      </w:r>
    </w:p>
    <w:p w:rsidR="00C75900" w:rsidRPr="00C75900" w:rsidRDefault="00C75900" w:rsidP="00C75900">
      <w:pPr>
        <w:rPr>
          <w:rFonts w:cs="Arial"/>
          <w:sz w:val="18"/>
          <w:szCs w:val="18"/>
        </w:rPr>
      </w:pPr>
      <w:r w:rsidRPr="00C75900">
        <w:rPr>
          <w:rFonts w:cs="Arial"/>
          <w:sz w:val="18"/>
          <w:szCs w:val="18"/>
        </w:rPr>
        <w:t>Etablissez le compte de résultat prévisionnel en faisant apparaître le chiffre d’affaires.</w:t>
      </w:r>
    </w:p>
    <w:p w:rsidR="00C75900" w:rsidRPr="00C75900" w:rsidRDefault="00C75900" w:rsidP="00C75900">
      <w:pPr>
        <w:rPr>
          <w:rFonts w:cs="Arial"/>
          <w:b/>
          <w:sz w:val="18"/>
          <w:szCs w:val="18"/>
          <w:u w:val="single"/>
        </w:rPr>
      </w:pPr>
      <w:r w:rsidRPr="00C75900">
        <w:rPr>
          <w:rFonts w:cs="Arial"/>
          <w:b/>
          <w:sz w:val="18"/>
          <w:szCs w:val="18"/>
          <w:u w:val="single"/>
        </w:rPr>
        <w:t>EXERCICE 18</w:t>
      </w:r>
    </w:p>
    <w:p w:rsidR="00C75900" w:rsidRPr="00C75900" w:rsidRDefault="00C75900" w:rsidP="00C75900">
      <w:pPr>
        <w:rPr>
          <w:rFonts w:cs="Arial"/>
          <w:sz w:val="18"/>
          <w:szCs w:val="18"/>
        </w:rPr>
      </w:pPr>
      <w:r w:rsidRPr="00C75900">
        <w:rPr>
          <w:rFonts w:cs="Arial"/>
          <w:sz w:val="18"/>
          <w:szCs w:val="18"/>
        </w:rPr>
        <w:t>Une entreprise vous communique les informations suivantes :</w:t>
      </w:r>
    </w:p>
    <w:p w:rsidR="00C75900" w:rsidRPr="00C75900" w:rsidRDefault="00C75900" w:rsidP="008B6411">
      <w:pPr>
        <w:numPr>
          <w:ilvl w:val="0"/>
          <w:numId w:val="78"/>
        </w:numPr>
        <w:contextualSpacing/>
        <w:rPr>
          <w:rFonts w:cs="Arial"/>
          <w:sz w:val="18"/>
          <w:szCs w:val="18"/>
        </w:rPr>
      </w:pPr>
      <w:r w:rsidRPr="00C75900">
        <w:rPr>
          <w:rFonts w:cs="Arial"/>
          <w:sz w:val="18"/>
          <w:szCs w:val="18"/>
        </w:rPr>
        <w:t>Chiffre d’affaires facturé</w:t>
      </w:r>
      <w:r w:rsidRPr="00C75900">
        <w:rPr>
          <w:rFonts w:cs="Arial"/>
          <w:sz w:val="18"/>
          <w:szCs w:val="18"/>
        </w:rPr>
        <w:tab/>
      </w:r>
      <w:r w:rsidRPr="00C75900">
        <w:rPr>
          <w:rFonts w:cs="Arial"/>
          <w:sz w:val="18"/>
          <w:szCs w:val="18"/>
        </w:rPr>
        <w:tab/>
        <w:t>499 000 €</w:t>
      </w:r>
    </w:p>
    <w:p w:rsidR="00C75900" w:rsidRPr="00C75900" w:rsidRDefault="00C75900" w:rsidP="008B6411">
      <w:pPr>
        <w:numPr>
          <w:ilvl w:val="0"/>
          <w:numId w:val="78"/>
        </w:numPr>
        <w:contextualSpacing/>
        <w:rPr>
          <w:rFonts w:cs="Arial"/>
          <w:sz w:val="18"/>
          <w:szCs w:val="18"/>
        </w:rPr>
      </w:pPr>
      <w:r w:rsidRPr="00C75900">
        <w:rPr>
          <w:rFonts w:cs="Arial"/>
          <w:sz w:val="18"/>
          <w:szCs w:val="18"/>
        </w:rPr>
        <w:t>Frais généraux</w:t>
      </w:r>
      <w:r w:rsidRPr="00C75900">
        <w:rPr>
          <w:rFonts w:cs="Arial"/>
          <w:sz w:val="18"/>
          <w:szCs w:val="18"/>
        </w:rPr>
        <w:tab/>
      </w:r>
      <w:r w:rsidRPr="00C75900">
        <w:rPr>
          <w:rFonts w:cs="Arial"/>
          <w:sz w:val="18"/>
          <w:szCs w:val="18"/>
        </w:rPr>
        <w:tab/>
      </w:r>
      <w:r w:rsidRPr="00C75900">
        <w:rPr>
          <w:rFonts w:cs="Arial"/>
          <w:sz w:val="18"/>
          <w:szCs w:val="18"/>
        </w:rPr>
        <w:tab/>
        <w:t>277 000 €</w:t>
      </w:r>
    </w:p>
    <w:p w:rsidR="00C75900" w:rsidRPr="00C75900" w:rsidRDefault="00C75900" w:rsidP="008B6411">
      <w:pPr>
        <w:numPr>
          <w:ilvl w:val="0"/>
          <w:numId w:val="78"/>
        </w:numPr>
        <w:contextualSpacing/>
        <w:rPr>
          <w:rFonts w:cs="Arial"/>
          <w:sz w:val="18"/>
          <w:szCs w:val="18"/>
        </w:rPr>
      </w:pPr>
      <w:r w:rsidRPr="00C75900">
        <w:rPr>
          <w:rFonts w:cs="Arial"/>
          <w:sz w:val="18"/>
          <w:szCs w:val="18"/>
        </w:rPr>
        <w:t>Achats de MP</w:t>
      </w:r>
      <w:r w:rsidRPr="00C75900">
        <w:rPr>
          <w:rFonts w:cs="Arial"/>
          <w:sz w:val="18"/>
          <w:szCs w:val="18"/>
        </w:rPr>
        <w:tab/>
      </w:r>
      <w:r w:rsidRPr="00C75900">
        <w:rPr>
          <w:rFonts w:cs="Arial"/>
          <w:sz w:val="18"/>
          <w:szCs w:val="18"/>
        </w:rPr>
        <w:tab/>
      </w:r>
      <w:r w:rsidRPr="00C75900">
        <w:rPr>
          <w:rFonts w:cs="Arial"/>
          <w:sz w:val="18"/>
          <w:szCs w:val="18"/>
        </w:rPr>
        <w:tab/>
        <w:t>67 300 €</w:t>
      </w:r>
    </w:p>
    <w:p w:rsidR="00C75900" w:rsidRPr="00C75900" w:rsidRDefault="00C75900" w:rsidP="008B6411">
      <w:pPr>
        <w:numPr>
          <w:ilvl w:val="0"/>
          <w:numId w:val="78"/>
        </w:numPr>
        <w:contextualSpacing/>
        <w:rPr>
          <w:rFonts w:cs="Arial"/>
          <w:sz w:val="18"/>
          <w:szCs w:val="18"/>
        </w:rPr>
      </w:pPr>
      <w:r w:rsidRPr="00C75900">
        <w:rPr>
          <w:rFonts w:cs="Arial"/>
          <w:sz w:val="18"/>
          <w:szCs w:val="18"/>
        </w:rPr>
        <w:t>Stock final de MP</w:t>
      </w:r>
      <w:r w:rsidRPr="00C75900">
        <w:rPr>
          <w:rFonts w:cs="Arial"/>
          <w:sz w:val="18"/>
          <w:szCs w:val="18"/>
        </w:rPr>
        <w:tab/>
      </w:r>
      <w:r w:rsidRPr="00C75900">
        <w:rPr>
          <w:rFonts w:cs="Arial"/>
          <w:sz w:val="18"/>
          <w:szCs w:val="18"/>
        </w:rPr>
        <w:tab/>
      </w:r>
      <w:r w:rsidRPr="00C75900">
        <w:rPr>
          <w:rFonts w:cs="Arial"/>
          <w:sz w:val="18"/>
          <w:szCs w:val="18"/>
        </w:rPr>
        <w:tab/>
        <w:t>6000 €</w:t>
      </w:r>
    </w:p>
    <w:p w:rsidR="00C75900" w:rsidRPr="00C75900" w:rsidRDefault="00C75900" w:rsidP="008B6411">
      <w:pPr>
        <w:numPr>
          <w:ilvl w:val="0"/>
          <w:numId w:val="78"/>
        </w:numPr>
        <w:contextualSpacing/>
        <w:rPr>
          <w:rFonts w:cs="Arial"/>
          <w:sz w:val="18"/>
          <w:szCs w:val="18"/>
        </w:rPr>
      </w:pPr>
      <w:r w:rsidRPr="00C75900">
        <w:rPr>
          <w:rFonts w:cs="Arial"/>
          <w:sz w:val="18"/>
          <w:szCs w:val="18"/>
        </w:rPr>
        <w:t>Stock initial de MP</w:t>
      </w:r>
      <w:r w:rsidRPr="00C75900">
        <w:rPr>
          <w:rFonts w:cs="Arial"/>
          <w:sz w:val="18"/>
          <w:szCs w:val="18"/>
        </w:rPr>
        <w:tab/>
      </w:r>
      <w:r w:rsidRPr="00C75900">
        <w:rPr>
          <w:rFonts w:cs="Arial"/>
          <w:sz w:val="18"/>
          <w:szCs w:val="18"/>
        </w:rPr>
        <w:tab/>
      </w:r>
      <w:r w:rsidRPr="00C75900">
        <w:rPr>
          <w:rFonts w:cs="Arial"/>
          <w:sz w:val="18"/>
          <w:szCs w:val="18"/>
        </w:rPr>
        <w:tab/>
        <w:t>00 €</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p>
    <w:p w:rsidR="00C75900" w:rsidRPr="00C75900" w:rsidRDefault="00C75900" w:rsidP="00C75900">
      <w:pPr>
        <w:rPr>
          <w:rFonts w:cs="Arial"/>
          <w:sz w:val="18"/>
          <w:szCs w:val="18"/>
        </w:rPr>
      </w:pPr>
      <w:r w:rsidRPr="00C75900">
        <w:rPr>
          <w:rFonts w:cs="Arial"/>
          <w:sz w:val="18"/>
          <w:szCs w:val="18"/>
        </w:rPr>
        <w:t>Calculez le montant des achats utilisés, le montant des charges et le résultat de l’exercice.</w:t>
      </w:r>
    </w:p>
    <w:p w:rsidR="00C75900" w:rsidRPr="00C75900" w:rsidRDefault="00C75900" w:rsidP="00C75900">
      <w:pPr>
        <w:rPr>
          <w:rFonts w:cs="Arial"/>
          <w:b/>
          <w:sz w:val="18"/>
          <w:szCs w:val="18"/>
          <w:u w:val="single"/>
        </w:rPr>
      </w:pPr>
      <w:r w:rsidRPr="00C75900">
        <w:rPr>
          <w:rFonts w:cs="Arial"/>
          <w:b/>
          <w:sz w:val="18"/>
          <w:szCs w:val="18"/>
          <w:u w:val="single"/>
        </w:rPr>
        <w:t>EXERCICE 19</w:t>
      </w:r>
    </w:p>
    <w:p w:rsidR="00C75900" w:rsidRPr="00C75900" w:rsidRDefault="00C75900" w:rsidP="00C75900">
      <w:pPr>
        <w:rPr>
          <w:rFonts w:cs="Arial"/>
          <w:sz w:val="18"/>
          <w:szCs w:val="18"/>
        </w:rPr>
      </w:pPr>
      <w:r w:rsidRPr="00C75900">
        <w:rPr>
          <w:rFonts w:cs="Arial"/>
          <w:sz w:val="18"/>
          <w:szCs w:val="18"/>
        </w:rPr>
        <w:t>Soient deux entreprises appartenant au même secteur d’activité (activité commerciale) et dont les comptes de résultat se présentent dans le tableau ci-dessous.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37"/>
        <w:gridCol w:w="737"/>
        <w:gridCol w:w="2835"/>
        <w:gridCol w:w="737"/>
        <w:gridCol w:w="737"/>
      </w:tblGrid>
      <w:tr w:rsidR="00C75900" w:rsidRPr="00C75900" w:rsidTr="00C75900">
        <w:trPr>
          <w:trHeight w:hRule="exact" w:val="284"/>
          <w:jc w:val="center"/>
        </w:trPr>
        <w:tc>
          <w:tcPr>
            <w:tcW w:w="2835" w:type="dxa"/>
            <w:shd w:val="clear" w:color="auto" w:fill="D9D9D9" w:themeFill="background1" w:themeFillShade="D9"/>
            <w:vAlign w:val="center"/>
          </w:tcPr>
          <w:p w:rsidR="00C75900" w:rsidRPr="00C75900" w:rsidRDefault="00C75900" w:rsidP="00C75900">
            <w:pPr>
              <w:jc w:val="center"/>
              <w:rPr>
                <w:rFonts w:cs="Arial"/>
                <w:b/>
                <w:sz w:val="18"/>
                <w:szCs w:val="18"/>
              </w:rPr>
            </w:pPr>
            <w:r w:rsidRPr="00C75900">
              <w:rPr>
                <w:rFonts w:cs="Arial"/>
                <w:b/>
                <w:sz w:val="18"/>
                <w:szCs w:val="18"/>
              </w:rPr>
              <w:t>CHARGES</w:t>
            </w:r>
          </w:p>
        </w:tc>
        <w:tc>
          <w:tcPr>
            <w:tcW w:w="737" w:type="dxa"/>
            <w:shd w:val="clear" w:color="auto" w:fill="D9D9D9" w:themeFill="background1" w:themeFillShade="D9"/>
            <w:vAlign w:val="center"/>
          </w:tcPr>
          <w:p w:rsidR="00C75900" w:rsidRPr="00C75900" w:rsidRDefault="00C75900" w:rsidP="00C75900">
            <w:pPr>
              <w:jc w:val="center"/>
              <w:rPr>
                <w:rFonts w:cs="Arial"/>
                <w:b/>
                <w:sz w:val="18"/>
                <w:szCs w:val="18"/>
              </w:rPr>
            </w:pPr>
            <w:r w:rsidRPr="00C75900">
              <w:rPr>
                <w:rFonts w:cs="Arial"/>
                <w:b/>
                <w:sz w:val="18"/>
                <w:szCs w:val="18"/>
              </w:rPr>
              <w:t>A</w:t>
            </w:r>
          </w:p>
        </w:tc>
        <w:tc>
          <w:tcPr>
            <w:tcW w:w="737" w:type="dxa"/>
            <w:shd w:val="clear" w:color="auto" w:fill="D9D9D9" w:themeFill="background1" w:themeFillShade="D9"/>
            <w:vAlign w:val="center"/>
          </w:tcPr>
          <w:p w:rsidR="00C75900" w:rsidRPr="00C75900" w:rsidRDefault="00C75900" w:rsidP="00C75900">
            <w:pPr>
              <w:jc w:val="center"/>
              <w:rPr>
                <w:rFonts w:cs="Arial"/>
                <w:b/>
                <w:sz w:val="18"/>
                <w:szCs w:val="18"/>
              </w:rPr>
            </w:pPr>
            <w:r w:rsidRPr="00C75900">
              <w:rPr>
                <w:rFonts w:cs="Arial"/>
                <w:b/>
                <w:sz w:val="18"/>
                <w:szCs w:val="18"/>
              </w:rPr>
              <w:t>B</w:t>
            </w:r>
          </w:p>
        </w:tc>
        <w:tc>
          <w:tcPr>
            <w:tcW w:w="2835" w:type="dxa"/>
            <w:shd w:val="clear" w:color="auto" w:fill="D9D9D9" w:themeFill="background1" w:themeFillShade="D9"/>
            <w:vAlign w:val="center"/>
          </w:tcPr>
          <w:p w:rsidR="00C75900" w:rsidRPr="00C75900" w:rsidRDefault="00C75900" w:rsidP="00C75900">
            <w:pPr>
              <w:jc w:val="center"/>
              <w:rPr>
                <w:rFonts w:cs="Arial"/>
                <w:b/>
                <w:sz w:val="18"/>
                <w:szCs w:val="18"/>
              </w:rPr>
            </w:pPr>
            <w:r w:rsidRPr="00C75900">
              <w:rPr>
                <w:rFonts w:cs="Arial"/>
                <w:b/>
                <w:sz w:val="18"/>
                <w:szCs w:val="18"/>
              </w:rPr>
              <w:t>PRODUITS</w:t>
            </w:r>
          </w:p>
        </w:tc>
        <w:tc>
          <w:tcPr>
            <w:tcW w:w="737" w:type="dxa"/>
            <w:shd w:val="clear" w:color="auto" w:fill="D9D9D9" w:themeFill="background1" w:themeFillShade="D9"/>
            <w:vAlign w:val="center"/>
          </w:tcPr>
          <w:p w:rsidR="00C75900" w:rsidRPr="00C75900" w:rsidRDefault="00C75900" w:rsidP="00C75900">
            <w:pPr>
              <w:jc w:val="center"/>
              <w:rPr>
                <w:rFonts w:cs="Arial"/>
                <w:b/>
                <w:sz w:val="18"/>
                <w:szCs w:val="18"/>
              </w:rPr>
            </w:pPr>
            <w:r w:rsidRPr="00C75900">
              <w:rPr>
                <w:rFonts w:cs="Arial"/>
                <w:b/>
                <w:sz w:val="18"/>
                <w:szCs w:val="18"/>
              </w:rPr>
              <w:t>A</w:t>
            </w:r>
          </w:p>
        </w:tc>
        <w:tc>
          <w:tcPr>
            <w:tcW w:w="737" w:type="dxa"/>
            <w:shd w:val="clear" w:color="auto" w:fill="D9D9D9" w:themeFill="background1" w:themeFillShade="D9"/>
            <w:vAlign w:val="center"/>
          </w:tcPr>
          <w:p w:rsidR="00C75900" w:rsidRPr="00C75900" w:rsidRDefault="00C75900" w:rsidP="00C75900">
            <w:pPr>
              <w:jc w:val="center"/>
              <w:rPr>
                <w:rFonts w:cs="Arial"/>
                <w:b/>
                <w:sz w:val="18"/>
                <w:szCs w:val="18"/>
              </w:rPr>
            </w:pPr>
            <w:r w:rsidRPr="00C75900">
              <w:rPr>
                <w:rFonts w:cs="Arial"/>
                <w:b/>
                <w:sz w:val="18"/>
                <w:szCs w:val="18"/>
              </w:rPr>
              <w:t>B</w:t>
            </w:r>
          </w:p>
        </w:tc>
      </w:tr>
      <w:tr w:rsidR="00C75900" w:rsidRPr="00C75900" w:rsidTr="00C75900">
        <w:trPr>
          <w:trHeight w:hRule="exact" w:val="284"/>
          <w:jc w:val="center"/>
        </w:trPr>
        <w:tc>
          <w:tcPr>
            <w:tcW w:w="2835"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Achats</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250</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300</w:t>
            </w:r>
          </w:p>
        </w:tc>
        <w:tc>
          <w:tcPr>
            <w:tcW w:w="2835"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Ventes</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500</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500</w:t>
            </w:r>
          </w:p>
        </w:tc>
      </w:tr>
      <w:tr w:rsidR="00C75900" w:rsidRPr="00C75900" w:rsidTr="00C75900">
        <w:trPr>
          <w:trHeight w:hRule="exact" w:val="284"/>
          <w:jc w:val="center"/>
        </w:trPr>
        <w:tc>
          <w:tcPr>
            <w:tcW w:w="2835"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Frais de transport</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70</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40</w:t>
            </w:r>
          </w:p>
        </w:tc>
        <w:tc>
          <w:tcPr>
            <w:tcW w:w="2835" w:type="dxa"/>
            <w:shd w:val="clear" w:color="auto" w:fill="auto"/>
            <w:vAlign w:val="center"/>
          </w:tcPr>
          <w:p w:rsidR="00C75900" w:rsidRPr="00C75900" w:rsidRDefault="00C75900" w:rsidP="00C75900">
            <w:pPr>
              <w:jc w:val="center"/>
              <w:rPr>
                <w:rFonts w:cs="Arial"/>
                <w:sz w:val="18"/>
                <w:szCs w:val="18"/>
              </w:rPr>
            </w:pPr>
          </w:p>
        </w:tc>
        <w:tc>
          <w:tcPr>
            <w:tcW w:w="737" w:type="dxa"/>
            <w:shd w:val="clear" w:color="auto" w:fill="auto"/>
            <w:vAlign w:val="center"/>
          </w:tcPr>
          <w:p w:rsidR="00C75900" w:rsidRPr="00C75900" w:rsidRDefault="00C75900" w:rsidP="00C75900">
            <w:pPr>
              <w:jc w:val="center"/>
              <w:rPr>
                <w:rFonts w:cs="Arial"/>
                <w:sz w:val="18"/>
                <w:szCs w:val="18"/>
              </w:rPr>
            </w:pPr>
          </w:p>
        </w:tc>
        <w:tc>
          <w:tcPr>
            <w:tcW w:w="737"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84"/>
          <w:jc w:val="center"/>
        </w:trPr>
        <w:tc>
          <w:tcPr>
            <w:tcW w:w="2835"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Impôts et taxes</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20</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10</w:t>
            </w:r>
          </w:p>
        </w:tc>
        <w:tc>
          <w:tcPr>
            <w:tcW w:w="2835" w:type="dxa"/>
            <w:shd w:val="clear" w:color="auto" w:fill="auto"/>
            <w:vAlign w:val="center"/>
          </w:tcPr>
          <w:p w:rsidR="00C75900" w:rsidRPr="00C75900" w:rsidRDefault="00C75900" w:rsidP="00C75900">
            <w:pPr>
              <w:jc w:val="center"/>
              <w:rPr>
                <w:rFonts w:cs="Arial"/>
                <w:sz w:val="18"/>
                <w:szCs w:val="18"/>
              </w:rPr>
            </w:pPr>
          </w:p>
        </w:tc>
        <w:tc>
          <w:tcPr>
            <w:tcW w:w="737" w:type="dxa"/>
            <w:shd w:val="clear" w:color="auto" w:fill="auto"/>
            <w:vAlign w:val="center"/>
          </w:tcPr>
          <w:p w:rsidR="00C75900" w:rsidRPr="00C75900" w:rsidRDefault="00C75900" w:rsidP="00C75900">
            <w:pPr>
              <w:jc w:val="center"/>
              <w:rPr>
                <w:rFonts w:cs="Arial"/>
                <w:sz w:val="18"/>
                <w:szCs w:val="18"/>
              </w:rPr>
            </w:pPr>
          </w:p>
        </w:tc>
        <w:tc>
          <w:tcPr>
            <w:tcW w:w="737"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84"/>
          <w:jc w:val="center"/>
        </w:trPr>
        <w:tc>
          <w:tcPr>
            <w:tcW w:w="2835"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Frais de personnel</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40</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30</w:t>
            </w:r>
          </w:p>
        </w:tc>
        <w:tc>
          <w:tcPr>
            <w:tcW w:w="2835" w:type="dxa"/>
            <w:shd w:val="clear" w:color="auto" w:fill="auto"/>
            <w:vAlign w:val="center"/>
          </w:tcPr>
          <w:p w:rsidR="00C75900" w:rsidRPr="00C75900" w:rsidRDefault="00C75900" w:rsidP="00C75900">
            <w:pPr>
              <w:jc w:val="center"/>
              <w:rPr>
                <w:rFonts w:cs="Arial"/>
                <w:sz w:val="18"/>
                <w:szCs w:val="18"/>
              </w:rPr>
            </w:pPr>
          </w:p>
        </w:tc>
        <w:tc>
          <w:tcPr>
            <w:tcW w:w="737" w:type="dxa"/>
            <w:shd w:val="clear" w:color="auto" w:fill="auto"/>
            <w:vAlign w:val="center"/>
          </w:tcPr>
          <w:p w:rsidR="00C75900" w:rsidRPr="00C75900" w:rsidRDefault="00C75900" w:rsidP="00C75900">
            <w:pPr>
              <w:jc w:val="center"/>
              <w:rPr>
                <w:rFonts w:cs="Arial"/>
                <w:sz w:val="18"/>
                <w:szCs w:val="18"/>
              </w:rPr>
            </w:pPr>
          </w:p>
        </w:tc>
        <w:tc>
          <w:tcPr>
            <w:tcW w:w="737"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84"/>
          <w:jc w:val="center"/>
        </w:trPr>
        <w:tc>
          <w:tcPr>
            <w:tcW w:w="2835"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DAP</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12</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4</w:t>
            </w:r>
          </w:p>
        </w:tc>
        <w:tc>
          <w:tcPr>
            <w:tcW w:w="2835" w:type="dxa"/>
            <w:shd w:val="clear" w:color="auto" w:fill="auto"/>
            <w:vAlign w:val="center"/>
          </w:tcPr>
          <w:p w:rsidR="00C75900" w:rsidRPr="00C75900" w:rsidRDefault="00C75900" w:rsidP="00C75900">
            <w:pPr>
              <w:jc w:val="center"/>
              <w:rPr>
                <w:rFonts w:cs="Arial"/>
                <w:sz w:val="18"/>
                <w:szCs w:val="18"/>
              </w:rPr>
            </w:pPr>
          </w:p>
        </w:tc>
        <w:tc>
          <w:tcPr>
            <w:tcW w:w="737" w:type="dxa"/>
            <w:shd w:val="clear" w:color="auto" w:fill="auto"/>
            <w:vAlign w:val="center"/>
          </w:tcPr>
          <w:p w:rsidR="00C75900" w:rsidRPr="00C75900" w:rsidRDefault="00C75900" w:rsidP="00C75900">
            <w:pPr>
              <w:jc w:val="center"/>
              <w:rPr>
                <w:rFonts w:cs="Arial"/>
                <w:sz w:val="18"/>
                <w:szCs w:val="18"/>
              </w:rPr>
            </w:pPr>
          </w:p>
        </w:tc>
        <w:tc>
          <w:tcPr>
            <w:tcW w:w="737"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84"/>
          <w:jc w:val="center"/>
        </w:trPr>
        <w:tc>
          <w:tcPr>
            <w:tcW w:w="2835"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Charges financières</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8</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1</w:t>
            </w:r>
          </w:p>
        </w:tc>
        <w:tc>
          <w:tcPr>
            <w:tcW w:w="2835"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Produits financiers</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2</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0</w:t>
            </w:r>
          </w:p>
        </w:tc>
      </w:tr>
      <w:tr w:rsidR="00C75900" w:rsidRPr="00C75900" w:rsidTr="00C75900">
        <w:trPr>
          <w:trHeight w:hRule="exact" w:val="284"/>
          <w:jc w:val="center"/>
        </w:trPr>
        <w:tc>
          <w:tcPr>
            <w:tcW w:w="2835"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Charges exceptionnelles</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2</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0</w:t>
            </w:r>
          </w:p>
        </w:tc>
        <w:tc>
          <w:tcPr>
            <w:tcW w:w="2835"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Produits exceptionnels</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0</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5</w:t>
            </w:r>
          </w:p>
        </w:tc>
      </w:tr>
      <w:tr w:rsidR="00C75900" w:rsidRPr="00C75900" w:rsidTr="00C75900">
        <w:trPr>
          <w:trHeight w:hRule="exact" w:val="284"/>
          <w:jc w:val="center"/>
        </w:trPr>
        <w:tc>
          <w:tcPr>
            <w:tcW w:w="2835"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BENEFICE</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100</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120</w:t>
            </w:r>
          </w:p>
        </w:tc>
        <w:tc>
          <w:tcPr>
            <w:tcW w:w="2835" w:type="dxa"/>
            <w:shd w:val="clear" w:color="auto" w:fill="auto"/>
            <w:vAlign w:val="center"/>
          </w:tcPr>
          <w:p w:rsidR="00C75900" w:rsidRPr="00C75900" w:rsidRDefault="00C75900" w:rsidP="00C75900">
            <w:pPr>
              <w:jc w:val="center"/>
              <w:rPr>
                <w:rFonts w:cs="Arial"/>
                <w:sz w:val="18"/>
                <w:szCs w:val="18"/>
              </w:rPr>
            </w:pPr>
          </w:p>
        </w:tc>
        <w:tc>
          <w:tcPr>
            <w:tcW w:w="737" w:type="dxa"/>
            <w:shd w:val="clear" w:color="auto" w:fill="auto"/>
            <w:vAlign w:val="center"/>
          </w:tcPr>
          <w:p w:rsidR="00C75900" w:rsidRPr="00C75900" w:rsidRDefault="00C75900" w:rsidP="00C75900">
            <w:pPr>
              <w:jc w:val="center"/>
              <w:rPr>
                <w:rFonts w:cs="Arial"/>
                <w:sz w:val="18"/>
                <w:szCs w:val="18"/>
              </w:rPr>
            </w:pPr>
          </w:p>
        </w:tc>
        <w:tc>
          <w:tcPr>
            <w:tcW w:w="737"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84"/>
          <w:jc w:val="center"/>
        </w:trPr>
        <w:tc>
          <w:tcPr>
            <w:tcW w:w="2835"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TOTAL GENERAL</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502</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505</w:t>
            </w:r>
          </w:p>
        </w:tc>
        <w:tc>
          <w:tcPr>
            <w:tcW w:w="2835"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TOTAL GENERAL</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502</w:t>
            </w:r>
          </w:p>
        </w:tc>
        <w:tc>
          <w:tcPr>
            <w:tcW w:w="737"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505</w:t>
            </w:r>
          </w:p>
        </w:tc>
      </w:tr>
    </w:tbl>
    <w:p w:rsidR="00C75900" w:rsidRPr="00C75900" w:rsidRDefault="00C75900" w:rsidP="00C75900">
      <w:pPr>
        <w:rPr>
          <w:rFonts w:cs="Arial"/>
          <w:sz w:val="18"/>
          <w:szCs w:val="18"/>
        </w:rPr>
      </w:pPr>
    </w:p>
    <w:p w:rsidR="00C75900" w:rsidRPr="00C75900" w:rsidRDefault="00C75900" w:rsidP="00C75900">
      <w:pPr>
        <w:rPr>
          <w:rFonts w:cs="Arial"/>
          <w:b/>
          <w:sz w:val="18"/>
          <w:szCs w:val="18"/>
          <w:u w:val="single"/>
        </w:rPr>
      </w:pPr>
      <w:r w:rsidRPr="00C75900">
        <w:rPr>
          <w:rFonts w:cs="Arial"/>
          <w:b/>
          <w:sz w:val="18"/>
          <w:szCs w:val="18"/>
          <w:u w:val="single"/>
        </w:rPr>
        <w:t>Travail à faire :</w:t>
      </w:r>
    </w:p>
    <w:p w:rsidR="00C75900" w:rsidRPr="00C75900" w:rsidRDefault="00C75900" w:rsidP="00C75900">
      <w:pPr>
        <w:rPr>
          <w:rFonts w:cs="Arial"/>
          <w:sz w:val="18"/>
          <w:szCs w:val="18"/>
        </w:rPr>
      </w:pPr>
      <w:r w:rsidRPr="00C75900">
        <w:rPr>
          <w:rFonts w:cs="Arial"/>
          <w:sz w:val="18"/>
          <w:szCs w:val="18"/>
        </w:rPr>
        <w:t>Présentez les SIG</w:t>
      </w:r>
    </w:p>
    <w:p w:rsidR="00C75900" w:rsidRPr="00C75900" w:rsidRDefault="00C75900" w:rsidP="00C75900">
      <w:pPr>
        <w:rPr>
          <w:rFonts w:cs="Arial"/>
          <w:b/>
          <w:sz w:val="18"/>
          <w:szCs w:val="18"/>
          <w:u w:val="single"/>
        </w:rPr>
      </w:pPr>
      <w:r w:rsidRPr="00C75900">
        <w:rPr>
          <w:rFonts w:cs="Arial"/>
          <w:b/>
          <w:sz w:val="18"/>
          <w:szCs w:val="18"/>
          <w:u w:val="single"/>
        </w:rPr>
        <w:lastRenderedPageBreak/>
        <w:t>EXERCICE 20</w:t>
      </w:r>
    </w:p>
    <w:p w:rsidR="00C75900" w:rsidRPr="00C75900" w:rsidRDefault="00C75900" w:rsidP="00C75900">
      <w:pPr>
        <w:rPr>
          <w:rFonts w:cs="Arial"/>
          <w:sz w:val="18"/>
          <w:szCs w:val="18"/>
        </w:rPr>
      </w:pPr>
      <w:r w:rsidRPr="00C75900">
        <w:rPr>
          <w:rFonts w:cs="Arial"/>
          <w:sz w:val="18"/>
          <w:szCs w:val="18"/>
        </w:rPr>
        <w:t>Vous souhaitez créer une entreprise individuelle à compter du début de l’année N. On vous demande d’établir le compte de résultat prévisionnel de la 1</w:t>
      </w:r>
      <w:r w:rsidRPr="00C75900">
        <w:rPr>
          <w:rFonts w:cs="Arial"/>
          <w:sz w:val="18"/>
          <w:szCs w:val="18"/>
          <w:vertAlign w:val="superscript"/>
        </w:rPr>
        <w:t>ère</w:t>
      </w:r>
      <w:r w:rsidRPr="00C75900">
        <w:rPr>
          <w:rFonts w:cs="Arial"/>
          <w:sz w:val="18"/>
          <w:szCs w:val="18"/>
        </w:rPr>
        <w:t xml:space="preserve"> année d’activité à partir des prévisions suivantes et de calculer les SIG.</w:t>
      </w:r>
    </w:p>
    <w:p w:rsidR="00C75900" w:rsidRPr="00C75900" w:rsidRDefault="00C75900" w:rsidP="008B6411">
      <w:pPr>
        <w:numPr>
          <w:ilvl w:val="0"/>
          <w:numId w:val="95"/>
        </w:numPr>
        <w:contextualSpacing/>
        <w:rPr>
          <w:rFonts w:cs="Arial"/>
          <w:sz w:val="18"/>
          <w:szCs w:val="18"/>
        </w:rPr>
      </w:pPr>
      <w:r w:rsidRPr="00C75900">
        <w:rPr>
          <w:rFonts w:cs="Arial"/>
          <w:sz w:val="18"/>
          <w:szCs w:val="18"/>
        </w:rPr>
        <w:t>Ventes de marchandises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250 000 €</w:t>
      </w:r>
    </w:p>
    <w:p w:rsidR="00C75900" w:rsidRPr="00C75900" w:rsidRDefault="00C75900" w:rsidP="008B6411">
      <w:pPr>
        <w:numPr>
          <w:ilvl w:val="0"/>
          <w:numId w:val="95"/>
        </w:numPr>
        <w:contextualSpacing/>
        <w:rPr>
          <w:rFonts w:cs="Arial"/>
          <w:sz w:val="18"/>
          <w:szCs w:val="18"/>
        </w:rPr>
      </w:pPr>
      <w:r w:rsidRPr="00C75900">
        <w:rPr>
          <w:rFonts w:cs="Arial"/>
          <w:sz w:val="18"/>
          <w:szCs w:val="18"/>
        </w:rPr>
        <w:t>Achats de marchandises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120 000 €</w:t>
      </w:r>
    </w:p>
    <w:p w:rsidR="00C75900" w:rsidRPr="00C75900" w:rsidRDefault="00C75900" w:rsidP="008B6411">
      <w:pPr>
        <w:numPr>
          <w:ilvl w:val="0"/>
          <w:numId w:val="95"/>
        </w:numPr>
        <w:contextualSpacing/>
        <w:rPr>
          <w:rFonts w:cs="Arial"/>
          <w:sz w:val="18"/>
          <w:szCs w:val="18"/>
        </w:rPr>
      </w:pPr>
      <w:r w:rsidRPr="00C75900">
        <w:rPr>
          <w:rFonts w:cs="Arial"/>
          <w:sz w:val="18"/>
          <w:szCs w:val="18"/>
        </w:rPr>
        <w:t>Prestation de services facturés aux clients</w:t>
      </w:r>
      <w:r w:rsidRPr="00C75900">
        <w:rPr>
          <w:rFonts w:cs="Arial"/>
          <w:sz w:val="18"/>
          <w:szCs w:val="18"/>
        </w:rPr>
        <w:tab/>
      </w:r>
      <w:r w:rsidRPr="00C75900">
        <w:rPr>
          <w:rFonts w:cs="Arial"/>
          <w:sz w:val="18"/>
          <w:szCs w:val="18"/>
        </w:rPr>
        <w:tab/>
        <w:t>225 000 €</w:t>
      </w:r>
    </w:p>
    <w:p w:rsidR="00C75900" w:rsidRPr="00C75900" w:rsidRDefault="00C75900" w:rsidP="008B6411">
      <w:pPr>
        <w:numPr>
          <w:ilvl w:val="0"/>
          <w:numId w:val="95"/>
        </w:numPr>
        <w:contextualSpacing/>
        <w:rPr>
          <w:rFonts w:cs="Arial"/>
          <w:sz w:val="18"/>
          <w:szCs w:val="18"/>
        </w:rPr>
      </w:pPr>
      <w:r w:rsidRPr="00C75900">
        <w:rPr>
          <w:rFonts w:cs="Arial"/>
          <w:sz w:val="18"/>
          <w:szCs w:val="18"/>
        </w:rPr>
        <w:t>Cotisations sociales personnelles de l’exploitant</w:t>
      </w:r>
      <w:r w:rsidRPr="00C75900">
        <w:rPr>
          <w:rFonts w:cs="Arial"/>
          <w:sz w:val="18"/>
          <w:szCs w:val="18"/>
        </w:rPr>
        <w:tab/>
      </w:r>
      <w:r w:rsidRPr="00C75900">
        <w:rPr>
          <w:rFonts w:cs="Arial"/>
          <w:sz w:val="18"/>
          <w:szCs w:val="18"/>
        </w:rPr>
        <w:tab/>
        <w:t>17 000 €</w:t>
      </w:r>
    </w:p>
    <w:p w:rsidR="00C75900" w:rsidRPr="00C75900" w:rsidRDefault="00C75900" w:rsidP="008B6411">
      <w:pPr>
        <w:numPr>
          <w:ilvl w:val="0"/>
          <w:numId w:val="95"/>
        </w:numPr>
        <w:contextualSpacing/>
        <w:rPr>
          <w:rFonts w:cs="Arial"/>
          <w:sz w:val="18"/>
          <w:szCs w:val="18"/>
        </w:rPr>
      </w:pPr>
      <w:r w:rsidRPr="00C75900">
        <w:rPr>
          <w:rFonts w:cs="Arial"/>
          <w:sz w:val="18"/>
          <w:szCs w:val="18"/>
        </w:rPr>
        <w:t>Salaires bruts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84 000 €5</w:t>
      </w:r>
    </w:p>
    <w:p w:rsidR="00C75900" w:rsidRPr="00C75900" w:rsidRDefault="00C75900" w:rsidP="008B6411">
      <w:pPr>
        <w:numPr>
          <w:ilvl w:val="0"/>
          <w:numId w:val="95"/>
        </w:numPr>
        <w:contextualSpacing/>
        <w:rPr>
          <w:rFonts w:cs="Arial"/>
          <w:sz w:val="18"/>
          <w:szCs w:val="18"/>
        </w:rPr>
      </w:pPr>
      <w:r w:rsidRPr="00C75900">
        <w:rPr>
          <w:rFonts w:cs="Arial"/>
          <w:sz w:val="18"/>
          <w:szCs w:val="18"/>
        </w:rPr>
        <w:t>Charges patronales sur salaires</w:t>
      </w:r>
      <w:r w:rsidRPr="00C75900">
        <w:rPr>
          <w:rFonts w:cs="Arial"/>
          <w:sz w:val="18"/>
          <w:szCs w:val="18"/>
        </w:rPr>
        <w:tab/>
      </w:r>
      <w:r w:rsidRPr="00C75900">
        <w:rPr>
          <w:rFonts w:cs="Arial"/>
          <w:sz w:val="18"/>
          <w:szCs w:val="18"/>
        </w:rPr>
        <w:tab/>
      </w:r>
      <w:r w:rsidRPr="00C75900">
        <w:rPr>
          <w:rFonts w:cs="Arial"/>
          <w:sz w:val="18"/>
          <w:szCs w:val="18"/>
        </w:rPr>
        <w:tab/>
        <w:t>37 800 €</w:t>
      </w:r>
    </w:p>
    <w:p w:rsidR="00C75900" w:rsidRPr="00C75900" w:rsidRDefault="00C75900" w:rsidP="008B6411">
      <w:pPr>
        <w:numPr>
          <w:ilvl w:val="0"/>
          <w:numId w:val="95"/>
        </w:numPr>
        <w:contextualSpacing/>
        <w:rPr>
          <w:rFonts w:cs="Arial"/>
          <w:sz w:val="18"/>
          <w:szCs w:val="18"/>
        </w:rPr>
      </w:pPr>
      <w:r w:rsidRPr="00C75900">
        <w:rPr>
          <w:rFonts w:cs="Arial"/>
          <w:sz w:val="18"/>
          <w:szCs w:val="18"/>
        </w:rPr>
        <w:t>Loyer professionnel</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24 000 €</w:t>
      </w:r>
    </w:p>
    <w:p w:rsidR="00C75900" w:rsidRPr="00C75900" w:rsidRDefault="00C75900" w:rsidP="008B6411">
      <w:pPr>
        <w:numPr>
          <w:ilvl w:val="0"/>
          <w:numId w:val="95"/>
        </w:numPr>
        <w:contextualSpacing/>
        <w:rPr>
          <w:rFonts w:cs="Arial"/>
          <w:sz w:val="18"/>
          <w:szCs w:val="18"/>
        </w:rPr>
      </w:pPr>
      <w:r w:rsidRPr="00C75900">
        <w:rPr>
          <w:rFonts w:cs="Arial"/>
          <w:sz w:val="18"/>
          <w:szCs w:val="18"/>
        </w:rPr>
        <w:t>Achats de plusieurs machines (investissements)</w:t>
      </w:r>
      <w:r w:rsidRPr="00C75900">
        <w:rPr>
          <w:rFonts w:cs="Arial"/>
          <w:sz w:val="18"/>
          <w:szCs w:val="18"/>
        </w:rPr>
        <w:tab/>
      </w:r>
      <w:r w:rsidRPr="00C75900">
        <w:rPr>
          <w:rFonts w:cs="Arial"/>
          <w:sz w:val="18"/>
          <w:szCs w:val="18"/>
        </w:rPr>
        <w:tab/>
        <w:t>90 000 €</w:t>
      </w:r>
    </w:p>
    <w:p w:rsidR="00C75900" w:rsidRPr="00C75900" w:rsidRDefault="00C75900" w:rsidP="008B6411">
      <w:pPr>
        <w:numPr>
          <w:ilvl w:val="0"/>
          <w:numId w:val="95"/>
        </w:numPr>
        <w:contextualSpacing/>
        <w:rPr>
          <w:rFonts w:cs="Arial"/>
          <w:sz w:val="18"/>
          <w:szCs w:val="18"/>
        </w:rPr>
      </w:pPr>
      <w:r w:rsidRPr="00C75900">
        <w:rPr>
          <w:rFonts w:cs="Arial"/>
          <w:sz w:val="18"/>
          <w:szCs w:val="18"/>
        </w:rPr>
        <w:t>Prélèvements personnels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96 000 €</w:t>
      </w:r>
    </w:p>
    <w:p w:rsidR="00C75900" w:rsidRPr="00C75900" w:rsidRDefault="00C75900" w:rsidP="008B6411">
      <w:pPr>
        <w:numPr>
          <w:ilvl w:val="0"/>
          <w:numId w:val="95"/>
        </w:numPr>
        <w:contextualSpacing/>
        <w:rPr>
          <w:rFonts w:cs="Arial"/>
          <w:sz w:val="18"/>
          <w:szCs w:val="18"/>
        </w:rPr>
      </w:pPr>
      <w:r w:rsidRPr="00C75900">
        <w:rPr>
          <w:rFonts w:cs="Arial"/>
          <w:sz w:val="18"/>
          <w:szCs w:val="18"/>
        </w:rPr>
        <w:t>Fournitures non stockables (EDF)</w:t>
      </w:r>
      <w:r w:rsidRPr="00C75900">
        <w:rPr>
          <w:rFonts w:cs="Arial"/>
          <w:sz w:val="18"/>
          <w:szCs w:val="18"/>
        </w:rPr>
        <w:tab/>
      </w:r>
      <w:r w:rsidRPr="00C75900">
        <w:rPr>
          <w:rFonts w:cs="Arial"/>
          <w:sz w:val="18"/>
          <w:szCs w:val="18"/>
        </w:rPr>
        <w:tab/>
      </w:r>
      <w:r w:rsidRPr="00C75900">
        <w:rPr>
          <w:rFonts w:cs="Arial"/>
          <w:sz w:val="18"/>
          <w:szCs w:val="18"/>
        </w:rPr>
        <w:tab/>
        <w:t>10 000 €</w:t>
      </w:r>
    </w:p>
    <w:p w:rsidR="00C75900" w:rsidRPr="00C75900" w:rsidRDefault="00C75900" w:rsidP="008B6411">
      <w:pPr>
        <w:numPr>
          <w:ilvl w:val="0"/>
          <w:numId w:val="95"/>
        </w:numPr>
        <w:contextualSpacing/>
        <w:rPr>
          <w:rFonts w:cs="Arial"/>
          <w:sz w:val="18"/>
          <w:szCs w:val="18"/>
        </w:rPr>
      </w:pPr>
      <w:r w:rsidRPr="00C75900">
        <w:rPr>
          <w:rFonts w:cs="Arial"/>
          <w:sz w:val="18"/>
          <w:szCs w:val="18"/>
        </w:rPr>
        <w:t>Intérêts des emprunts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12 000 €</w:t>
      </w:r>
    </w:p>
    <w:p w:rsidR="00C75900" w:rsidRPr="00C75900" w:rsidRDefault="00C75900" w:rsidP="008B6411">
      <w:pPr>
        <w:numPr>
          <w:ilvl w:val="0"/>
          <w:numId w:val="95"/>
        </w:numPr>
        <w:contextualSpacing/>
        <w:rPr>
          <w:rFonts w:cs="Arial"/>
          <w:sz w:val="18"/>
          <w:szCs w:val="18"/>
        </w:rPr>
      </w:pPr>
      <w:r w:rsidRPr="00C75900">
        <w:rPr>
          <w:rFonts w:cs="Arial"/>
          <w:sz w:val="18"/>
          <w:szCs w:val="18"/>
        </w:rPr>
        <w:t>Dotations aux amortissements</w:t>
      </w:r>
      <w:r w:rsidRPr="00C75900">
        <w:rPr>
          <w:rFonts w:cs="Arial"/>
          <w:sz w:val="18"/>
          <w:szCs w:val="18"/>
        </w:rPr>
        <w:tab/>
      </w:r>
      <w:r w:rsidRPr="00C75900">
        <w:rPr>
          <w:rFonts w:cs="Arial"/>
          <w:sz w:val="18"/>
          <w:szCs w:val="18"/>
        </w:rPr>
        <w:tab/>
      </w:r>
      <w:r w:rsidRPr="00C75900">
        <w:rPr>
          <w:rFonts w:cs="Arial"/>
          <w:sz w:val="18"/>
          <w:szCs w:val="18"/>
        </w:rPr>
        <w:tab/>
        <w:t>18 000 €</w:t>
      </w:r>
    </w:p>
    <w:p w:rsidR="00C75900" w:rsidRPr="00C75900" w:rsidRDefault="00C75900" w:rsidP="008B6411">
      <w:pPr>
        <w:numPr>
          <w:ilvl w:val="0"/>
          <w:numId w:val="95"/>
        </w:numPr>
        <w:contextualSpacing/>
        <w:rPr>
          <w:rFonts w:cs="Arial"/>
          <w:sz w:val="18"/>
          <w:szCs w:val="18"/>
        </w:rPr>
      </w:pPr>
      <w:r w:rsidRPr="00C75900">
        <w:rPr>
          <w:rFonts w:cs="Arial"/>
          <w:sz w:val="18"/>
          <w:szCs w:val="18"/>
        </w:rPr>
        <w:t>Honoraires du comptable</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10 000 €</w:t>
      </w:r>
    </w:p>
    <w:p w:rsidR="00C75900" w:rsidRPr="00C75900" w:rsidRDefault="00C75900" w:rsidP="008B6411">
      <w:pPr>
        <w:numPr>
          <w:ilvl w:val="0"/>
          <w:numId w:val="95"/>
        </w:numPr>
        <w:contextualSpacing/>
        <w:rPr>
          <w:rFonts w:cs="Arial"/>
          <w:sz w:val="18"/>
          <w:szCs w:val="18"/>
        </w:rPr>
      </w:pPr>
      <w:r w:rsidRPr="00C75900">
        <w:rPr>
          <w:rFonts w:cs="Arial"/>
          <w:sz w:val="18"/>
          <w:szCs w:val="18"/>
        </w:rPr>
        <w:t>Carburant</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8000 €</w:t>
      </w:r>
    </w:p>
    <w:p w:rsidR="00C75900" w:rsidRPr="00C75900" w:rsidRDefault="00C75900" w:rsidP="008B6411">
      <w:pPr>
        <w:numPr>
          <w:ilvl w:val="0"/>
          <w:numId w:val="95"/>
        </w:numPr>
        <w:contextualSpacing/>
        <w:rPr>
          <w:rFonts w:cs="Arial"/>
          <w:sz w:val="18"/>
          <w:szCs w:val="18"/>
        </w:rPr>
      </w:pPr>
      <w:r w:rsidRPr="00C75900">
        <w:rPr>
          <w:rFonts w:cs="Arial"/>
          <w:sz w:val="18"/>
          <w:szCs w:val="18"/>
        </w:rPr>
        <w:t>Fournitures non stockables (petits outillages)</w:t>
      </w:r>
      <w:r w:rsidRPr="00C75900">
        <w:rPr>
          <w:rFonts w:cs="Arial"/>
          <w:sz w:val="18"/>
          <w:szCs w:val="18"/>
        </w:rPr>
        <w:tab/>
      </w:r>
      <w:r w:rsidRPr="00C75900">
        <w:rPr>
          <w:rFonts w:cs="Arial"/>
          <w:sz w:val="18"/>
          <w:szCs w:val="18"/>
        </w:rPr>
        <w:tab/>
        <w:t>4000 €</w:t>
      </w:r>
    </w:p>
    <w:p w:rsidR="00C75900" w:rsidRPr="00C75900" w:rsidRDefault="00C75900" w:rsidP="008B6411">
      <w:pPr>
        <w:numPr>
          <w:ilvl w:val="0"/>
          <w:numId w:val="95"/>
        </w:numPr>
        <w:contextualSpacing/>
        <w:rPr>
          <w:rFonts w:cs="Arial"/>
          <w:sz w:val="18"/>
          <w:szCs w:val="18"/>
        </w:rPr>
      </w:pPr>
      <w:r w:rsidRPr="00C75900">
        <w:rPr>
          <w:rFonts w:cs="Arial"/>
          <w:sz w:val="18"/>
          <w:szCs w:val="18"/>
        </w:rPr>
        <w:t xml:space="preserve">Impôts et taxes </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8000 €</w:t>
      </w:r>
    </w:p>
    <w:p w:rsidR="00C75900" w:rsidRPr="00C75900" w:rsidRDefault="00C75900" w:rsidP="008B6411">
      <w:pPr>
        <w:numPr>
          <w:ilvl w:val="0"/>
          <w:numId w:val="95"/>
        </w:numPr>
        <w:contextualSpacing/>
        <w:rPr>
          <w:rFonts w:cs="Arial"/>
          <w:sz w:val="18"/>
          <w:szCs w:val="18"/>
        </w:rPr>
      </w:pPr>
      <w:r w:rsidRPr="00C75900">
        <w:rPr>
          <w:rFonts w:cs="Arial"/>
          <w:sz w:val="18"/>
          <w:szCs w:val="18"/>
        </w:rPr>
        <w:t>Publicité</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4000 €</w:t>
      </w:r>
    </w:p>
    <w:p w:rsidR="00C75900" w:rsidRPr="00C75900" w:rsidRDefault="00C75900" w:rsidP="008B6411">
      <w:pPr>
        <w:numPr>
          <w:ilvl w:val="0"/>
          <w:numId w:val="95"/>
        </w:numPr>
        <w:contextualSpacing/>
        <w:rPr>
          <w:rFonts w:cs="Arial"/>
          <w:sz w:val="18"/>
          <w:szCs w:val="18"/>
        </w:rPr>
      </w:pPr>
      <w:r w:rsidRPr="00C75900">
        <w:rPr>
          <w:rFonts w:cs="Arial"/>
          <w:sz w:val="18"/>
          <w:szCs w:val="18"/>
        </w:rPr>
        <w:t>Assurances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5500 €</w:t>
      </w:r>
    </w:p>
    <w:p w:rsidR="00C75900" w:rsidRPr="00C75900" w:rsidRDefault="00C75900" w:rsidP="008B6411">
      <w:pPr>
        <w:numPr>
          <w:ilvl w:val="0"/>
          <w:numId w:val="95"/>
        </w:numPr>
        <w:contextualSpacing/>
        <w:rPr>
          <w:rFonts w:cs="Arial"/>
          <w:sz w:val="18"/>
          <w:szCs w:val="18"/>
        </w:rPr>
      </w:pPr>
      <w:r w:rsidRPr="00C75900">
        <w:rPr>
          <w:rFonts w:cs="Arial"/>
          <w:sz w:val="18"/>
          <w:szCs w:val="18"/>
        </w:rPr>
        <w:t>Timbres et téléphone</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3000 €</w:t>
      </w:r>
    </w:p>
    <w:p w:rsidR="00C75900" w:rsidRPr="00C75900" w:rsidRDefault="00C75900" w:rsidP="008B6411">
      <w:pPr>
        <w:numPr>
          <w:ilvl w:val="0"/>
          <w:numId w:val="95"/>
        </w:numPr>
        <w:contextualSpacing/>
        <w:rPr>
          <w:rFonts w:cs="Arial"/>
          <w:sz w:val="18"/>
          <w:szCs w:val="18"/>
        </w:rPr>
      </w:pPr>
      <w:r w:rsidRPr="00C75900">
        <w:rPr>
          <w:rFonts w:cs="Arial"/>
          <w:sz w:val="18"/>
          <w:szCs w:val="18"/>
        </w:rPr>
        <w:t>Travaux d’entretien</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4000 €</w:t>
      </w:r>
    </w:p>
    <w:p w:rsidR="00C75900" w:rsidRPr="00C75900" w:rsidRDefault="00C75900" w:rsidP="008B6411">
      <w:pPr>
        <w:numPr>
          <w:ilvl w:val="0"/>
          <w:numId w:val="95"/>
        </w:numPr>
        <w:contextualSpacing/>
        <w:rPr>
          <w:rFonts w:cs="Arial"/>
          <w:sz w:val="18"/>
          <w:szCs w:val="18"/>
        </w:rPr>
      </w:pPr>
      <w:r w:rsidRPr="00C75900">
        <w:rPr>
          <w:rFonts w:cs="Arial"/>
          <w:sz w:val="18"/>
          <w:szCs w:val="18"/>
        </w:rPr>
        <w:t>Fournitures de bureau</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2500 €</w:t>
      </w:r>
    </w:p>
    <w:p w:rsidR="00C75900" w:rsidRPr="00C75900" w:rsidRDefault="00C75900" w:rsidP="008B6411">
      <w:pPr>
        <w:numPr>
          <w:ilvl w:val="0"/>
          <w:numId w:val="95"/>
        </w:numPr>
        <w:contextualSpacing/>
        <w:rPr>
          <w:rFonts w:cs="Arial"/>
          <w:sz w:val="18"/>
          <w:szCs w:val="18"/>
        </w:rPr>
      </w:pPr>
      <w:r w:rsidRPr="00C75900">
        <w:rPr>
          <w:rFonts w:cs="Arial"/>
          <w:sz w:val="18"/>
          <w:szCs w:val="18"/>
        </w:rPr>
        <w:t>Documentation technique</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1000 €</w:t>
      </w:r>
    </w:p>
    <w:p w:rsidR="00C75900" w:rsidRPr="00C75900" w:rsidRDefault="00C75900" w:rsidP="008B6411">
      <w:pPr>
        <w:numPr>
          <w:ilvl w:val="0"/>
          <w:numId w:val="95"/>
        </w:numPr>
        <w:contextualSpacing/>
        <w:rPr>
          <w:rFonts w:cs="Arial"/>
          <w:sz w:val="18"/>
          <w:szCs w:val="18"/>
        </w:rPr>
      </w:pPr>
      <w:r w:rsidRPr="00C75900">
        <w:rPr>
          <w:rFonts w:cs="Arial"/>
          <w:sz w:val="18"/>
          <w:szCs w:val="18"/>
        </w:rPr>
        <w:t>Agios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1000 €</w:t>
      </w:r>
    </w:p>
    <w:p w:rsidR="00E24B96" w:rsidRDefault="00E24B96" w:rsidP="00C75900">
      <w:pPr>
        <w:rPr>
          <w:rFonts w:cs="Arial"/>
          <w:b/>
          <w:sz w:val="18"/>
          <w:szCs w:val="18"/>
          <w:u w:val="single"/>
        </w:rPr>
      </w:pPr>
    </w:p>
    <w:p w:rsidR="00C75900" w:rsidRPr="00C75900" w:rsidRDefault="00C75900" w:rsidP="00C75900">
      <w:pPr>
        <w:rPr>
          <w:rFonts w:cs="Arial"/>
          <w:b/>
          <w:sz w:val="18"/>
          <w:szCs w:val="18"/>
          <w:u w:val="single"/>
        </w:rPr>
      </w:pPr>
      <w:r w:rsidRPr="00C75900">
        <w:rPr>
          <w:rFonts w:cs="Arial"/>
          <w:b/>
          <w:sz w:val="18"/>
          <w:szCs w:val="18"/>
          <w:u w:val="single"/>
        </w:rPr>
        <w:t>EXERCICE 21</w:t>
      </w:r>
    </w:p>
    <w:p w:rsidR="00C75900" w:rsidRPr="00C75900" w:rsidRDefault="00C75900" w:rsidP="00C75900">
      <w:pPr>
        <w:rPr>
          <w:rFonts w:cs="Arial"/>
          <w:sz w:val="18"/>
          <w:szCs w:val="18"/>
        </w:rPr>
      </w:pPr>
      <w:r w:rsidRPr="00C75900">
        <w:rPr>
          <w:rFonts w:cs="Arial"/>
          <w:sz w:val="18"/>
          <w:szCs w:val="18"/>
        </w:rPr>
        <w:t>Soit le compte de résultat de l’entreprise A. Calculez les SIG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039"/>
        <w:gridCol w:w="2504"/>
        <w:gridCol w:w="1039"/>
      </w:tblGrid>
      <w:tr w:rsidR="00C75900" w:rsidRPr="00C75900" w:rsidTr="00C75900">
        <w:trPr>
          <w:trHeight w:hRule="exact" w:val="284"/>
          <w:jc w:val="center"/>
        </w:trPr>
        <w:tc>
          <w:tcPr>
            <w:tcW w:w="3348" w:type="dxa"/>
            <w:shd w:val="clear" w:color="auto" w:fill="BFBFBF" w:themeFill="background1" w:themeFillShade="BF"/>
            <w:vAlign w:val="center"/>
          </w:tcPr>
          <w:p w:rsidR="00C75900" w:rsidRPr="00C75900" w:rsidRDefault="00C75900" w:rsidP="00C75900">
            <w:pPr>
              <w:jc w:val="center"/>
              <w:rPr>
                <w:rFonts w:cs="Arial"/>
                <w:b/>
                <w:sz w:val="18"/>
                <w:szCs w:val="18"/>
              </w:rPr>
            </w:pPr>
            <w:r w:rsidRPr="00C75900">
              <w:rPr>
                <w:rFonts w:cs="Arial"/>
                <w:b/>
                <w:sz w:val="18"/>
                <w:szCs w:val="18"/>
              </w:rPr>
              <w:t>CHARGES</w:t>
            </w:r>
          </w:p>
        </w:tc>
        <w:tc>
          <w:tcPr>
            <w:tcW w:w="1039" w:type="dxa"/>
            <w:shd w:val="clear" w:color="auto" w:fill="BFBFBF" w:themeFill="background1" w:themeFillShade="BF"/>
            <w:vAlign w:val="center"/>
          </w:tcPr>
          <w:p w:rsidR="00C75900" w:rsidRPr="00C75900" w:rsidRDefault="00C75900" w:rsidP="00C75900">
            <w:pPr>
              <w:jc w:val="center"/>
              <w:rPr>
                <w:rFonts w:cs="Arial"/>
                <w:b/>
                <w:sz w:val="18"/>
                <w:szCs w:val="18"/>
              </w:rPr>
            </w:pPr>
            <w:r w:rsidRPr="00C75900">
              <w:rPr>
                <w:rFonts w:cs="Arial"/>
                <w:b/>
                <w:sz w:val="18"/>
                <w:szCs w:val="18"/>
              </w:rPr>
              <w:t>Montants</w:t>
            </w:r>
          </w:p>
        </w:tc>
        <w:tc>
          <w:tcPr>
            <w:tcW w:w="2504" w:type="dxa"/>
            <w:shd w:val="clear" w:color="auto" w:fill="BFBFBF" w:themeFill="background1" w:themeFillShade="BF"/>
            <w:vAlign w:val="center"/>
          </w:tcPr>
          <w:p w:rsidR="00C75900" w:rsidRPr="00C75900" w:rsidRDefault="00C75900" w:rsidP="00C75900">
            <w:pPr>
              <w:jc w:val="center"/>
              <w:rPr>
                <w:rFonts w:cs="Arial"/>
                <w:b/>
                <w:sz w:val="18"/>
                <w:szCs w:val="18"/>
              </w:rPr>
            </w:pPr>
            <w:r w:rsidRPr="00C75900">
              <w:rPr>
                <w:rFonts w:cs="Arial"/>
                <w:b/>
                <w:sz w:val="18"/>
                <w:szCs w:val="18"/>
              </w:rPr>
              <w:t>PRODUITS</w:t>
            </w:r>
          </w:p>
        </w:tc>
        <w:tc>
          <w:tcPr>
            <w:tcW w:w="1039" w:type="dxa"/>
            <w:shd w:val="clear" w:color="auto" w:fill="BFBFBF" w:themeFill="background1" w:themeFillShade="BF"/>
            <w:vAlign w:val="center"/>
          </w:tcPr>
          <w:p w:rsidR="00C75900" w:rsidRPr="00C75900" w:rsidRDefault="00C75900" w:rsidP="00C75900">
            <w:pPr>
              <w:jc w:val="center"/>
              <w:rPr>
                <w:rFonts w:cs="Arial"/>
                <w:b/>
                <w:sz w:val="18"/>
                <w:szCs w:val="18"/>
              </w:rPr>
            </w:pPr>
            <w:r w:rsidRPr="00C75900">
              <w:rPr>
                <w:rFonts w:cs="Arial"/>
                <w:b/>
                <w:sz w:val="18"/>
                <w:szCs w:val="18"/>
              </w:rPr>
              <w:t>Montants</w:t>
            </w:r>
          </w:p>
        </w:tc>
      </w:tr>
      <w:tr w:rsidR="00C75900" w:rsidRPr="00C75900" w:rsidTr="00C75900">
        <w:trPr>
          <w:trHeight w:hRule="exact" w:val="284"/>
          <w:jc w:val="center"/>
        </w:trPr>
        <w:tc>
          <w:tcPr>
            <w:tcW w:w="3348" w:type="dxa"/>
            <w:shd w:val="clear" w:color="auto" w:fill="auto"/>
            <w:vAlign w:val="center"/>
          </w:tcPr>
          <w:p w:rsidR="00C75900" w:rsidRPr="00C75900" w:rsidRDefault="00C75900" w:rsidP="00C75900">
            <w:pPr>
              <w:rPr>
                <w:rFonts w:cs="Arial"/>
                <w:sz w:val="18"/>
                <w:szCs w:val="18"/>
                <w:u w:val="single"/>
              </w:rPr>
            </w:pPr>
            <w:r w:rsidRPr="00C75900">
              <w:rPr>
                <w:rFonts w:cs="Arial"/>
                <w:sz w:val="18"/>
                <w:szCs w:val="18"/>
                <w:u w:val="single"/>
              </w:rPr>
              <w:t>CHARGES D’EXPLOITATION</w:t>
            </w:r>
          </w:p>
        </w:tc>
        <w:tc>
          <w:tcPr>
            <w:tcW w:w="1039" w:type="dxa"/>
            <w:shd w:val="clear" w:color="auto" w:fill="auto"/>
            <w:vAlign w:val="center"/>
          </w:tcPr>
          <w:p w:rsidR="00C75900" w:rsidRPr="00C75900" w:rsidRDefault="00C75900" w:rsidP="00C75900">
            <w:pPr>
              <w:jc w:val="center"/>
              <w:rPr>
                <w:rFonts w:cs="Arial"/>
                <w:sz w:val="18"/>
                <w:szCs w:val="18"/>
              </w:rPr>
            </w:pPr>
          </w:p>
        </w:tc>
        <w:tc>
          <w:tcPr>
            <w:tcW w:w="2504" w:type="dxa"/>
            <w:shd w:val="clear" w:color="auto" w:fill="auto"/>
            <w:vAlign w:val="center"/>
          </w:tcPr>
          <w:p w:rsidR="00C75900" w:rsidRPr="00C75900" w:rsidRDefault="00C75900" w:rsidP="00C75900">
            <w:pPr>
              <w:rPr>
                <w:rFonts w:cs="Arial"/>
                <w:sz w:val="18"/>
                <w:szCs w:val="18"/>
                <w:u w:val="single"/>
              </w:rPr>
            </w:pPr>
            <w:r w:rsidRPr="00C75900">
              <w:rPr>
                <w:rFonts w:cs="Arial"/>
                <w:sz w:val="18"/>
                <w:szCs w:val="18"/>
                <w:u w:val="single"/>
              </w:rPr>
              <w:t>PRODUITS D’EXPLOITATION</w:t>
            </w:r>
          </w:p>
        </w:tc>
        <w:tc>
          <w:tcPr>
            <w:tcW w:w="1039"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84"/>
          <w:jc w:val="center"/>
        </w:trPr>
        <w:tc>
          <w:tcPr>
            <w:tcW w:w="3348" w:type="dxa"/>
            <w:shd w:val="clear" w:color="auto" w:fill="auto"/>
            <w:vAlign w:val="center"/>
          </w:tcPr>
          <w:p w:rsidR="00C75900" w:rsidRPr="00C75900" w:rsidRDefault="00C75900" w:rsidP="00C75900">
            <w:pPr>
              <w:rPr>
                <w:rFonts w:cs="Arial"/>
                <w:sz w:val="18"/>
                <w:szCs w:val="18"/>
              </w:rPr>
            </w:pPr>
            <w:r w:rsidRPr="00C75900">
              <w:rPr>
                <w:rFonts w:cs="Arial"/>
                <w:sz w:val="18"/>
                <w:szCs w:val="18"/>
              </w:rPr>
              <w:t>Achats de marchandises</w:t>
            </w:r>
          </w:p>
        </w:tc>
        <w:tc>
          <w:tcPr>
            <w:tcW w:w="1039"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2 126 000</w:t>
            </w:r>
          </w:p>
        </w:tc>
        <w:tc>
          <w:tcPr>
            <w:tcW w:w="2504" w:type="dxa"/>
            <w:shd w:val="clear" w:color="auto" w:fill="auto"/>
            <w:vAlign w:val="center"/>
          </w:tcPr>
          <w:p w:rsidR="00C75900" w:rsidRPr="00C75900" w:rsidRDefault="00C75900" w:rsidP="00C75900">
            <w:pPr>
              <w:rPr>
                <w:rFonts w:cs="Arial"/>
                <w:sz w:val="18"/>
                <w:szCs w:val="18"/>
              </w:rPr>
            </w:pPr>
            <w:r w:rsidRPr="00C75900">
              <w:rPr>
                <w:rFonts w:cs="Arial"/>
                <w:sz w:val="18"/>
                <w:szCs w:val="18"/>
              </w:rPr>
              <w:t>Ventes de marchandises</w:t>
            </w:r>
          </w:p>
        </w:tc>
        <w:tc>
          <w:tcPr>
            <w:tcW w:w="1039"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4 845 600</w:t>
            </w:r>
          </w:p>
        </w:tc>
      </w:tr>
      <w:tr w:rsidR="00C75900" w:rsidRPr="00C75900" w:rsidTr="00C75900">
        <w:trPr>
          <w:trHeight w:hRule="exact" w:val="284"/>
          <w:jc w:val="center"/>
        </w:trPr>
        <w:tc>
          <w:tcPr>
            <w:tcW w:w="3348" w:type="dxa"/>
            <w:shd w:val="clear" w:color="auto" w:fill="auto"/>
            <w:vAlign w:val="center"/>
          </w:tcPr>
          <w:p w:rsidR="00C75900" w:rsidRPr="00C75900" w:rsidRDefault="00C75900" w:rsidP="00C75900">
            <w:pPr>
              <w:rPr>
                <w:rFonts w:cs="Arial"/>
                <w:sz w:val="18"/>
                <w:szCs w:val="18"/>
              </w:rPr>
            </w:pPr>
            <w:r w:rsidRPr="00C75900">
              <w:rPr>
                <w:rFonts w:cs="Arial"/>
                <w:sz w:val="18"/>
                <w:szCs w:val="18"/>
              </w:rPr>
              <w:t>Variation de stock de marchandises</w:t>
            </w:r>
          </w:p>
        </w:tc>
        <w:tc>
          <w:tcPr>
            <w:tcW w:w="1039"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33 000</w:t>
            </w:r>
          </w:p>
        </w:tc>
        <w:tc>
          <w:tcPr>
            <w:tcW w:w="2504" w:type="dxa"/>
            <w:shd w:val="clear" w:color="auto" w:fill="auto"/>
            <w:vAlign w:val="center"/>
          </w:tcPr>
          <w:p w:rsidR="00C75900" w:rsidRPr="00C75900" w:rsidRDefault="00C75900" w:rsidP="00C75900">
            <w:pPr>
              <w:rPr>
                <w:rFonts w:cs="Arial"/>
                <w:sz w:val="18"/>
                <w:szCs w:val="18"/>
              </w:rPr>
            </w:pPr>
            <w:r w:rsidRPr="00C75900">
              <w:rPr>
                <w:rFonts w:cs="Arial"/>
                <w:sz w:val="18"/>
                <w:szCs w:val="18"/>
              </w:rPr>
              <w:t>Produits des activités annexes</w:t>
            </w:r>
          </w:p>
        </w:tc>
        <w:tc>
          <w:tcPr>
            <w:tcW w:w="1039"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9 600</w:t>
            </w:r>
          </w:p>
        </w:tc>
      </w:tr>
      <w:tr w:rsidR="00C75900" w:rsidRPr="00C75900" w:rsidTr="00C75900">
        <w:trPr>
          <w:trHeight w:hRule="exact" w:val="284"/>
          <w:jc w:val="center"/>
        </w:trPr>
        <w:tc>
          <w:tcPr>
            <w:tcW w:w="3348" w:type="dxa"/>
            <w:shd w:val="clear" w:color="auto" w:fill="auto"/>
            <w:vAlign w:val="center"/>
          </w:tcPr>
          <w:p w:rsidR="00C75900" w:rsidRPr="00C75900" w:rsidRDefault="00C75900" w:rsidP="00C75900">
            <w:pPr>
              <w:rPr>
                <w:rFonts w:cs="Arial"/>
                <w:sz w:val="18"/>
                <w:szCs w:val="18"/>
              </w:rPr>
            </w:pPr>
            <w:r w:rsidRPr="00C75900">
              <w:rPr>
                <w:rFonts w:cs="Arial"/>
                <w:sz w:val="18"/>
                <w:szCs w:val="18"/>
              </w:rPr>
              <w:t>Achat d’emballages</w:t>
            </w:r>
          </w:p>
        </w:tc>
        <w:tc>
          <w:tcPr>
            <w:tcW w:w="1039"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92 000</w:t>
            </w:r>
          </w:p>
        </w:tc>
        <w:tc>
          <w:tcPr>
            <w:tcW w:w="2504" w:type="dxa"/>
            <w:shd w:val="clear" w:color="auto" w:fill="auto"/>
            <w:vAlign w:val="center"/>
          </w:tcPr>
          <w:p w:rsidR="00C75900" w:rsidRPr="00C75900" w:rsidRDefault="00C75900" w:rsidP="00C75900">
            <w:pPr>
              <w:rPr>
                <w:rFonts w:cs="Arial"/>
                <w:sz w:val="18"/>
                <w:szCs w:val="18"/>
              </w:rPr>
            </w:pPr>
            <w:r w:rsidRPr="00C75900">
              <w:rPr>
                <w:rFonts w:cs="Arial"/>
                <w:sz w:val="18"/>
                <w:szCs w:val="18"/>
              </w:rPr>
              <w:t>(production vendue)</w:t>
            </w:r>
          </w:p>
        </w:tc>
        <w:tc>
          <w:tcPr>
            <w:tcW w:w="1039"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84"/>
          <w:jc w:val="center"/>
        </w:trPr>
        <w:tc>
          <w:tcPr>
            <w:tcW w:w="3348" w:type="dxa"/>
            <w:shd w:val="clear" w:color="auto" w:fill="auto"/>
            <w:vAlign w:val="center"/>
          </w:tcPr>
          <w:p w:rsidR="00C75900" w:rsidRPr="00C75900" w:rsidRDefault="00C75900" w:rsidP="00C75900">
            <w:pPr>
              <w:rPr>
                <w:rFonts w:cs="Arial"/>
                <w:sz w:val="18"/>
                <w:szCs w:val="18"/>
                <w:u w:val="single"/>
              </w:rPr>
            </w:pPr>
            <w:r w:rsidRPr="00C75900">
              <w:rPr>
                <w:rFonts w:cs="Arial"/>
                <w:sz w:val="18"/>
                <w:szCs w:val="18"/>
                <w:u w:val="single"/>
              </w:rPr>
              <w:t>Services extérieurs et autres</w:t>
            </w:r>
          </w:p>
        </w:tc>
        <w:tc>
          <w:tcPr>
            <w:tcW w:w="1039" w:type="dxa"/>
            <w:shd w:val="clear" w:color="auto" w:fill="auto"/>
            <w:vAlign w:val="center"/>
          </w:tcPr>
          <w:p w:rsidR="00C75900" w:rsidRPr="00C75900" w:rsidRDefault="00C75900" w:rsidP="00C75900">
            <w:pPr>
              <w:jc w:val="center"/>
              <w:rPr>
                <w:rFonts w:cs="Arial"/>
                <w:sz w:val="18"/>
                <w:szCs w:val="18"/>
              </w:rPr>
            </w:pPr>
          </w:p>
        </w:tc>
        <w:tc>
          <w:tcPr>
            <w:tcW w:w="2504" w:type="dxa"/>
            <w:shd w:val="clear" w:color="auto" w:fill="auto"/>
            <w:vAlign w:val="center"/>
          </w:tcPr>
          <w:p w:rsidR="00C75900" w:rsidRPr="00C75900" w:rsidRDefault="00C75900" w:rsidP="00C75900">
            <w:pPr>
              <w:rPr>
                <w:rFonts w:cs="Arial"/>
                <w:sz w:val="18"/>
                <w:szCs w:val="18"/>
              </w:rPr>
            </w:pPr>
          </w:p>
        </w:tc>
        <w:tc>
          <w:tcPr>
            <w:tcW w:w="1039"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84"/>
          <w:jc w:val="center"/>
        </w:trPr>
        <w:tc>
          <w:tcPr>
            <w:tcW w:w="3348" w:type="dxa"/>
            <w:shd w:val="clear" w:color="auto" w:fill="auto"/>
            <w:vAlign w:val="center"/>
          </w:tcPr>
          <w:p w:rsidR="00C75900" w:rsidRPr="00C75900" w:rsidRDefault="00C75900" w:rsidP="00C75900">
            <w:pPr>
              <w:rPr>
                <w:rFonts w:cs="Arial"/>
                <w:sz w:val="18"/>
                <w:szCs w:val="18"/>
              </w:rPr>
            </w:pPr>
            <w:r w:rsidRPr="00C75900">
              <w:rPr>
                <w:rFonts w:cs="Arial"/>
                <w:sz w:val="18"/>
                <w:szCs w:val="18"/>
              </w:rPr>
              <w:t>Frais de mission</w:t>
            </w:r>
          </w:p>
        </w:tc>
        <w:tc>
          <w:tcPr>
            <w:tcW w:w="1039"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29 800</w:t>
            </w:r>
          </w:p>
        </w:tc>
        <w:tc>
          <w:tcPr>
            <w:tcW w:w="2504" w:type="dxa"/>
            <w:shd w:val="clear" w:color="auto" w:fill="auto"/>
            <w:vAlign w:val="center"/>
          </w:tcPr>
          <w:p w:rsidR="00C75900" w:rsidRPr="00C75900" w:rsidRDefault="00C75900" w:rsidP="00C75900">
            <w:pPr>
              <w:rPr>
                <w:rFonts w:cs="Arial"/>
                <w:sz w:val="18"/>
                <w:szCs w:val="18"/>
              </w:rPr>
            </w:pPr>
          </w:p>
        </w:tc>
        <w:tc>
          <w:tcPr>
            <w:tcW w:w="1039"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84"/>
          <w:jc w:val="center"/>
        </w:trPr>
        <w:tc>
          <w:tcPr>
            <w:tcW w:w="3348" w:type="dxa"/>
            <w:shd w:val="clear" w:color="auto" w:fill="auto"/>
            <w:vAlign w:val="center"/>
          </w:tcPr>
          <w:p w:rsidR="00C75900" w:rsidRPr="00C75900" w:rsidRDefault="00C75900" w:rsidP="00C75900">
            <w:pPr>
              <w:rPr>
                <w:rFonts w:cs="Arial"/>
                <w:sz w:val="18"/>
                <w:szCs w:val="18"/>
              </w:rPr>
            </w:pPr>
            <w:r w:rsidRPr="00C75900">
              <w:rPr>
                <w:rFonts w:cs="Arial"/>
                <w:sz w:val="18"/>
                <w:szCs w:val="18"/>
              </w:rPr>
              <w:t>Frais postaux et télécom</w:t>
            </w:r>
          </w:p>
        </w:tc>
        <w:tc>
          <w:tcPr>
            <w:tcW w:w="1039"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13 200</w:t>
            </w:r>
          </w:p>
        </w:tc>
        <w:tc>
          <w:tcPr>
            <w:tcW w:w="2504" w:type="dxa"/>
            <w:shd w:val="clear" w:color="auto" w:fill="auto"/>
            <w:vAlign w:val="center"/>
          </w:tcPr>
          <w:p w:rsidR="00C75900" w:rsidRPr="00C75900" w:rsidRDefault="00C75900" w:rsidP="00C75900">
            <w:pPr>
              <w:rPr>
                <w:rFonts w:cs="Arial"/>
                <w:sz w:val="18"/>
                <w:szCs w:val="18"/>
              </w:rPr>
            </w:pPr>
          </w:p>
        </w:tc>
        <w:tc>
          <w:tcPr>
            <w:tcW w:w="1039"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84"/>
          <w:jc w:val="center"/>
        </w:trPr>
        <w:tc>
          <w:tcPr>
            <w:tcW w:w="3348" w:type="dxa"/>
            <w:shd w:val="clear" w:color="auto" w:fill="auto"/>
            <w:vAlign w:val="center"/>
          </w:tcPr>
          <w:p w:rsidR="00C75900" w:rsidRPr="00C75900" w:rsidRDefault="00C75900" w:rsidP="00C75900">
            <w:pPr>
              <w:rPr>
                <w:rFonts w:cs="Arial"/>
                <w:sz w:val="18"/>
                <w:szCs w:val="18"/>
              </w:rPr>
            </w:pPr>
            <w:r w:rsidRPr="00C75900">
              <w:rPr>
                <w:rFonts w:cs="Arial"/>
                <w:sz w:val="18"/>
                <w:szCs w:val="18"/>
              </w:rPr>
              <w:t>Frais de transport</w:t>
            </w:r>
          </w:p>
        </w:tc>
        <w:tc>
          <w:tcPr>
            <w:tcW w:w="1039"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92 700</w:t>
            </w:r>
          </w:p>
        </w:tc>
        <w:tc>
          <w:tcPr>
            <w:tcW w:w="2504" w:type="dxa"/>
            <w:shd w:val="clear" w:color="auto" w:fill="auto"/>
            <w:vAlign w:val="center"/>
          </w:tcPr>
          <w:p w:rsidR="00C75900" w:rsidRPr="00C75900" w:rsidRDefault="00C75900" w:rsidP="00C75900">
            <w:pPr>
              <w:rPr>
                <w:rFonts w:cs="Arial"/>
                <w:sz w:val="18"/>
                <w:szCs w:val="18"/>
              </w:rPr>
            </w:pPr>
          </w:p>
        </w:tc>
        <w:tc>
          <w:tcPr>
            <w:tcW w:w="1039"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84"/>
          <w:jc w:val="center"/>
        </w:trPr>
        <w:tc>
          <w:tcPr>
            <w:tcW w:w="3348" w:type="dxa"/>
            <w:shd w:val="clear" w:color="auto" w:fill="auto"/>
            <w:vAlign w:val="center"/>
          </w:tcPr>
          <w:p w:rsidR="00C75900" w:rsidRPr="00C75900" w:rsidRDefault="00C75900" w:rsidP="00C75900">
            <w:pPr>
              <w:rPr>
                <w:rFonts w:cs="Arial"/>
                <w:sz w:val="18"/>
                <w:szCs w:val="18"/>
              </w:rPr>
            </w:pPr>
            <w:r w:rsidRPr="00C75900">
              <w:rPr>
                <w:rFonts w:cs="Arial"/>
                <w:sz w:val="18"/>
                <w:szCs w:val="18"/>
              </w:rPr>
              <w:t>Entretien et réparations</w:t>
            </w:r>
          </w:p>
        </w:tc>
        <w:tc>
          <w:tcPr>
            <w:tcW w:w="1039"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72 060</w:t>
            </w:r>
          </w:p>
        </w:tc>
        <w:tc>
          <w:tcPr>
            <w:tcW w:w="2504" w:type="dxa"/>
            <w:shd w:val="clear" w:color="auto" w:fill="auto"/>
            <w:vAlign w:val="center"/>
          </w:tcPr>
          <w:p w:rsidR="00C75900" w:rsidRPr="00C75900" w:rsidRDefault="00C75900" w:rsidP="00C75900">
            <w:pPr>
              <w:rPr>
                <w:rFonts w:cs="Arial"/>
                <w:sz w:val="18"/>
                <w:szCs w:val="18"/>
              </w:rPr>
            </w:pPr>
          </w:p>
        </w:tc>
        <w:tc>
          <w:tcPr>
            <w:tcW w:w="1039"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84"/>
          <w:jc w:val="center"/>
        </w:trPr>
        <w:tc>
          <w:tcPr>
            <w:tcW w:w="3348" w:type="dxa"/>
            <w:shd w:val="clear" w:color="auto" w:fill="auto"/>
            <w:vAlign w:val="center"/>
          </w:tcPr>
          <w:p w:rsidR="00C75900" w:rsidRPr="00C75900" w:rsidRDefault="00C75900" w:rsidP="00C75900">
            <w:pPr>
              <w:rPr>
                <w:rFonts w:cs="Arial"/>
                <w:sz w:val="18"/>
                <w:szCs w:val="18"/>
                <w:u w:val="single"/>
              </w:rPr>
            </w:pPr>
            <w:r w:rsidRPr="00C75900">
              <w:rPr>
                <w:rFonts w:cs="Arial"/>
                <w:sz w:val="18"/>
                <w:szCs w:val="18"/>
                <w:u w:val="single"/>
              </w:rPr>
              <w:t>Charges de personnel</w:t>
            </w:r>
          </w:p>
        </w:tc>
        <w:tc>
          <w:tcPr>
            <w:tcW w:w="1039" w:type="dxa"/>
            <w:shd w:val="clear" w:color="auto" w:fill="auto"/>
            <w:vAlign w:val="center"/>
          </w:tcPr>
          <w:p w:rsidR="00C75900" w:rsidRPr="00C75900" w:rsidRDefault="00C75900" w:rsidP="00C75900">
            <w:pPr>
              <w:jc w:val="center"/>
              <w:rPr>
                <w:rFonts w:cs="Arial"/>
                <w:sz w:val="18"/>
                <w:szCs w:val="18"/>
              </w:rPr>
            </w:pPr>
          </w:p>
        </w:tc>
        <w:tc>
          <w:tcPr>
            <w:tcW w:w="2504" w:type="dxa"/>
            <w:shd w:val="clear" w:color="auto" w:fill="auto"/>
            <w:vAlign w:val="center"/>
          </w:tcPr>
          <w:p w:rsidR="00C75900" w:rsidRPr="00C75900" w:rsidRDefault="00C75900" w:rsidP="00C75900">
            <w:pPr>
              <w:rPr>
                <w:rFonts w:cs="Arial"/>
                <w:sz w:val="18"/>
                <w:szCs w:val="18"/>
              </w:rPr>
            </w:pPr>
          </w:p>
        </w:tc>
        <w:tc>
          <w:tcPr>
            <w:tcW w:w="1039"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84"/>
          <w:jc w:val="center"/>
        </w:trPr>
        <w:tc>
          <w:tcPr>
            <w:tcW w:w="3348" w:type="dxa"/>
            <w:shd w:val="clear" w:color="auto" w:fill="auto"/>
            <w:vAlign w:val="center"/>
          </w:tcPr>
          <w:p w:rsidR="00C75900" w:rsidRPr="00C75900" w:rsidRDefault="00C75900" w:rsidP="00C75900">
            <w:pPr>
              <w:rPr>
                <w:rFonts w:cs="Arial"/>
                <w:sz w:val="18"/>
                <w:szCs w:val="18"/>
              </w:rPr>
            </w:pPr>
            <w:r w:rsidRPr="00C75900">
              <w:rPr>
                <w:rFonts w:cs="Arial"/>
                <w:sz w:val="18"/>
                <w:szCs w:val="18"/>
              </w:rPr>
              <w:t>Rémunérations du personnel</w:t>
            </w:r>
          </w:p>
        </w:tc>
        <w:tc>
          <w:tcPr>
            <w:tcW w:w="1039"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408 500</w:t>
            </w:r>
          </w:p>
        </w:tc>
        <w:tc>
          <w:tcPr>
            <w:tcW w:w="2504" w:type="dxa"/>
            <w:shd w:val="clear" w:color="auto" w:fill="auto"/>
            <w:vAlign w:val="center"/>
          </w:tcPr>
          <w:p w:rsidR="00C75900" w:rsidRPr="00C75900" w:rsidRDefault="00C75900" w:rsidP="00C75900">
            <w:pPr>
              <w:rPr>
                <w:rFonts w:cs="Arial"/>
                <w:sz w:val="18"/>
                <w:szCs w:val="18"/>
              </w:rPr>
            </w:pPr>
          </w:p>
        </w:tc>
        <w:tc>
          <w:tcPr>
            <w:tcW w:w="1039"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84"/>
          <w:jc w:val="center"/>
        </w:trPr>
        <w:tc>
          <w:tcPr>
            <w:tcW w:w="3348" w:type="dxa"/>
            <w:shd w:val="clear" w:color="auto" w:fill="auto"/>
            <w:vAlign w:val="center"/>
          </w:tcPr>
          <w:p w:rsidR="00C75900" w:rsidRPr="00C75900" w:rsidRDefault="00C75900" w:rsidP="00C75900">
            <w:pPr>
              <w:rPr>
                <w:rFonts w:cs="Arial"/>
                <w:sz w:val="18"/>
                <w:szCs w:val="18"/>
              </w:rPr>
            </w:pPr>
            <w:r w:rsidRPr="00C75900">
              <w:rPr>
                <w:rFonts w:cs="Arial"/>
                <w:sz w:val="18"/>
                <w:szCs w:val="18"/>
              </w:rPr>
              <w:t>Charges de sécurité sociale</w:t>
            </w:r>
          </w:p>
        </w:tc>
        <w:tc>
          <w:tcPr>
            <w:tcW w:w="1039"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202 100</w:t>
            </w:r>
          </w:p>
        </w:tc>
        <w:tc>
          <w:tcPr>
            <w:tcW w:w="2504" w:type="dxa"/>
            <w:shd w:val="clear" w:color="auto" w:fill="auto"/>
            <w:vAlign w:val="center"/>
          </w:tcPr>
          <w:p w:rsidR="00C75900" w:rsidRPr="00C75900" w:rsidRDefault="00C75900" w:rsidP="00C75900">
            <w:pPr>
              <w:rPr>
                <w:rFonts w:cs="Arial"/>
                <w:sz w:val="18"/>
                <w:szCs w:val="18"/>
              </w:rPr>
            </w:pPr>
          </w:p>
        </w:tc>
        <w:tc>
          <w:tcPr>
            <w:tcW w:w="1039"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84"/>
          <w:jc w:val="center"/>
        </w:trPr>
        <w:tc>
          <w:tcPr>
            <w:tcW w:w="3348" w:type="dxa"/>
            <w:shd w:val="clear" w:color="auto" w:fill="auto"/>
            <w:vAlign w:val="center"/>
          </w:tcPr>
          <w:p w:rsidR="00C75900" w:rsidRPr="00C75900" w:rsidRDefault="00C75900" w:rsidP="00C75900">
            <w:pPr>
              <w:rPr>
                <w:rFonts w:cs="Arial"/>
                <w:sz w:val="18"/>
                <w:szCs w:val="18"/>
                <w:u w:val="single"/>
              </w:rPr>
            </w:pPr>
            <w:r w:rsidRPr="00C75900">
              <w:rPr>
                <w:rFonts w:cs="Arial"/>
                <w:sz w:val="18"/>
                <w:szCs w:val="18"/>
                <w:u w:val="single"/>
              </w:rPr>
              <w:t>CHARGES FINANCIERES</w:t>
            </w:r>
          </w:p>
        </w:tc>
        <w:tc>
          <w:tcPr>
            <w:tcW w:w="1039" w:type="dxa"/>
            <w:shd w:val="clear" w:color="auto" w:fill="auto"/>
            <w:vAlign w:val="center"/>
          </w:tcPr>
          <w:p w:rsidR="00C75900" w:rsidRPr="00C75900" w:rsidRDefault="00C75900" w:rsidP="00C75900">
            <w:pPr>
              <w:jc w:val="center"/>
              <w:rPr>
                <w:rFonts w:cs="Arial"/>
                <w:sz w:val="18"/>
                <w:szCs w:val="18"/>
              </w:rPr>
            </w:pPr>
          </w:p>
        </w:tc>
        <w:tc>
          <w:tcPr>
            <w:tcW w:w="2504" w:type="dxa"/>
            <w:shd w:val="clear" w:color="auto" w:fill="auto"/>
            <w:vAlign w:val="center"/>
          </w:tcPr>
          <w:p w:rsidR="00C75900" w:rsidRPr="00C75900" w:rsidRDefault="00C75900" w:rsidP="00C75900">
            <w:pPr>
              <w:rPr>
                <w:rFonts w:cs="Arial"/>
                <w:sz w:val="18"/>
                <w:szCs w:val="18"/>
              </w:rPr>
            </w:pPr>
          </w:p>
        </w:tc>
        <w:tc>
          <w:tcPr>
            <w:tcW w:w="1039"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84"/>
          <w:jc w:val="center"/>
        </w:trPr>
        <w:tc>
          <w:tcPr>
            <w:tcW w:w="3348" w:type="dxa"/>
            <w:shd w:val="clear" w:color="auto" w:fill="auto"/>
            <w:vAlign w:val="center"/>
          </w:tcPr>
          <w:p w:rsidR="00C75900" w:rsidRPr="00C75900" w:rsidRDefault="00C75900" w:rsidP="00C75900">
            <w:pPr>
              <w:rPr>
                <w:rFonts w:cs="Arial"/>
                <w:sz w:val="18"/>
                <w:szCs w:val="18"/>
              </w:rPr>
            </w:pPr>
            <w:r w:rsidRPr="00C75900">
              <w:rPr>
                <w:rFonts w:cs="Arial"/>
                <w:sz w:val="18"/>
                <w:szCs w:val="18"/>
              </w:rPr>
              <w:t>Versement d’intérêts à la banque</w:t>
            </w:r>
          </w:p>
        </w:tc>
        <w:tc>
          <w:tcPr>
            <w:tcW w:w="1039"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9000</w:t>
            </w:r>
          </w:p>
        </w:tc>
        <w:tc>
          <w:tcPr>
            <w:tcW w:w="2504" w:type="dxa"/>
            <w:shd w:val="clear" w:color="auto" w:fill="auto"/>
            <w:vAlign w:val="center"/>
          </w:tcPr>
          <w:p w:rsidR="00C75900" w:rsidRPr="00C75900" w:rsidRDefault="00C75900" w:rsidP="00C75900">
            <w:pPr>
              <w:rPr>
                <w:rFonts w:cs="Arial"/>
                <w:sz w:val="18"/>
                <w:szCs w:val="18"/>
              </w:rPr>
            </w:pPr>
          </w:p>
        </w:tc>
        <w:tc>
          <w:tcPr>
            <w:tcW w:w="1039"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84"/>
          <w:jc w:val="center"/>
        </w:trPr>
        <w:tc>
          <w:tcPr>
            <w:tcW w:w="3348" w:type="dxa"/>
            <w:tcBorders>
              <w:bottom w:val="single" w:sz="4" w:space="0" w:color="auto"/>
            </w:tcBorders>
            <w:shd w:val="clear" w:color="auto" w:fill="auto"/>
            <w:vAlign w:val="center"/>
          </w:tcPr>
          <w:p w:rsidR="00C75900" w:rsidRPr="00C75900" w:rsidRDefault="00C75900" w:rsidP="00C75900">
            <w:pPr>
              <w:rPr>
                <w:rFonts w:cs="Arial"/>
                <w:sz w:val="18"/>
                <w:szCs w:val="18"/>
              </w:rPr>
            </w:pPr>
            <w:r w:rsidRPr="00C75900">
              <w:rPr>
                <w:rFonts w:cs="Arial"/>
                <w:sz w:val="18"/>
                <w:szCs w:val="18"/>
              </w:rPr>
              <w:t>TOTAL CHARGES</w:t>
            </w:r>
          </w:p>
        </w:tc>
        <w:tc>
          <w:tcPr>
            <w:tcW w:w="1039" w:type="dxa"/>
            <w:tcBorders>
              <w:bottom w:val="single" w:sz="4" w:space="0" w:color="auto"/>
            </w:tcBorders>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3 078 360</w:t>
            </w:r>
          </w:p>
        </w:tc>
        <w:tc>
          <w:tcPr>
            <w:tcW w:w="2504" w:type="dxa"/>
            <w:shd w:val="clear" w:color="auto" w:fill="auto"/>
            <w:vAlign w:val="center"/>
          </w:tcPr>
          <w:p w:rsidR="00C75900" w:rsidRPr="00C75900" w:rsidRDefault="00C75900" w:rsidP="00C75900">
            <w:pPr>
              <w:rPr>
                <w:rFonts w:cs="Arial"/>
                <w:sz w:val="18"/>
                <w:szCs w:val="18"/>
              </w:rPr>
            </w:pPr>
            <w:r w:rsidRPr="00C75900">
              <w:rPr>
                <w:rFonts w:cs="Arial"/>
                <w:sz w:val="18"/>
                <w:szCs w:val="18"/>
              </w:rPr>
              <w:t>TOTAL PRODUITS</w:t>
            </w:r>
          </w:p>
        </w:tc>
        <w:tc>
          <w:tcPr>
            <w:tcW w:w="1039"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4 855 200</w:t>
            </w:r>
          </w:p>
        </w:tc>
      </w:tr>
      <w:tr w:rsidR="00C75900" w:rsidRPr="00C75900" w:rsidTr="00C75900">
        <w:trPr>
          <w:trHeight w:hRule="exact" w:val="284"/>
          <w:jc w:val="center"/>
        </w:trPr>
        <w:tc>
          <w:tcPr>
            <w:tcW w:w="3348" w:type="dxa"/>
            <w:shd w:val="clear" w:color="auto" w:fill="C0C0C0"/>
            <w:vAlign w:val="center"/>
          </w:tcPr>
          <w:p w:rsidR="00C75900" w:rsidRPr="00C75900" w:rsidRDefault="00C75900" w:rsidP="00C75900">
            <w:pPr>
              <w:rPr>
                <w:rFonts w:cs="Arial"/>
                <w:sz w:val="18"/>
                <w:szCs w:val="18"/>
              </w:rPr>
            </w:pPr>
            <w:r w:rsidRPr="00C75900">
              <w:rPr>
                <w:rFonts w:cs="Arial"/>
                <w:sz w:val="18"/>
                <w:szCs w:val="18"/>
              </w:rPr>
              <w:t>Résultat de l’exercice</w:t>
            </w:r>
          </w:p>
        </w:tc>
        <w:tc>
          <w:tcPr>
            <w:tcW w:w="1039" w:type="dxa"/>
            <w:shd w:val="clear" w:color="auto" w:fill="C0C0C0"/>
            <w:vAlign w:val="center"/>
          </w:tcPr>
          <w:p w:rsidR="00C75900" w:rsidRPr="00C75900" w:rsidRDefault="00C75900" w:rsidP="00C75900">
            <w:pPr>
              <w:jc w:val="center"/>
              <w:rPr>
                <w:rFonts w:cs="Arial"/>
                <w:sz w:val="18"/>
                <w:szCs w:val="18"/>
              </w:rPr>
            </w:pPr>
            <w:r w:rsidRPr="00C75900">
              <w:rPr>
                <w:rFonts w:cs="Arial"/>
                <w:sz w:val="18"/>
                <w:szCs w:val="18"/>
              </w:rPr>
              <w:t>1 776 840</w:t>
            </w:r>
          </w:p>
        </w:tc>
        <w:tc>
          <w:tcPr>
            <w:tcW w:w="2504" w:type="dxa"/>
            <w:shd w:val="clear" w:color="auto" w:fill="auto"/>
            <w:vAlign w:val="center"/>
          </w:tcPr>
          <w:p w:rsidR="00C75900" w:rsidRPr="00C75900" w:rsidRDefault="00C75900" w:rsidP="00C75900">
            <w:pPr>
              <w:rPr>
                <w:rFonts w:cs="Arial"/>
                <w:sz w:val="18"/>
                <w:szCs w:val="18"/>
              </w:rPr>
            </w:pPr>
          </w:p>
        </w:tc>
        <w:tc>
          <w:tcPr>
            <w:tcW w:w="1039"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84"/>
          <w:jc w:val="center"/>
        </w:trPr>
        <w:tc>
          <w:tcPr>
            <w:tcW w:w="3348" w:type="dxa"/>
            <w:shd w:val="clear" w:color="auto" w:fill="auto"/>
            <w:vAlign w:val="center"/>
          </w:tcPr>
          <w:p w:rsidR="00C75900" w:rsidRPr="00C75900" w:rsidRDefault="00C75900" w:rsidP="00C75900">
            <w:pPr>
              <w:rPr>
                <w:rFonts w:cs="Arial"/>
                <w:sz w:val="18"/>
                <w:szCs w:val="18"/>
              </w:rPr>
            </w:pPr>
            <w:r w:rsidRPr="00C75900">
              <w:rPr>
                <w:rFonts w:cs="Arial"/>
                <w:sz w:val="18"/>
                <w:szCs w:val="18"/>
              </w:rPr>
              <w:t>TOTAL GENERAL</w:t>
            </w:r>
          </w:p>
        </w:tc>
        <w:tc>
          <w:tcPr>
            <w:tcW w:w="1039"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4 855 200</w:t>
            </w:r>
          </w:p>
        </w:tc>
        <w:tc>
          <w:tcPr>
            <w:tcW w:w="2504" w:type="dxa"/>
            <w:shd w:val="clear" w:color="auto" w:fill="auto"/>
            <w:vAlign w:val="center"/>
          </w:tcPr>
          <w:p w:rsidR="00C75900" w:rsidRPr="00C75900" w:rsidRDefault="00C75900" w:rsidP="00C75900">
            <w:pPr>
              <w:rPr>
                <w:rFonts w:cs="Arial"/>
                <w:sz w:val="18"/>
                <w:szCs w:val="18"/>
              </w:rPr>
            </w:pPr>
            <w:r w:rsidRPr="00C75900">
              <w:rPr>
                <w:rFonts w:cs="Arial"/>
                <w:sz w:val="18"/>
                <w:szCs w:val="18"/>
              </w:rPr>
              <w:t>TOTAL GENERAL</w:t>
            </w:r>
          </w:p>
        </w:tc>
        <w:tc>
          <w:tcPr>
            <w:tcW w:w="1039"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4 855 200</w:t>
            </w:r>
          </w:p>
        </w:tc>
      </w:tr>
    </w:tbl>
    <w:p w:rsidR="00C75900" w:rsidRPr="00C75900" w:rsidRDefault="00C75900" w:rsidP="00C75900">
      <w:pPr>
        <w:rPr>
          <w:rFonts w:cs="Arial"/>
          <w:sz w:val="18"/>
          <w:szCs w:val="18"/>
        </w:rPr>
      </w:pPr>
    </w:p>
    <w:p w:rsidR="00C75900" w:rsidRPr="00E24B96" w:rsidRDefault="00C75900" w:rsidP="00C75900">
      <w:pPr>
        <w:rPr>
          <w:rFonts w:cs="Arial"/>
          <w:b/>
          <w:sz w:val="20"/>
          <w:szCs w:val="18"/>
          <w:u w:val="single"/>
        </w:rPr>
      </w:pPr>
      <w:r w:rsidRPr="00E24B96">
        <w:rPr>
          <w:rFonts w:cs="Arial"/>
          <w:b/>
          <w:sz w:val="20"/>
          <w:szCs w:val="18"/>
          <w:u w:val="single"/>
        </w:rPr>
        <w:lastRenderedPageBreak/>
        <w:t>EXERCICE 22</w:t>
      </w:r>
    </w:p>
    <w:p w:rsidR="00C75900" w:rsidRPr="00C75900" w:rsidRDefault="00C75900" w:rsidP="00C75900">
      <w:pPr>
        <w:rPr>
          <w:rFonts w:cs="Arial"/>
          <w:sz w:val="18"/>
          <w:szCs w:val="18"/>
        </w:rPr>
      </w:pPr>
      <w:r w:rsidRPr="00C75900">
        <w:rPr>
          <w:rFonts w:cs="Arial"/>
          <w:sz w:val="18"/>
          <w:szCs w:val="18"/>
        </w:rPr>
        <w:t>Soit le compte de résultat de l’entreprise B. Calculez les SIG</w:t>
      </w:r>
    </w:p>
    <w:tbl>
      <w:tblPr>
        <w:tblW w:w="8719" w:type="dxa"/>
        <w:jc w:val="center"/>
        <w:tblCellMar>
          <w:left w:w="70" w:type="dxa"/>
          <w:right w:w="70" w:type="dxa"/>
        </w:tblCellMar>
        <w:tblLook w:val="0000" w:firstRow="0" w:lastRow="0" w:firstColumn="0" w:lastColumn="0" w:noHBand="0" w:noVBand="0"/>
      </w:tblPr>
      <w:tblGrid>
        <w:gridCol w:w="3286"/>
        <w:gridCol w:w="727"/>
        <w:gridCol w:w="963"/>
        <w:gridCol w:w="2780"/>
        <w:gridCol w:w="963"/>
      </w:tblGrid>
      <w:tr w:rsidR="00C75900" w:rsidRPr="00C75900" w:rsidTr="00C75900">
        <w:trPr>
          <w:trHeight w:hRule="exact" w:val="227"/>
          <w:jc w:val="center"/>
        </w:trPr>
        <w:tc>
          <w:tcPr>
            <w:tcW w:w="3286" w:type="dxa"/>
            <w:tcBorders>
              <w:top w:val="single" w:sz="8" w:space="0" w:color="auto"/>
              <w:left w:val="single" w:sz="8" w:space="0" w:color="auto"/>
              <w:bottom w:val="single" w:sz="8" w:space="0" w:color="auto"/>
              <w:right w:val="nil"/>
            </w:tcBorders>
            <w:shd w:val="clear" w:color="auto" w:fill="BFBFBF" w:themeFill="background1" w:themeFillShade="BF"/>
            <w:noWrap/>
            <w:vAlign w:val="bottom"/>
          </w:tcPr>
          <w:p w:rsidR="00C75900" w:rsidRPr="00C75900" w:rsidRDefault="00C75900" w:rsidP="00C75900">
            <w:pPr>
              <w:jc w:val="center"/>
              <w:rPr>
                <w:rFonts w:cs="Arial"/>
                <w:b/>
                <w:sz w:val="18"/>
                <w:szCs w:val="18"/>
              </w:rPr>
            </w:pPr>
            <w:r w:rsidRPr="00C75900">
              <w:rPr>
                <w:rFonts w:cs="Arial"/>
                <w:b/>
                <w:sz w:val="18"/>
                <w:szCs w:val="18"/>
              </w:rPr>
              <w:t>CHARGES</w:t>
            </w:r>
          </w:p>
        </w:tc>
        <w:tc>
          <w:tcPr>
            <w:tcW w:w="72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tcPr>
          <w:p w:rsidR="00C75900" w:rsidRPr="00C75900" w:rsidRDefault="00C75900" w:rsidP="00C75900">
            <w:pPr>
              <w:jc w:val="center"/>
              <w:rPr>
                <w:rFonts w:cs="Arial"/>
                <w:b/>
                <w:sz w:val="18"/>
                <w:szCs w:val="18"/>
              </w:rPr>
            </w:pPr>
          </w:p>
        </w:tc>
        <w:tc>
          <w:tcPr>
            <w:tcW w:w="963" w:type="dxa"/>
            <w:tcBorders>
              <w:top w:val="single" w:sz="8" w:space="0" w:color="auto"/>
              <w:left w:val="nil"/>
              <w:bottom w:val="single" w:sz="8" w:space="0" w:color="auto"/>
              <w:right w:val="single" w:sz="8" w:space="0" w:color="auto"/>
            </w:tcBorders>
            <w:shd w:val="clear" w:color="auto" w:fill="BFBFBF" w:themeFill="background1" w:themeFillShade="BF"/>
            <w:noWrap/>
            <w:vAlign w:val="bottom"/>
          </w:tcPr>
          <w:p w:rsidR="00C75900" w:rsidRPr="00C75900" w:rsidRDefault="00C75900" w:rsidP="00C75900">
            <w:pPr>
              <w:jc w:val="center"/>
              <w:rPr>
                <w:rFonts w:cs="Arial"/>
                <w:b/>
                <w:sz w:val="18"/>
                <w:szCs w:val="18"/>
              </w:rPr>
            </w:pPr>
            <w:r w:rsidRPr="00C75900">
              <w:rPr>
                <w:rFonts w:cs="Arial"/>
                <w:b/>
                <w:sz w:val="18"/>
                <w:szCs w:val="18"/>
              </w:rPr>
              <w:t>Montants</w:t>
            </w:r>
          </w:p>
        </w:tc>
        <w:tc>
          <w:tcPr>
            <w:tcW w:w="2780" w:type="dxa"/>
            <w:tcBorders>
              <w:top w:val="single" w:sz="8" w:space="0" w:color="auto"/>
              <w:left w:val="nil"/>
              <w:bottom w:val="single" w:sz="8" w:space="0" w:color="auto"/>
              <w:right w:val="nil"/>
            </w:tcBorders>
            <w:shd w:val="clear" w:color="auto" w:fill="BFBFBF" w:themeFill="background1" w:themeFillShade="BF"/>
            <w:noWrap/>
            <w:vAlign w:val="bottom"/>
          </w:tcPr>
          <w:p w:rsidR="00C75900" w:rsidRPr="00C75900" w:rsidRDefault="00C75900" w:rsidP="00C75900">
            <w:pPr>
              <w:jc w:val="center"/>
              <w:rPr>
                <w:rFonts w:cs="Arial"/>
                <w:b/>
                <w:sz w:val="18"/>
                <w:szCs w:val="18"/>
              </w:rPr>
            </w:pPr>
            <w:r w:rsidRPr="00C75900">
              <w:rPr>
                <w:rFonts w:cs="Arial"/>
                <w:b/>
                <w:sz w:val="18"/>
                <w:szCs w:val="18"/>
              </w:rPr>
              <w:t>PRODUITS</w:t>
            </w:r>
          </w:p>
        </w:tc>
        <w:tc>
          <w:tcPr>
            <w:tcW w:w="96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tcPr>
          <w:p w:rsidR="00C75900" w:rsidRPr="00C75900" w:rsidRDefault="00C75900" w:rsidP="00C75900">
            <w:pPr>
              <w:jc w:val="center"/>
              <w:rPr>
                <w:rFonts w:cs="Arial"/>
                <w:b/>
                <w:sz w:val="18"/>
                <w:szCs w:val="18"/>
              </w:rPr>
            </w:pPr>
            <w:r w:rsidRPr="00C75900">
              <w:rPr>
                <w:rFonts w:cs="Arial"/>
                <w:b/>
                <w:sz w:val="18"/>
                <w:szCs w:val="18"/>
              </w:rPr>
              <w:t>Montants</w:t>
            </w:r>
          </w:p>
        </w:tc>
      </w:tr>
      <w:tr w:rsidR="00C75900" w:rsidRPr="00C75900" w:rsidTr="00C75900">
        <w:trPr>
          <w:trHeight w:hRule="exact" w:val="227"/>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b/>
                <w:color w:val="2F5496" w:themeColor="accent5" w:themeShade="BF"/>
                <w:sz w:val="18"/>
                <w:szCs w:val="18"/>
                <w:u w:val="single"/>
              </w:rPr>
            </w:pPr>
            <w:r w:rsidRPr="00C75900">
              <w:rPr>
                <w:rFonts w:cs="Arial"/>
                <w:b/>
                <w:color w:val="2F5496" w:themeColor="accent5" w:themeShade="BF"/>
                <w:sz w:val="18"/>
                <w:szCs w:val="18"/>
                <w:u w:val="single"/>
              </w:rPr>
              <w:t>CHARGES D'EXPLOITATION</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b/>
                <w:color w:val="2F5496" w:themeColor="accent5" w:themeShade="BF"/>
                <w:sz w:val="18"/>
                <w:szCs w:val="18"/>
              </w:rPr>
            </w:pP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b/>
                <w:color w:val="2F5496" w:themeColor="accent5" w:themeShade="BF"/>
                <w:sz w:val="18"/>
                <w:szCs w:val="18"/>
              </w:rPr>
            </w:pP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b/>
                <w:color w:val="2F5496" w:themeColor="accent5" w:themeShade="BF"/>
                <w:sz w:val="18"/>
                <w:szCs w:val="18"/>
                <w:u w:val="single"/>
              </w:rPr>
            </w:pPr>
            <w:r w:rsidRPr="00C75900">
              <w:rPr>
                <w:rFonts w:cs="Arial"/>
                <w:b/>
                <w:color w:val="2F5496" w:themeColor="accent5" w:themeShade="BF"/>
                <w:sz w:val="18"/>
                <w:szCs w:val="18"/>
                <w:u w:val="single"/>
              </w:rPr>
              <w:t>PRODUITS D'EXPLOITATION</w:t>
            </w: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b/>
                <w:bCs/>
                <w:sz w:val="18"/>
                <w:szCs w:val="18"/>
              </w:rPr>
            </w:pPr>
            <w:r w:rsidRPr="00C75900">
              <w:rPr>
                <w:rFonts w:cs="Arial"/>
                <w:b/>
                <w:bCs/>
                <w:sz w:val="18"/>
                <w:szCs w:val="18"/>
              </w:rPr>
              <w:t>Achat de marchandises</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r w:rsidRPr="00C75900">
              <w:rPr>
                <w:rFonts w:cs="Arial"/>
                <w:sz w:val="18"/>
                <w:szCs w:val="18"/>
              </w:rPr>
              <w:t>120 000</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Ventes de marchandises</w:t>
            </w: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250 000</w:t>
            </w:r>
          </w:p>
        </w:tc>
      </w:tr>
      <w:tr w:rsidR="00C75900" w:rsidRPr="00C75900" w:rsidTr="00C75900">
        <w:trPr>
          <w:trHeight w:hRule="exact" w:val="227"/>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b/>
                <w:bCs/>
                <w:sz w:val="18"/>
                <w:szCs w:val="18"/>
              </w:rPr>
            </w:pPr>
            <w:r w:rsidRPr="00C75900">
              <w:rPr>
                <w:rFonts w:cs="Arial"/>
                <w:b/>
                <w:bCs/>
                <w:sz w:val="18"/>
                <w:szCs w:val="18"/>
              </w:rPr>
              <w:t>Achats d'approvis non stockables</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r w:rsidRPr="00C75900">
              <w:rPr>
                <w:rFonts w:cs="Arial"/>
                <w:sz w:val="18"/>
                <w:szCs w:val="18"/>
              </w:rPr>
              <w:t>24 500</w:t>
            </w:r>
          </w:p>
        </w:tc>
        <w:tc>
          <w:tcPr>
            <w:tcW w:w="2780" w:type="dxa"/>
            <w:tcBorders>
              <w:top w:val="nil"/>
              <w:left w:val="nil"/>
              <w:bottom w:val="nil"/>
              <w:right w:val="nil"/>
            </w:tcBorders>
            <w:shd w:val="clear" w:color="auto" w:fill="auto"/>
            <w:noWrap/>
            <w:vAlign w:val="center"/>
          </w:tcPr>
          <w:p w:rsidR="00C75900" w:rsidRPr="00C75900" w:rsidRDefault="00C75900" w:rsidP="00C75900">
            <w:pPr>
              <w:rPr>
                <w:rFonts w:cs="Arial"/>
                <w:b/>
                <w:sz w:val="18"/>
                <w:szCs w:val="18"/>
              </w:rPr>
            </w:pPr>
            <w:r w:rsidRPr="00C75900">
              <w:rPr>
                <w:rFonts w:cs="Arial"/>
                <w:b/>
                <w:sz w:val="14"/>
                <w:szCs w:val="18"/>
              </w:rPr>
              <w:t>Prestations de services (production vendue)</w:t>
            </w: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225 000</w:t>
            </w:r>
          </w:p>
        </w:tc>
      </w:tr>
      <w:tr w:rsidR="00C75900" w:rsidRPr="00C75900" w:rsidTr="00C75900">
        <w:trPr>
          <w:trHeight w:hRule="exact" w:val="227"/>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xml:space="preserve">   .fournitures non stockables (EDF)</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r w:rsidRPr="00C75900">
              <w:rPr>
                <w:rFonts w:cs="Arial"/>
                <w:sz w:val="18"/>
                <w:szCs w:val="18"/>
              </w:rPr>
              <w:t>10 000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xml:space="preserve">   .carburant</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r w:rsidRPr="00C75900">
              <w:rPr>
                <w:rFonts w:cs="Arial"/>
                <w:sz w:val="18"/>
                <w:szCs w:val="18"/>
              </w:rPr>
              <w:t>8000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xml:space="preserve">   .petits outillages</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r w:rsidRPr="00C75900">
              <w:rPr>
                <w:rFonts w:cs="Arial"/>
                <w:sz w:val="18"/>
                <w:szCs w:val="18"/>
              </w:rPr>
              <w:t>4000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xml:space="preserve">   .fournitures de bureau</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r w:rsidRPr="00C75900">
              <w:rPr>
                <w:rFonts w:cs="Arial"/>
                <w:sz w:val="18"/>
                <w:szCs w:val="18"/>
              </w:rPr>
              <w:t>2500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b/>
                <w:bCs/>
                <w:sz w:val="18"/>
                <w:szCs w:val="18"/>
              </w:rPr>
            </w:pPr>
            <w:r w:rsidRPr="00C75900">
              <w:rPr>
                <w:rFonts w:cs="Arial"/>
                <w:b/>
                <w:bCs/>
                <w:sz w:val="18"/>
                <w:szCs w:val="18"/>
              </w:rPr>
              <w:t>Services extérieurs et autres</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r w:rsidRPr="00C75900">
              <w:rPr>
                <w:rFonts w:cs="Arial"/>
                <w:sz w:val="18"/>
                <w:szCs w:val="18"/>
              </w:rPr>
              <w:t>51 500</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.loyer professionnel</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6"/>
                <w:szCs w:val="18"/>
              </w:rPr>
            </w:pPr>
            <w:r w:rsidRPr="00C75900">
              <w:rPr>
                <w:rFonts w:cs="Arial"/>
                <w:sz w:val="16"/>
                <w:szCs w:val="18"/>
              </w:rPr>
              <w:t>24 000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.travaux d'entretien</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6"/>
                <w:szCs w:val="18"/>
              </w:rPr>
            </w:pPr>
            <w:r w:rsidRPr="00C75900">
              <w:rPr>
                <w:rFonts w:cs="Arial"/>
                <w:sz w:val="16"/>
                <w:szCs w:val="18"/>
              </w:rPr>
              <w:t>4000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.assurances</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6"/>
                <w:szCs w:val="18"/>
              </w:rPr>
            </w:pPr>
            <w:r w:rsidRPr="00C75900">
              <w:rPr>
                <w:rFonts w:cs="Arial"/>
                <w:sz w:val="16"/>
                <w:szCs w:val="18"/>
              </w:rPr>
              <w:t>5500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.documentation technique</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6"/>
                <w:szCs w:val="18"/>
              </w:rPr>
            </w:pPr>
            <w:r w:rsidRPr="00C75900">
              <w:rPr>
                <w:rFonts w:cs="Arial"/>
                <w:sz w:val="16"/>
                <w:szCs w:val="18"/>
              </w:rPr>
              <w:t>1000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.honoraires du comptable</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6"/>
                <w:szCs w:val="18"/>
              </w:rPr>
            </w:pPr>
            <w:r w:rsidRPr="00C75900">
              <w:rPr>
                <w:rFonts w:cs="Arial"/>
                <w:sz w:val="16"/>
                <w:szCs w:val="18"/>
              </w:rPr>
              <w:t>10 000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.publicité</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6"/>
                <w:szCs w:val="18"/>
              </w:rPr>
            </w:pPr>
            <w:r w:rsidRPr="00C75900">
              <w:rPr>
                <w:rFonts w:cs="Arial"/>
                <w:sz w:val="16"/>
                <w:szCs w:val="18"/>
              </w:rPr>
              <w:t>4000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.timbres et téléphone</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6"/>
                <w:szCs w:val="18"/>
              </w:rPr>
            </w:pPr>
            <w:r w:rsidRPr="00C75900">
              <w:rPr>
                <w:rFonts w:cs="Arial"/>
                <w:sz w:val="16"/>
                <w:szCs w:val="18"/>
              </w:rPr>
              <w:t>3000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b/>
                <w:bCs/>
                <w:sz w:val="18"/>
                <w:szCs w:val="18"/>
              </w:rPr>
            </w:pPr>
            <w:r w:rsidRPr="00C75900">
              <w:rPr>
                <w:rFonts w:cs="Arial"/>
                <w:b/>
                <w:bCs/>
                <w:sz w:val="18"/>
                <w:szCs w:val="18"/>
              </w:rPr>
              <w:t>Impôts et taxes</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r w:rsidRPr="00C75900">
              <w:rPr>
                <w:rFonts w:cs="Arial"/>
                <w:sz w:val="18"/>
                <w:szCs w:val="18"/>
              </w:rPr>
              <w:t>8000</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b/>
                <w:bCs/>
                <w:sz w:val="18"/>
                <w:szCs w:val="18"/>
              </w:rPr>
            </w:pPr>
            <w:r w:rsidRPr="00C75900">
              <w:rPr>
                <w:rFonts w:cs="Arial"/>
                <w:b/>
                <w:bCs/>
                <w:sz w:val="18"/>
                <w:szCs w:val="18"/>
              </w:rPr>
              <w:t>Charges de personnel</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r w:rsidRPr="00C75900">
              <w:rPr>
                <w:rFonts w:cs="Arial"/>
                <w:sz w:val="18"/>
                <w:szCs w:val="18"/>
              </w:rPr>
              <w:t>138 800</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.salaires bruts</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6"/>
                <w:szCs w:val="18"/>
              </w:rPr>
            </w:pPr>
            <w:r w:rsidRPr="00C75900">
              <w:rPr>
                <w:rFonts w:cs="Arial"/>
                <w:sz w:val="16"/>
                <w:szCs w:val="18"/>
              </w:rPr>
              <w:t>84 000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.charges patronales sur salaires</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6"/>
                <w:szCs w:val="18"/>
              </w:rPr>
            </w:pPr>
            <w:r w:rsidRPr="00C75900">
              <w:rPr>
                <w:rFonts w:cs="Arial"/>
                <w:sz w:val="16"/>
                <w:szCs w:val="18"/>
              </w:rPr>
              <w:t>37 800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.cotisations oblig exploitant</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6"/>
                <w:szCs w:val="18"/>
              </w:rPr>
            </w:pPr>
            <w:r w:rsidRPr="00C75900">
              <w:rPr>
                <w:rFonts w:cs="Arial"/>
                <w:sz w:val="16"/>
                <w:szCs w:val="18"/>
              </w:rPr>
              <w:t>17 000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b/>
                <w:bCs/>
                <w:sz w:val="18"/>
                <w:szCs w:val="18"/>
              </w:rPr>
            </w:pPr>
            <w:r w:rsidRPr="00C75900">
              <w:rPr>
                <w:rFonts w:cs="Arial"/>
                <w:b/>
                <w:bCs/>
                <w:sz w:val="18"/>
                <w:szCs w:val="18"/>
              </w:rPr>
              <w:t>Dotations aux amortissements</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r w:rsidRPr="00C75900">
              <w:rPr>
                <w:rFonts w:cs="Arial"/>
                <w:sz w:val="18"/>
                <w:szCs w:val="18"/>
              </w:rPr>
              <w:t>18 000</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b/>
                <w:sz w:val="18"/>
                <w:szCs w:val="18"/>
                <w:u w:val="single"/>
              </w:rPr>
            </w:pPr>
            <w:r w:rsidRPr="00C75900">
              <w:rPr>
                <w:rFonts w:cs="Arial"/>
                <w:b/>
                <w:color w:val="2F5496" w:themeColor="accent5" w:themeShade="BF"/>
                <w:sz w:val="18"/>
                <w:szCs w:val="18"/>
                <w:u w:val="single"/>
              </w:rPr>
              <w:t>CHARGES FINANCIERES</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Intérêts des emprunts</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r w:rsidRPr="00C75900">
              <w:rPr>
                <w:rFonts w:cs="Arial"/>
                <w:sz w:val="18"/>
                <w:szCs w:val="18"/>
              </w:rPr>
              <w:t>12 000</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286"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Agios</w:t>
            </w:r>
          </w:p>
        </w:tc>
        <w:tc>
          <w:tcPr>
            <w:tcW w:w="727"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center"/>
              <w:rPr>
                <w:rFonts w:cs="Arial"/>
                <w:sz w:val="18"/>
                <w:szCs w:val="18"/>
              </w:rPr>
            </w:pPr>
            <w:r w:rsidRPr="00C75900">
              <w:rPr>
                <w:rFonts w:cs="Arial"/>
                <w:sz w:val="18"/>
                <w:szCs w:val="18"/>
              </w:rPr>
              <w:t>1000</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286" w:type="dxa"/>
            <w:tcBorders>
              <w:top w:val="single" w:sz="8" w:space="0" w:color="auto"/>
              <w:left w:val="single" w:sz="8" w:space="0" w:color="auto"/>
              <w:bottom w:val="single" w:sz="8" w:space="0" w:color="auto"/>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TOTAL CHARGES</w:t>
            </w:r>
          </w:p>
        </w:tc>
        <w:tc>
          <w:tcPr>
            <w:tcW w:w="72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963" w:type="dxa"/>
            <w:tcBorders>
              <w:top w:val="single" w:sz="8" w:space="0" w:color="auto"/>
              <w:left w:val="nil"/>
              <w:bottom w:val="single" w:sz="8" w:space="0" w:color="auto"/>
              <w:right w:val="single" w:sz="8" w:space="0" w:color="auto"/>
            </w:tcBorders>
            <w:shd w:val="clear" w:color="auto" w:fill="auto"/>
            <w:noWrap/>
            <w:vAlign w:val="bottom"/>
          </w:tcPr>
          <w:p w:rsidR="00C75900" w:rsidRPr="00C75900" w:rsidRDefault="00C75900" w:rsidP="00C75900">
            <w:pPr>
              <w:jc w:val="center"/>
              <w:rPr>
                <w:rFonts w:cs="Arial"/>
                <w:sz w:val="18"/>
                <w:szCs w:val="18"/>
              </w:rPr>
            </w:pPr>
            <w:r w:rsidRPr="00C75900">
              <w:rPr>
                <w:rFonts w:cs="Arial"/>
                <w:sz w:val="18"/>
                <w:szCs w:val="18"/>
              </w:rPr>
              <w:t>373 800</w:t>
            </w:r>
          </w:p>
        </w:tc>
        <w:tc>
          <w:tcPr>
            <w:tcW w:w="2780" w:type="dxa"/>
            <w:tcBorders>
              <w:top w:val="single" w:sz="8" w:space="0" w:color="auto"/>
              <w:left w:val="nil"/>
              <w:bottom w:val="single" w:sz="8" w:space="0" w:color="auto"/>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TOTAL PRODUITS</w:t>
            </w:r>
          </w:p>
        </w:tc>
        <w:tc>
          <w:tcPr>
            <w:tcW w:w="963" w:type="dxa"/>
            <w:tcBorders>
              <w:top w:val="single" w:sz="8" w:space="0" w:color="auto"/>
              <w:left w:val="single" w:sz="8" w:space="0" w:color="auto"/>
              <w:bottom w:val="single" w:sz="8" w:space="0" w:color="auto"/>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475 000</w:t>
            </w:r>
          </w:p>
        </w:tc>
      </w:tr>
      <w:tr w:rsidR="00C75900" w:rsidRPr="00C75900" w:rsidTr="00C75900">
        <w:trPr>
          <w:trHeight w:hRule="exact" w:val="227"/>
          <w:jc w:val="center"/>
        </w:trPr>
        <w:tc>
          <w:tcPr>
            <w:tcW w:w="3286" w:type="dxa"/>
            <w:tcBorders>
              <w:top w:val="nil"/>
              <w:left w:val="single" w:sz="8" w:space="0" w:color="auto"/>
              <w:bottom w:val="nil"/>
              <w:right w:val="nil"/>
            </w:tcBorders>
            <w:shd w:val="clear" w:color="auto" w:fill="C0C0C0"/>
            <w:noWrap/>
            <w:vAlign w:val="bottom"/>
          </w:tcPr>
          <w:p w:rsidR="00C75900" w:rsidRPr="00C75900" w:rsidRDefault="00C75900" w:rsidP="00C75900">
            <w:pPr>
              <w:rPr>
                <w:rFonts w:cs="Arial"/>
                <w:b/>
                <w:color w:val="2F5496" w:themeColor="accent5" w:themeShade="BF"/>
                <w:sz w:val="18"/>
                <w:szCs w:val="18"/>
              </w:rPr>
            </w:pPr>
            <w:r w:rsidRPr="00C75900">
              <w:rPr>
                <w:rFonts w:cs="Arial"/>
                <w:b/>
                <w:color w:val="2F5496" w:themeColor="accent5" w:themeShade="BF"/>
                <w:sz w:val="18"/>
                <w:szCs w:val="18"/>
              </w:rPr>
              <w:t>BENEFICE</w:t>
            </w:r>
          </w:p>
        </w:tc>
        <w:tc>
          <w:tcPr>
            <w:tcW w:w="727" w:type="dxa"/>
            <w:tcBorders>
              <w:top w:val="nil"/>
              <w:left w:val="single" w:sz="8" w:space="0" w:color="auto"/>
              <w:bottom w:val="nil"/>
              <w:right w:val="single" w:sz="8" w:space="0" w:color="auto"/>
            </w:tcBorders>
            <w:shd w:val="clear" w:color="auto" w:fill="C0C0C0"/>
            <w:noWrap/>
            <w:vAlign w:val="bottom"/>
          </w:tcPr>
          <w:p w:rsidR="00C75900" w:rsidRPr="00C75900" w:rsidRDefault="00C75900" w:rsidP="00C75900">
            <w:pPr>
              <w:jc w:val="center"/>
              <w:rPr>
                <w:rFonts w:cs="Arial"/>
                <w:b/>
                <w:color w:val="2F5496" w:themeColor="accent5" w:themeShade="BF"/>
                <w:sz w:val="18"/>
                <w:szCs w:val="18"/>
              </w:rPr>
            </w:pPr>
          </w:p>
        </w:tc>
        <w:tc>
          <w:tcPr>
            <w:tcW w:w="963" w:type="dxa"/>
            <w:tcBorders>
              <w:top w:val="nil"/>
              <w:left w:val="nil"/>
              <w:bottom w:val="nil"/>
              <w:right w:val="single" w:sz="8" w:space="0" w:color="auto"/>
            </w:tcBorders>
            <w:shd w:val="clear" w:color="auto" w:fill="C0C0C0"/>
            <w:noWrap/>
            <w:vAlign w:val="bottom"/>
          </w:tcPr>
          <w:p w:rsidR="00C75900" w:rsidRPr="00C75900" w:rsidRDefault="00C75900" w:rsidP="00C75900">
            <w:pPr>
              <w:jc w:val="center"/>
              <w:rPr>
                <w:rFonts w:cs="Arial"/>
                <w:b/>
                <w:color w:val="2F5496" w:themeColor="accent5" w:themeShade="BF"/>
                <w:sz w:val="18"/>
                <w:szCs w:val="18"/>
              </w:rPr>
            </w:pPr>
            <w:r w:rsidRPr="00C75900">
              <w:rPr>
                <w:rFonts w:cs="Arial"/>
                <w:b/>
                <w:color w:val="2F5496" w:themeColor="accent5" w:themeShade="BF"/>
                <w:sz w:val="18"/>
                <w:szCs w:val="18"/>
              </w:rPr>
              <w:t>101 200</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286" w:type="dxa"/>
            <w:tcBorders>
              <w:top w:val="single" w:sz="8" w:space="0" w:color="auto"/>
              <w:left w:val="single" w:sz="8" w:space="0" w:color="auto"/>
              <w:bottom w:val="single" w:sz="8" w:space="0" w:color="auto"/>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TOTAL GENERAL</w:t>
            </w:r>
          </w:p>
        </w:tc>
        <w:tc>
          <w:tcPr>
            <w:tcW w:w="72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75900" w:rsidRPr="00C75900" w:rsidRDefault="00C75900" w:rsidP="00C75900">
            <w:pPr>
              <w:jc w:val="center"/>
              <w:rPr>
                <w:rFonts w:cs="Arial"/>
                <w:sz w:val="18"/>
                <w:szCs w:val="18"/>
              </w:rPr>
            </w:pPr>
          </w:p>
        </w:tc>
        <w:tc>
          <w:tcPr>
            <w:tcW w:w="963" w:type="dxa"/>
            <w:tcBorders>
              <w:top w:val="single" w:sz="8" w:space="0" w:color="auto"/>
              <w:left w:val="nil"/>
              <w:bottom w:val="single" w:sz="8" w:space="0" w:color="auto"/>
              <w:right w:val="single" w:sz="8" w:space="0" w:color="auto"/>
            </w:tcBorders>
            <w:shd w:val="clear" w:color="auto" w:fill="auto"/>
            <w:noWrap/>
            <w:vAlign w:val="bottom"/>
          </w:tcPr>
          <w:p w:rsidR="00C75900" w:rsidRPr="00C75900" w:rsidRDefault="00C75900" w:rsidP="00C75900">
            <w:pPr>
              <w:jc w:val="center"/>
              <w:rPr>
                <w:rFonts w:cs="Arial"/>
                <w:sz w:val="18"/>
                <w:szCs w:val="18"/>
              </w:rPr>
            </w:pPr>
            <w:r w:rsidRPr="00C75900">
              <w:rPr>
                <w:rFonts w:cs="Arial"/>
                <w:sz w:val="18"/>
                <w:szCs w:val="18"/>
              </w:rPr>
              <w:t>475 000</w:t>
            </w:r>
          </w:p>
        </w:tc>
        <w:tc>
          <w:tcPr>
            <w:tcW w:w="2780" w:type="dxa"/>
            <w:tcBorders>
              <w:top w:val="single" w:sz="8" w:space="0" w:color="auto"/>
              <w:left w:val="nil"/>
              <w:bottom w:val="single" w:sz="8" w:space="0" w:color="auto"/>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TOTAL GENERAL</w:t>
            </w:r>
          </w:p>
        </w:tc>
        <w:tc>
          <w:tcPr>
            <w:tcW w:w="963" w:type="dxa"/>
            <w:tcBorders>
              <w:top w:val="single" w:sz="8" w:space="0" w:color="auto"/>
              <w:left w:val="single" w:sz="8" w:space="0" w:color="auto"/>
              <w:bottom w:val="single" w:sz="8" w:space="0" w:color="auto"/>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475 000</w:t>
            </w:r>
          </w:p>
        </w:tc>
      </w:tr>
    </w:tbl>
    <w:p w:rsidR="00C75900" w:rsidRPr="00C75900" w:rsidRDefault="00C75900" w:rsidP="00C75900">
      <w:pPr>
        <w:rPr>
          <w:rFonts w:cs="Arial"/>
          <w:b/>
          <w:sz w:val="18"/>
          <w:szCs w:val="18"/>
          <w:u w:val="single"/>
        </w:rPr>
      </w:pPr>
      <w:r w:rsidRPr="00C75900">
        <w:rPr>
          <w:rFonts w:cs="Arial"/>
          <w:b/>
          <w:sz w:val="18"/>
          <w:szCs w:val="18"/>
          <w:u w:val="single"/>
        </w:rPr>
        <w:t>EXERCICE 23</w:t>
      </w:r>
    </w:p>
    <w:p w:rsidR="00C75900" w:rsidRPr="00C75900" w:rsidRDefault="00C75900" w:rsidP="00C75900">
      <w:pPr>
        <w:rPr>
          <w:rFonts w:cs="Arial"/>
          <w:sz w:val="18"/>
          <w:szCs w:val="18"/>
        </w:rPr>
      </w:pPr>
      <w:r w:rsidRPr="00C75900">
        <w:rPr>
          <w:rFonts w:cs="Arial"/>
          <w:sz w:val="18"/>
          <w:szCs w:val="18"/>
        </w:rPr>
        <w:t>Soit le compte de résultat de l’entreprise C. Calculez les SIG</w:t>
      </w:r>
    </w:p>
    <w:tbl>
      <w:tblPr>
        <w:tblW w:w="8178" w:type="dxa"/>
        <w:jc w:val="center"/>
        <w:tblCellMar>
          <w:left w:w="70" w:type="dxa"/>
          <w:right w:w="70" w:type="dxa"/>
        </w:tblCellMar>
        <w:tblLook w:val="0000" w:firstRow="0" w:lastRow="0" w:firstColumn="0" w:lastColumn="0" w:noHBand="0" w:noVBand="0"/>
      </w:tblPr>
      <w:tblGrid>
        <w:gridCol w:w="2654"/>
        <w:gridCol w:w="818"/>
        <w:gridCol w:w="963"/>
        <w:gridCol w:w="2780"/>
        <w:gridCol w:w="963"/>
      </w:tblGrid>
      <w:tr w:rsidR="00C75900" w:rsidRPr="00C75900" w:rsidTr="00C75900">
        <w:trPr>
          <w:trHeight w:hRule="exact" w:val="227"/>
          <w:jc w:val="center"/>
        </w:trPr>
        <w:tc>
          <w:tcPr>
            <w:tcW w:w="2654" w:type="dxa"/>
            <w:tcBorders>
              <w:top w:val="single" w:sz="8" w:space="0" w:color="auto"/>
              <w:left w:val="single" w:sz="8" w:space="0" w:color="auto"/>
              <w:bottom w:val="single" w:sz="8" w:space="0" w:color="auto"/>
              <w:right w:val="nil"/>
            </w:tcBorders>
            <w:shd w:val="clear" w:color="auto" w:fill="BFBFBF" w:themeFill="background1" w:themeFillShade="BF"/>
            <w:noWrap/>
            <w:vAlign w:val="bottom"/>
          </w:tcPr>
          <w:p w:rsidR="00C75900" w:rsidRPr="00C75900" w:rsidRDefault="00C75900" w:rsidP="00C75900">
            <w:pPr>
              <w:jc w:val="center"/>
              <w:rPr>
                <w:rFonts w:cs="Arial"/>
                <w:b/>
                <w:sz w:val="18"/>
                <w:szCs w:val="18"/>
              </w:rPr>
            </w:pPr>
            <w:r w:rsidRPr="00C75900">
              <w:rPr>
                <w:rFonts w:cs="Arial"/>
                <w:b/>
                <w:sz w:val="18"/>
                <w:szCs w:val="18"/>
              </w:rPr>
              <w:t>CHARGES</w:t>
            </w:r>
          </w:p>
        </w:tc>
        <w:tc>
          <w:tcPr>
            <w:tcW w:w="818"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tcPr>
          <w:p w:rsidR="00C75900" w:rsidRPr="00C75900" w:rsidRDefault="00C75900" w:rsidP="00C75900">
            <w:pPr>
              <w:jc w:val="center"/>
              <w:rPr>
                <w:rFonts w:cs="Arial"/>
                <w:b/>
                <w:sz w:val="18"/>
                <w:szCs w:val="18"/>
              </w:rPr>
            </w:pPr>
          </w:p>
        </w:tc>
        <w:tc>
          <w:tcPr>
            <w:tcW w:w="963" w:type="dxa"/>
            <w:tcBorders>
              <w:top w:val="single" w:sz="8" w:space="0" w:color="auto"/>
              <w:left w:val="nil"/>
              <w:bottom w:val="single" w:sz="8" w:space="0" w:color="auto"/>
              <w:right w:val="single" w:sz="8" w:space="0" w:color="auto"/>
            </w:tcBorders>
            <w:shd w:val="clear" w:color="auto" w:fill="BFBFBF" w:themeFill="background1" w:themeFillShade="BF"/>
            <w:noWrap/>
            <w:vAlign w:val="bottom"/>
          </w:tcPr>
          <w:p w:rsidR="00C75900" w:rsidRPr="00C75900" w:rsidRDefault="00C75900" w:rsidP="00C75900">
            <w:pPr>
              <w:jc w:val="center"/>
              <w:rPr>
                <w:rFonts w:cs="Arial"/>
                <w:b/>
                <w:sz w:val="18"/>
                <w:szCs w:val="18"/>
              </w:rPr>
            </w:pPr>
            <w:r w:rsidRPr="00C75900">
              <w:rPr>
                <w:rFonts w:cs="Arial"/>
                <w:b/>
                <w:sz w:val="18"/>
                <w:szCs w:val="18"/>
              </w:rPr>
              <w:t>Montants</w:t>
            </w:r>
          </w:p>
        </w:tc>
        <w:tc>
          <w:tcPr>
            <w:tcW w:w="2780" w:type="dxa"/>
            <w:tcBorders>
              <w:top w:val="single" w:sz="8" w:space="0" w:color="auto"/>
              <w:left w:val="nil"/>
              <w:bottom w:val="single" w:sz="8" w:space="0" w:color="auto"/>
              <w:right w:val="nil"/>
            </w:tcBorders>
            <w:shd w:val="clear" w:color="auto" w:fill="BFBFBF" w:themeFill="background1" w:themeFillShade="BF"/>
            <w:noWrap/>
            <w:vAlign w:val="bottom"/>
          </w:tcPr>
          <w:p w:rsidR="00C75900" w:rsidRPr="00C75900" w:rsidRDefault="00C75900" w:rsidP="00C75900">
            <w:pPr>
              <w:jc w:val="center"/>
              <w:rPr>
                <w:rFonts w:cs="Arial"/>
                <w:b/>
                <w:sz w:val="18"/>
                <w:szCs w:val="18"/>
              </w:rPr>
            </w:pPr>
            <w:r w:rsidRPr="00C75900">
              <w:rPr>
                <w:rFonts w:cs="Arial"/>
                <w:b/>
                <w:sz w:val="18"/>
                <w:szCs w:val="18"/>
              </w:rPr>
              <w:t>PRODUITS</w:t>
            </w:r>
          </w:p>
        </w:tc>
        <w:tc>
          <w:tcPr>
            <w:tcW w:w="96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tcPr>
          <w:p w:rsidR="00C75900" w:rsidRPr="00C75900" w:rsidRDefault="00C75900" w:rsidP="00C75900">
            <w:pPr>
              <w:jc w:val="center"/>
              <w:rPr>
                <w:rFonts w:cs="Arial"/>
                <w:b/>
                <w:sz w:val="18"/>
                <w:szCs w:val="18"/>
              </w:rPr>
            </w:pPr>
            <w:r w:rsidRPr="00C75900">
              <w:rPr>
                <w:rFonts w:cs="Arial"/>
                <w:b/>
                <w:sz w:val="18"/>
                <w:szCs w:val="18"/>
              </w:rPr>
              <w:t>Montants</w:t>
            </w:r>
          </w:p>
        </w:tc>
      </w:tr>
      <w:tr w:rsidR="00C75900" w:rsidRPr="00C75900" w:rsidTr="00C75900">
        <w:trPr>
          <w:trHeight w:hRule="exact" w:val="227"/>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b/>
                <w:sz w:val="18"/>
                <w:szCs w:val="18"/>
              </w:rPr>
            </w:pPr>
            <w:r w:rsidRPr="00C75900">
              <w:rPr>
                <w:rFonts w:cs="Arial"/>
                <w:b/>
                <w:sz w:val="18"/>
                <w:szCs w:val="18"/>
              </w:rPr>
              <w:t>CHARGES D'EXPLOITATION</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b/>
                <w:sz w:val="18"/>
                <w:szCs w:val="18"/>
              </w:rPr>
            </w:pPr>
            <w:r w:rsidRPr="00C75900">
              <w:rPr>
                <w:rFonts w:cs="Arial"/>
                <w:b/>
                <w:sz w:val="18"/>
                <w:szCs w:val="18"/>
              </w:rPr>
              <w:t>PRODUITS D'EXPLOITATION</w:t>
            </w: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color w:val="2F5496" w:themeColor="accent5" w:themeShade="BF"/>
                <w:sz w:val="18"/>
                <w:szCs w:val="18"/>
              </w:rPr>
            </w:pPr>
            <w:r w:rsidRPr="00C75900">
              <w:rPr>
                <w:rFonts w:cs="Arial"/>
                <w:color w:val="2F5496" w:themeColor="accent5" w:themeShade="BF"/>
                <w:sz w:val="18"/>
                <w:szCs w:val="18"/>
              </w:rPr>
              <w:t>Achat de MP</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color w:val="2F5496" w:themeColor="accent5" w:themeShade="BF"/>
                <w:sz w:val="18"/>
                <w:szCs w:val="18"/>
              </w:rPr>
            </w:pPr>
            <w:r w:rsidRPr="00C75900">
              <w:rPr>
                <w:rFonts w:cs="Arial"/>
                <w:color w:val="2F5496" w:themeColor="accent5" w:themeShade="BF"/>
                <w:sz w:val="18"/>
                <w:szCs w:val="18"/>
              </w:rPr>
              <w:t> </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color w:val="2F5496" w:themeColor="accent5" w:themeShade="BF"/>
                <w:sz w:val="18"/>
                <w:szCs w:val="18"/>
              </w:rPr>
            </w:pPr>
            <w:r w:rsidRPr="00C75900">
              <w:rPr>
                <w:rFonts w:cs="Arial"/>
                <w:color w:val="2F5496" w:themeColor="accent5" w:themeShade="BF"/>
                <w:sz w:val="18"/>
                <w:szCs w:val="18"/>
              </w:rPr>
              <w:t>173 000</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Chiffre d'affaires facturé</w:t>
            </w: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712 000</w:t>
            </w:r>
          </w:p>
        </w:tc>
      </w:tr>
      <w:tr w:rsidR="00C75900" w:rsidRPr="00C75900" w:rsidTr="00C75900">
        <w:trPr>
          <w:trHeight w:hRule="exact" w:val="227"/>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color w:val="2F5496" w:themeColor="accent5" w:themeShade="BF"/>
                <w:sz w:val="18"/>
                <w:szCs w:val="18"/>
              </w:rPr>
            </w:pPr>
            <w:r w:rsidRPr="00C75900">
              <w:rPr>
                <w:rFonts w:cs="Arial"/>
                <w:color w:val="2F5496" w:themeColor="accent5" w:themeShade="BF"/>
                <w:sz w:val="18"/>
                <w:szCs w:val="18"/>
              </w:rPr>
              <w:t xml:space="preserve">   .variation stock MP</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color w:val="2F5496" w:themeColor="accent5" w:themeShade="BF"/>
                <w:sz w:val="18"/>
                <w:szCs w:val="18"/>
              </w:rPr>
            </w:pPr>
            <w:r w:rsidRPr="00C75900">
              <w:rPr>
                <w:rFonts w:cs="Arial"/>
                <w:color w:val="2F5496" w:themeColor="accent5" w:themeShade="BF"/>
                <w:sz w:val="18"/>
                <w:szCs w:val="18"/>
              </w:rPr>
              <w:t> </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color w:val="2F5496" w:themeColor="accent5" w:themeShade="BF"/>
                <w:sz w:val="18"/>
                <w:szCs w:val="18"/>
              </w:rPr>
            </w:pPr>
            <w:r w:rsidRPr="00C75900">
              <w:rPr>
                <w:rFonts w:cs="Arial"/>
                <w:color w:val="2F5496" w:themeColor="accent5" w:themeShade="BF"/>
                <w:sz w:val="18"/>
                <w:szCs w:val="18"/>
              </w:rPr>
              <w:t>-7 000</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b/>
                <w:sz w:val="18"/>
                <w:szCs w:val="18"/>
              </w:rPr>
            </w:pPr>
            <w:r w:rsidRPr="00C75900">
              <w:rPr>
                <w:rFonts w:cs="Arial"/>
                <w:b/>
                <w:sz w:val="18"/>
                <w:szCs w:val="18"/>
              </w:rPr>
              <w:t>Achats d'approvis non stockables</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33 100</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Variation de stock de PF</w:t>
            </w: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2 000</w:t>
            </w:r>
          </w:p>
        </w:tc>
      </w:tr>
      <w:tr w:rsidR="00C75900" w:rsidRPr="00C75900" w:rsidTr="00C75900">
        <w:trPr>
          <w:trHeight w:hRule="exact" w:val="170"/>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.fournitures non stock (EDF)</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6"/>
                <w:szCs w:val="18"/>
              </w:rPr>
            </w:pPr>
            <w:r w:rsidRPr="00C75900">
              <w:rPr>
                <w:rFonts w:cs="Arial"/>
                <w:sz w:val="16"/>
                <w:szCs w:val="18"/>
              </w:rPr>
              <w:t>13 800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.carburant</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6"/>
                <w:szCs w:val="18"/>
              </w:rPr>
            </w:pPr>
            <w:r w:rsidRPr="00C75900">
              <w:rPr>
                <w:rFonts w:cs="Arial"/>
                <w:sz w:val="16"/>
                <w:szCs w:val="18"/>
              </w:rPr>
              <w:t>12 600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.petits outillages</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6"/>
                <w:szCs w:val="18"/>
              </w:rPr>
            </w:pPr>
            <w:r w:rsidRPr="00C75900">
              <w:rPr>
                <w:rFonts w:cs="Arial"/>
                <w:sz w:val="16"/>
                <w:szCs w:val="18"/>
              </w:rPr>
              <w:t>4 200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.fournitures de bureau</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6"/>
                <w:szCs w:val="18"/>
              </w:rPr>
            </w:pPr>
            <w:r w:rsidRPr="00C75900">
              <w:rPr>
                <w:rFonts w:cs="Arial"/>
                <w:sz w:val="16"/>
                <w:szCs w:val="18"/>
              </w:rPr>
              <w:t>2 500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b/>
                <w:sz w:val="18"/>
                <w:szCs w:val="18"/>
              </w:rPr>
            </w:pPr>
            <w:r w:rsidRPr="00C75900">
              <w:rPr>
                <w:rFonts w:cs="Arial"/>
                <w:b/>
                <w:sz w:val="18"/>
                <w:szCs w:val="18"/>
              </w:rPr>
              <w:t>Services extérieurs et autres</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71 150</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.loyer commercial</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6"/>
                <w:szCs w:val="18"/>
              </w:rPr>
            </w:pPr>
            <w:r w:rsidRPr="00C75900">
              <w:rPr>
                <w:rFonts w:cs="Arial"/>
                <w:sz w:val="16"/>
                <w:szCs w:val="18"/>
              </w:rPr>
              <w:t>30 000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.travaux d'entretien</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6"/>
                <w:szCs w:val="18"/>
              </w:rPr>
            </w:pPr>
            <w:r w:rsidRPr="00C75900">
              <w:rPr>
                <w:rFonts w:cs="Arial"/>
                <w:sz w:val="16"/>
                <w:szCs w:val="18"/>
              </w:rPr>
              <w:t>4 000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.assurances</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6"/>
                <w:szCs w:val="18"/>
              </w:rPr>
            </w:pPr>
            <w:r w:rsidRPr="00C75900">
              <w:rPr>
                <w:rFonts w:cs="Arial"/>
                <w:sz w:val="16"/>
                <w:szCs w:val="18"/>
              </w:rPr>
              <w:t>7000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.transports et déplacements</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6"/>
                <w:szCs w:val="18"/>
              </w:rPr>
            </w:pPr>
            <w:r w:rsidRPr="00C75900">
              <w:rPr>
                <w:rFonts w:cs="Arial"/>
                <w:sz w:val="16"/>
                <w:szCs w:val="18"/>
              </w:rPr>
              <w:t>8500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.honoraires du comptable</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6"/>
                <w:szCs w:val="18"/>
              </w:rPr>
            </w:pPr>
            <w:r w:rsidRPr="00C75900">
              <w:rPr>
                <w:rFonts w:cs="Arial"/>
                <w:sz w:val="16"/>
                <w:szCs w:val="18"/>
              </w:rPr>
              <w:t>12 000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.publicité</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6"/>
                <w:szCs w:val="18"/>
              </w:rPr>
            </w:pPr>
            <w:r w:rsidRPr="00C75900">
              <w:rPr>
                <w:rFonts w:cs="Arial"/>
                <w:sz w:val="16"/>
                <w:szCs w:val="18"/>
              </w:rPr>
              <w:t>6000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.timbres et téléphone</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6"/>
                <w:szCs w:val="18"/>
              </w:rPr>
            </w:pPr>
            <w:r w:rsidRPr="00C75900">
              <w:rPr>
                <w:rFonts w:cs="Arial"/>
                <w:sz w:val="16"/>
                <w:szCs w:val="18"/>
              </w:rPr>
              <w:t>3650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Impôts et taxes</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8000</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Charges de personnel</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289 000</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6"/>
              </w:rPr>
            </w:pPr>
            <w:r w:rsidRPr="00C75900">
              <w:rPr>
                <w:rFonts w:cs="Arial"/>
                <w:sz w:val="16"/>
                <w:szCs w:val="16"/>
              </w:rPr>
              <w:t xml:space="preserve">   .salaires bruts</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6"/>
                <w:szCs w:val="16"/>
              </w:rPr>
            </w:pPr>
            <w:r w:rsidRPr="00C75900">
              <w:rPr>
                <w:rFonts w:cs="Arial"/>
                <w:sz w:val="16"/>
                <w:szCs w:val="16"/>
              </w:rPr>
              <w:t>174 000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6"/>
              </w:rPr>
            </w:pPr>
            <w:r w:rsidRPr="00C75900">
              <w:rPr>
                <w:rFonts w:cs="Arial"/>
                <w:sz w:val="16"/>
                <w:szCs w:val="16"/>
              </w:rPr>
              <w:t xml:space="preserve">   .charges patronales sur salaires</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6"/>
                <w:szCs w:val="16"/>
              </w:rPr>
            </w:pPr>
            <w:r w:rsidRPr="00C75900">
              <w:rPr>
                <w:rFonts w:cs="Arial"/>
                <w:sz w:val="16"/>
                <w:szCs w:val="16"/>
              </w:rPr>
              <w:t>78 000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6"/>
              </w:rPr>
            </w:pPr>
            <w:r w:rsidRPr="00C75900">
              <w:rPr>
                <w:rFonts w:cs="Arial"/>
                <w:sz w:val="16"/>
                <w:szCs w:val="16"/>
              </w:rPr>
              <w:t xml:space="preserve">   .cotisations obligatoires exploitant</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6"/>
                <w:szCs w:val="16"/>
              </w:rPr>
            </w:pPr>
            <w:r w:rsidRPr="00C75900">
              <w:rPr>
                <w:rFonts w:cs="Arial"/>
                <w:sz w:val="16"/>
                <w:szCs w:val="16"/>
              </w:rPr>
              <w:t>37 000</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Dotations aux amortissements</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18 000</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CHARGES FINANCIERES</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Intérêts des emprunts</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13 000</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2654"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Agios</w:t>
            </w:r>
          </w:p>
        </w:tc>
        <w:tc>
          <w:tcPr>
            <w:tcW w:w="818"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63"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1200</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2654" w:type="dxa"/>
            <w:tcBorders>
              <w:top w:val="single" w:sz="8" w:space="0" w:color="auto"/>
              <w:left w:val="single" w:sz="8" w:space="0" w:color="auto"/>
              <w:bottom w:val="single" w:sz="8" w:space="0" w:color="auto"/>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TOTAL CHARGES</w:t>
            </w:r>
          </w:p>
        </w:tc>
        <w:tc>
          <w:tcPr>
            <w:tcW w:w="818" w:type="dxa"/>
            <w:tcBorders>
              <w:top w:val="single" w:sz="8" w:space="0" w:color="auto"/>
              <w:left w:val="single" w:sz="8" w:space="0" w:color="auto"/>
              <w:bottom w:val="single" w:sz="8" w:space="0" w:color="auto"/>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63" w:type="dxa"/>
            <w:tcBorders>
              <w:top w:val="single" w:sz="8" w:space="0" w:color="auto"/>
              <w:left w:val="nil"/>
              <w:bottom w:val="single" w:sz="8" w:space="0" w:color="auto"/>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599 450</w:t>
            </w:r>
          </w:p>
        </w:tc>
        <w:tc>
          <w:tcPr>
            <w:tcW w:w="2780" w:type="dxa"/>
            <w:tcBorders>
              <w:top w:val="single" w:sz="8" w:space="0" w:color="auto"/>
              <w:left w:val="nil"/>
              <w:bottom w:val="single" w:sz="8" w:space="0" w:color="auto"/>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TOTAL PRODUITS</w:t>
            </w:r>
          </w:p>
        </w:tc>
        <w:tc>
          <w:tcPr>
            <w:tcW w:w="963" w:type="dxa"/>
            <w:tcBorders>
              <w:top w:val="single" w:sz="8" w:space="0" w:color="auto"/>
              <w:left w:val="single" w:sz="8" w:space="0" w:color="auto"/>
              <w:bottom w:val="single" w:sz="8" w:space="0" w:color="auto"/>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714 000</w:t>
            </w:r>
          </w:p>
        </w:tc>
      </w:tr>
      <w:tr w:rsidR="00C75900" w:rsidRPr="00C75900" w:rsidTr="00C75900">
        <w:trPr>
          <w:trHeight w:hRule="exact" w:val="227"/>
          <w:jc w:val="center"/>
        </w:trPr>
        <w:tc>
          <w:tcPr>
            <w:tcW w:w="2654" w:type="dxa"/>
            <w:tcBorders>
              <w:top w:val="nil"/>
              <w:left w:val="single" w:sz="8" w:space="0" w:color="auto"/>
              <w:bottom w:val="nil"/>
              <w:right w:val="nil"/>
            </w:tcBorders>
            <w:shd w:val="clear" w:color="auto" w:fill="C0C0C0"/>
            <w:noWrap/>
            <w:vAlign w:val="bottom"/>
          </w:tcPr>
          <w:p w:rsidR="00C75900" w:rsidRPr="00C75900" w:rsidRDefault="00C75900" w:rsidP="00C75900">
            <w:pPr>
              <w:rPr>
                <w:rFonts w:cs="Arial"/>
                <w:sz w:val="18"/>
                <w:szCs w:val="18"/>
              </w:rPr>
            </w:pPr>
            <w:r w:rsidRPr="00C75900">
              <w:rPr>
                <w:rFonts w:cs="Arial"/>
                <w:sz w:val="18"/>
                <w:szCs w:val="18"/>
              </w:rPr>
              <w:t>BENEFICE</w:t>
            </w:r>
          </w:p>
        </w:tc>
        <w:tc>
          <w:tcPr>
            <w:tcW w:w="818" w:type="dxa"/>
            <w:tcBorders>
              <w:top w:val="nil"/>
              <w:left w:val="single" w:sz="8" w:space="0" w:color="auto"/>
              <w:bottom w:val="nil"/>
              <w:right w:val="single" w:sz="8" w:space="0" w:color="auto"/>
            </w:tcBorders>
            <w:shd w:val="clear" w:color="auto" w:fill="C0C0C0"/>
            <w:noWrap/>
            <w:vAlign w:val="bottom"/>
          </w:tcPr>
          <w:p w:rsidR="00C75900" w:rsidRPr="00C75900" w:rsidRDefault="00C75900" w:rsidP="00C75900">
            <w:pPr>
              <w:rPr>
                <w:rFonts w:cs="Arial"/>
                <w:sz w:val="18"/>
                <w:szCs w:val="18"/>
              </w:rPr>
            </w:pPr>
            <w:r w:rsidRPr="00C75900">
              <w:rPr>
                <w:rFonts w:cs="Arial"/>
                <w:sz w:val="18"/>
                <w:szCs w:val="18"/>
              </w:rPr>
              <w:t> </w:t>
            </w:r>
          </w:p>
        </w:tc>
        <w:tc>
          <w:tcPr>
            <w:tcW w:w="963" w:type="dxa"/>
            <w:tcBorders>
              <w:top w:val="nil"/>
              <w:left w:val="nil"/>
              <w:bottom w:val="nil"/>
              <w:right w:val="single" w:sz="8" w:space="0" w:color="auto"/>
            </w:tcBorders>
            <w:shd w:val="clear" w:color="auto" w:fill="C0C0C0"/>
            <w:noWrap/>
            <w:vAlign w:val="bottom"/>
          </w:tcPr>
          <w:p w:rsidR="00C75900" w:rsidRPr="00C75900" w:rsidRDefault="00C75900" w:rsidP="00C75900">
            <w:pPr>
              <w:jc w:val="right"/>
              <w:rPr>
                <w:rFonts w:cs="Arial"/>
                <w:sz w:val="18"/>
                <w:szCs w:val="18"/>
              </w:rPr>
            </w:pPr>
            <w:r w:rsidRPr="00C75900">
              <w:rPr>
                <w:rFonts w:cs="Arial"/>
                <w:sz w:val="18"/>
                <w:szCs w:val="18"/>
              </w:rPr>
              <w:t>114 550</w:t>
            </w:r>
          </w:p>
        </w:tc>
        <w:tc>
          <w:tcPr>
            <w:tcW w:w="2780"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63"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2654" w:type="dxa"/>
            <w:tcBorders>
              <w:top w:val="single" w:sz="8" w:space="0" w:color="auto"/>
              <w:left w:val="single" w:sz="8" w:space="0" w:color="auto"/>
              <w:bottom w:val="single" w:sz="8" w:space="0" w:color="auto"/>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TOTAL GENERAL</w:t>
            </w:r>
          </w:p>
        </w:tc>
        <w:tc>
          <w:tcPr>
            <w:tcW w:w="818" w:type="dxa"/>
            <w:tcBorders>
              <w:top w:val="single" w:sz="8" w:space="0" w:color="auto"/>
              <w:left w:val="single" w:sz="8" w:space="0" w:color="auto"/>
              <w:bottom w:val="single" w:sz="8" w:space="0" w:color="auto"/>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63" w:type="dxa"/>
            <w:tcBorders>
              <w:top w:val="single" w:sz="8" w:space="0" w:color="auto"/>
              <w:left w:val="nil"/>
              <w:bottom w:val="single" w:sz="8" w:space="0" w:color="auto"/>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714 000</w:t>
            </w:r>
          </w:p>
        </w:tc>
        <w:tc>
          <w:tcPr>
            <w:tcW w:w="2780" w:type="dxa"/>
            <w:tcBorders>
              <w:top w:val="single" w:sz="8" w:space="0" w:color="auto"/>
              <w:left w:val="nil"/>
              <w:bottom w:val="single" w:sz="8" w:space="0" w:color="auto"/>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TOTAL GENERAL</w:t>
            </w:r>
          </w:p>
        </w:tc>
        <w:tc>
          <w:tcPr>
            <w:tcW w:w="963" w:type="dxa"/>
            <w:tcBorders>
              <w:top w:val="single" w:sz="8" w:space="0" w:color="auto"/>
              <w:left w:val="single" w:sz="8" w:space="0" w:color="auto"/>
              <w:bottom w:val="single" w:sz="8" w:space="0" w:color="auto"/>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714 000</w:t>
            </w:r>
          </w:p>
        </w:tc>
      </w:tr>
    </w:tbl>
    <w:p w:rsidR="00C75900" w:rsidRPr="00C75900" w:rsidRDefault="00C75900" w:rsidP="00C75900">
      <w:pPr>
        <w:rPr>
          <w:rFonts w:cs="Arial"/>
          <w:b/>
          <w:sz w:val="18"/>
          <w:szCs w:val="18"/>
          <w:u w:val="single"/>
        </w:rPr>
      </w:pPr>
    </w:p>
    <w:p w:rsidR="00C75900" w:rsidRPr="00E24B96" w:rsidRDefault="00C75900" w:rsidP="00C75900">
      <w:pPr>
        <w:rPr>
          <w:rFonts w:cs="Arial"/>
          <w:b/>
          <w:sz w:val="20"/>
          <w:szCs w:val="18"/>
          <w:u w:val="single"/>
        </w:rPr>
      </w:pPr>
      <w:r w:rsidRPr="00E24B96">
        <w:rPr>
          <w:rFonts w:cs="Arial"/>
          <w:b/>
          <w:sz w:val="20"/>
          <w:szCs w:val="18"/>
          <w:u w:val="single"/>
        </w:rPr>
        <w:t>EXERCICE 24</w:t>
      </w:r>
    </w:p>
    <w:p w:rsidR="00C75900" w:rsidRPr="00C75900" w:rsidRDefault="00C75900" w:rsidP="00C75900">
      <w:pPr>
        <w:rPr>
          <w:rFonts w:cs="Arial"/>
          <w:sz w:val="18"/>
          <w:szCs w:val="18"/>
        </w:rPr>
      </w:pPr>
      <w:r w:rsidRPr="00C75900">
        <w:rPr>
          <w:rFonts w:cs="Arial"/>
          <w:sz w:val="18"/>
          <w:szCs w:val="18"/>
        </w:rPr>
        <w:t>Monsieur FRANQUIN envisage de créer son entreprise individuelle début janvier N pour exercer l’activité de fabrication de pièces de précision. Ses prévisions sont les suivantes pour son 1</w:t>
      </w:r>
      <w:r w:rsidRPr="00C75900">
        <w:rPr>
          <w:rFonts w:cs="Arial"/>
          <w:sz w:val="18"/>
          <w:szCs w:val="18"/>
          <w:vertAlign w:val="superscript"/>
        </w:rPr>
        <w:t>er</w:t>
      </w:r>
      <w:r w:rsidRPr="00C75900">
        <w:rPr>
          <w:rFonts w:cs="Arial"/>
          <w:sz w:val="18"/>
          <w:szCs w:val="18"/>
        </w:rPr>
        <w:t xml:space="preserve"> exercice d’activité :</w:t>
      </w:r>
    </w:p>
    <w:p w:rsidR="00C75900" w:rsidRPr="00C75900" w:rsidRDefault="00C75900" w:rsidP="008B6411">
      <w:pPr>
        <w:numPr>
          <w:ilvl w:val="0"/>
          <w:numId w:val="96"/>
        </w:numPr>
        <w:contextualSpacing/>
        <w:rPr>
          <w:rFonts w:cs="Arial"/>
          <w:sz w:val="18"/>
          <w:szCs w:val="18"/>
        </w:rPr>
      </w:pPr>
      <w:r w:rsidRPr="00C75900">
        <w:rPr>
          <w:rFonts w:cs="Arial"/>
          <w:sz w:val="18"/>
          <w:szCs w:val="18"/>
        </w:rPr>
        <w:t>Production totale</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800 000 €</w:t>
      </w:r>
    </w:p>
    <w:p w:rsidR="00C75900" w:rsidRPr="00C75900" w:rsidRDefault="00C75900" w:rsidP="008B6411">
      <w:pPr>
        <w:numPr>
          <w:ilvl w:val="0"/>
          <w:numId w:val="96"/>
        </w:numPr>
        <w:contextualSpacing/>
        <w:rPr>
          <w:rFonts w:cs="Arial"/>
          <w:sz w:val="18"/>
          <w:szCs w:val="18"/>
        </w:rPr>
      </w:pPr>
      <w:r w:rsidRPr="00C75900">
        <w:rPr>
          <w:rFonts w:cs="Arial"/>
          <w:sz w:val="18"/>
          <w:szCs w:val="18"/>
        </w:rPr>
        <w:t>Production vendue</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720 000 €</w:t>
      </w:r>
    </w:p>
    <w:p w:rsidR="00C75900" w:rsidRPr="00C75900" w:rsidRDefault="00C75900" w:rsidP="008B6411">
      <w:pPr>
        <w:numPr>
          <w:ilvl w:val="0"/>
          <w:numId w:val="96"/>
        </w:numPr>
        <w:contextualSpacing/>
        <w:rPr>
          <w:rFonts w:cs="Arial"/>
          <w:sz w:val="18"/>
          <w:szCs w:val="18"/>
        </w:rPr>
      </w:pPr>
      <w:r w:rsidRPr="00C75900">
        <w:rPr>
          <w:rFonts w:cs="Arial"/>
          <w:sz w:val="18"/>
          <w:szCs w:val="18"/>
        </w:rPr>
        <w:t>Chiffre d’affaires encaissé</w:t>
      </w:r>
      <w:r w:rsidRPr="00C75900">
        <w:rPr>
          <w:rFonts w:cs="Arial"/>
          <w:sz w:val="18"/>
          <w:szCs w:val="18"/>
        </w:rPr>
        <w:tab/>
      </w:r>
      <w:r w:rsidRPr="00C75900">
        <w:rPr>
          <w:rFonts w:cs="Arial"/>
          <w:sz w:val="18"/>
          <w:szCs w:val="18"/>
        </w:rPr>
        <w:tab/>
      </w:r>
      <w:r w:rsidRPr="00C75900">
        <w:rPr>
          <w:rFonts w:cs="Arial"/>
          <w:sz w:val="18"/>
          <w:szCs w:val="18"/>
        </w:rPr>
        <w:tab/>
        <w:t>680 000 €</w:t>
      </w:r>
    </w:p>
    <w:p w:rsidR="00C75900" w:rsidRPr="00C75900" w:rsidRDefault="00C75900" w:rsidP="008B6411">
      <w:pPr>
        <w:numPr>
          <w:ilvl w:val="0"/>
          <w:numId w:val="96"/>
        </w:numPr>
        <w:contextualSpacing/>
        <w:rPr>
          <w:rFonts w:cs="Arial"/>
          <w:sz w:val="18"/>
          <w:szCs w:val="18"/>
        </w:rPr>
      </w:pPr>
      <w:r w:rsidRPr="00C75900">
        <w:rPr>
          <w:rFonts w:cs="Arial"/>
          <w:sz w:val="18"/>
          <w:szCs w:val="18"/>
        </w:rPr>
        <w:t>Achats de MP</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180 000 €</w:t>
      </w:r>
    </w:p>
    <w:p w:rsidR="00C75900" w:rsidRPr="00C75900" w:rsidRDefault="00C75900" w:rsidP="008B6411">
      <w:pPr>
        <w:numPr>
          <w:ilvl w:val="0"/>
          <w:numId w:val="96"/>
        </w:numPr>
        <w:contextualSpacing/>
        <w:rPr>
          <w:rFonts w:cs="Arial"/>
          <w:sz w:val="18"/>
          <w:szCs w:val="18"/>
        </w:rPr>
      </w:pPr>
      <w:r w:rsidRPr="00C75900">
        <w:rPr>
          <w:rFonts w:cs="Arial"/>
          <w:sz w:val="18"/>
          <w:szCs w:val="18"/>
        </w:rPr>
        <w:t>Salaires bruts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210 000 €</w:t>
      </w:r>
    </w:p>
    <w:p w:rsidR="00C75900" w:rsidRPr="00C75900" w:rsidRDefault="00C75900" w:rsidP="008B6411">
      <w:pPr>
        <w:numPr>
          <w:ilvl w:val="0"/>
          <w:numId w:val="96"/>
        </w:numPr>
        <w:contextualSpacing/>
        <w:rPr>
          <w:rFonts w:cs="Arial"/>
          <w:sz w:val="18"/>
          <w:szCs w:val="18"/>
        </w:rPr>
      </w:pPr>
      <w:r w:rsidRPr="00C75900">
        <w:rPr>
          <w:rFonts w:cs="Arial"/>
          <w:sz w:val="18"/>
          <w:szCs w:val="18"/>
        </w:rPr>
        <w:t>TVA sur achats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33 480 €</w:t>
      </w:r>
    </w:p>
    <w:p w:rsidR="00C75900" w:rsidRPr="00C75900" w:rsidRDefault="00C75900" w:rsidP="008B6411">
      <w:pPr>
        <w:numPr>
          <w:ilvl w:val="0"/>
          <w:numId w:val="96"/>
        </w:numPr>
        <w:contextualSpacing/>
        <w:rPr>
          <w:rFonts w:cs="Arial"/>
          <w:sz w:val="18"/>
          <w:szCs w:val="18"/>
        </w:rPr>
      </w:pPr>
      <w:r w:rsidRPr="00C75900">
        <w:rPr>
          <w:rFonts w:cs="Arial"/>
          <w:sz w:val="18"/>
          <w:szCs w:val="18"/>
        </w:rPr>
        <w:t>EDF</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22 000 €</w:t>
      </w:r>
    </w:p>
    <w:p w:rsidR="00C75900" w:rsidRPr="00C75900" w:rsidRDefault="00C75900" w:rsidP="008B6411">
      <w:pPr>
        <w:numPr>
          <w:ilvl w:val="0"/>
          <w:numId w:val="96"/>
        </w:numPr>
        <w:contextualSpacing/>
        <w:rPr>
          <w:rFonts w:cs="Arial"/>
          <w:sz w:val="18"/>
          <w:szCs w:val="18"/>
        </w:rPr>
      </w:pPr>
      <w:r w:rsidRPr="00C75900">
        <w:rPr>
          <w:rFonts w:cs="Arial"/>
          <w:sz w:val="18"/>
          <w:szCs w:val="18"/>
        </w:rPr>
        <w:t>Carburant</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18 000 €</w:t>
      </w:r>
    </w:p>
    <w:p w:rsidR="00C75900" w:rsidRPr="00C75900" w:rsidRDefault="00C75900" w:rsidP="008B6411">
      <w:pPr>
        <w:numPr>
          <w:ilvl w:val="0"/>
          <w:numId w:val="96"/>
        </w:numPr>
        <w:contextualSpacing/>
        <w:rPr>
          <w:rFonts w:cs="Arial"/>
          <w:sz w:val="18"/>
          <w:szCs w:val="18"/>
        </w:rPr>
      </w:pPr>
      <w:r w:rsidRPr="00C75900">
        <w:rPr>
          <w:rFonts w:cs="Arial"/>
          <w:sz w:val="18"/>
          <w:szCs w:val="18"/>
        </w:rPr>
        <w:t>Stock de MP au 31/12/N</w:t>
      </w:r>
      <w:r w:rsidRPr="00C75900">
        <w:rPr>
          <w:rFonts w:cs="Arial"/>
          <w:sz w:val="18"/>
          <w:szCs w:val="18"/>
        </w:rPr>
        <w:tab/>
      </w:r>
      <w:r w:rsidRPr="00C75900">
        <w:rPr>
          <w:rFonts w:cs="Arial"/>
          <w:sz w:val="18"/>
          <w:szCs w:val="18"/>
        </w:rPr>
        <w:tab/>
      </w:r>
      <w:r w:rsidRPr="00C75900">
        <w:rPr>
          <w:rFonts w:cs="Arial"/>
          <w:sz w:val="18"/>
          <w:szCs w:val="18"/>
        </w:rPr>
        <w:tab/>
        <w:t>15 000 €</w:t>
      </w:r>
    </w:p>
    <w:p w:rsidR="00C75900" w:rsidRPr="00C75900" w:rsidRDefault="00C75900" w:rsidP="008B6411">
      <w:pPr>
        <w:numPr>
          <w:ilvl w:val="0"/>
          <w:numId w:val="96"/>
        </w:numPr>
        <w:contextualSpacing/>
        <w:rPr>
          <w:rFonts w:cs="Arial"/>
          <w:sz w:val="18"/>
          <w:szCs w:val="18"/>
        </w:rPr>
      </w:pPr>
      <w:r w:rsidRPr="00C75900">
        <w:rPr>
          <w:rFonts w:cs="Arial"/>
          <w:sz w:val="18"/>
          <w:szCs w:val="18"/>
        </w:rPr>
        <w:t>Charges sur salaires</w:t>
      </w:r>
      <w:r w:rsidRPr="00C75900">
        <w:rPr>
          <w:rFonts w:cs="Arial"/>
          <w:sz w:val="18"/>
          <w:szCs w:val="18"/>
        </w:rPr>
        <w:tab/>
      </w:r>
      <w:r w:rsidRPr="00C75900">
        <w:rPr>
          <w:rFonts w:cs="Arial"/>
          <w:sz w:val="18"/>
          <w:szCs w:val="18"/>
        </w:rPr>
        <w:tab/>
      </w:r>
      <w:r w:rsidRPr="00C75900">
        <w:rPr>
          <w:rFonts w:cs="Arial"/>
          <w:sz w:val="18"/>
          <w:szCs w:val="18"/>
        </w:rPr>
        <w:tab/>
        <w:t>95 000 €</w:t>
      </w:r>
    </w:p>
    <w:p w:rsidR="00C75900" w:rsidRPr="00C75900" w:rsidRDefault="00C75900" w:rsidP="008B6411">
      <w:pPr>
        <w:numPr>
          <w:ilvl w:val="0"/>
          <w:numId w:val="96"/>
        </w:numPr>
        <w:contextualSpacing/>
        <w:rPr>
          <w:rFonts w:cs="Arial"/>
          <w:sz w:val="18"/>
          <w:szCs w:val="18"/>
        </w:rPr>
      </w:pPr>
      <w:r w:rsidRPr="00C75900">
        <w:rPr>
          <w:rFonts w:cs="Arial"/>
          <w:sz w:val="18"/>
          <w:szCs w:val="18"/>
        </w:rPr>
        <w:t>Honoraires du comptable</w:t>
      </w:r>
      <w:r w:rsidRPr="00C75900">
        <w:rPr>
          <w:rFonts w:cs="Arial"/>
          <w:sz w:val="18"/>
          <w:szCs w:val="18"/>
        </w:rPr>
        <w:tab/>
      </w:r>
      <w:r w:rsidRPr="00C75900">
        <w:rPr>
          <w:rFonts w:cs="Arial"/>
          <w:sz w:val="18"/>
          <w:szCs w:val="18"/>
        </w:rPr>
        <w:tab/>
      </w:r>
      <w:r w:rsidRPr="00C75900">
        <w:rPr>
          <w:rFonts w:cs="Arial"/>
          <w:sz w:val="18"/>
          <w:szCs w:val="18"/>
        </w:rPr>
        <w:tab/>
        <w:t>12 000 €</w:t>
      </w:r>
    </w:p>
    <w:p w:rsidR="00C75900" w:rsidRPr="00C75900" w:rsidRDefault="00C75900" w:rsidP="008B6411">
      <w:pPr>
        <w:numPr>
          <w:ilvl w:val="0"/>
          <w:numId w:val="96"/>
        </w:numPr>
        <w:contextualSpacing/>
        <w:rPr>
          <w:rFonts w:cs="Arial"/>
          <w:sz w:val="18"/>
          <w:szCs w:val="18"/>
        </w:rPr>
      </w:pPr>
      <w:r w:rsidRPr="00C75900">
        <w:rPr>
          <w:rFonts w:cs="Arial"/>
          <w:sz w:val="18"/>
          <w:szCs w:val="18"/>
        </w:rPr>
        <w:t>Intérêts sur emprunt</w:t>
      </w:r>
      <w:r w:rsidRPr="00C75900">
        <w:rPr>
          <w:rFonts w:cs="Arial"/>
          <w:sz w:val="18"/>
          <w:szCs w:val="18"/>
        </w:rPr>
        <w:tab/>
      </w:r>
      <w:r w:rsidRPr="00C75900">
        <w:rPr>
          <w:rFonts w:cs="Arial"/>
          <w:sz w:val="18"/>
          <w:szCs w:val="18"/>
        </w:rPr>
        <w:tab/>
      </w:r>
      <w:r w:rsidRPr="00C75900">
        <w:rPr>
          <w:rFonts w:cs="Arial"/>
          <w:sz w:val="18"/>
          <w:szCs w:val="18"/>
        </w:rPr>
        <w:tab/>
        <w:t>14 000 €</w:t>
      </w:r>
    </w:p>
    <w:p w:rsidR="00C75900" w:rsidRPr="00C75900" w:rsidRDefault="00C75900" w:rsidP="008B6411">
      <w:pPr>
        <w:numPr>
          <w:ilvl w:val="0"/>
          <w:numId w:val="96"/>
        </w:numPr>
        <w:contextualSpacing/>
        <w:rPr>
          <w:rFonts w:cs="Arial"/>
          <w:sz w:val="18"/>
          <w:szCs w:val="18"/>
        </w:rPr>
      </w:pPr>
      <w:r w:rsidRPr="00C75900">
        <w:rPr>
          <w:rFonts w:cs="Arial"/>
          <w:sz w:val="18"/>
          <w:szCs w:val="18"/>
        </w:rPr>
        <w:t>Cotisations sociales obligatoires</w:t>
      </w:r>
      <w:r w:rsidRPr="00C75900">
        <w:rPr>
          <w:rFonts w:cs="Arial"/>
          <w:sz w:val="18"/>
          <w:szCs w:val="18"/>
        </w:rPr>
        <w:tab/>
      </w:r>
      <w:r w:rsidRPr="00C75900">
        <w:rPr>
          <w:rFonts w:cs="Arial"/>
          <w:sz w:val="18"/>
          <w:szCs w:val="18"/>
        </w:rPr>
        <w:tab/>
        <w:t>15 000 €</w:t>
      </w:r>
    </w:p>
    <w:p w:rsidR="00C75900" w:rsidRPr="00C75900" w:rsidRDefault="00C75900" w:rsidP="008B6411">
      <w:pPr>
        <w:numPr>
          <w:ilvl w:val="0"/>
          <w:numId w:val="96"/>
        </w:numPr>
        <w:contextualSpacing/>
        <w:rPr>
          <w:rFonts w:cs="Arial"/>
          <w:sz w:val="18"/>
          <w:szCs w:val="18"/>
        </w:rPr>
      </w:pPr>
      <w:r w:rsidRPr="00C75900">
        <w:rPr>
          <w:rFonts w:cs="Arial"/>
          <w:sz w:val="18"/>
          <w:szCs w:val="18"/>
        </w:rPr>
        <w:t>Assurances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12 000 €</w:t>
      </w:r>
    </w:p>
    <w:p w:rsidR="00C75900" w:rsidRPr="00C75900" w:rsidRDefault="00C75900" w:rsidP="008B6411">
      <w:pPr>
        <w:numPr>
          <w:ilvl w:val="0"/>
          <w:numId w:val="96"/>
        </w:numPr>
        <w:contextualSpacing/>
        <w:rPr>
          <w:rFonts w:cs="Arial"/>
          <w:sz w:val="18"/>
          <w:szCs w:val="18"/>
        </w:rPr>
      </w:pPr>
      <w:r w:rsidRPr="00C75900">
        <w:rPr>
          <w:rFonts w:cs="Arial"/>
          <w:sz w:val="18"/>
          <w:szCs w:val="18"/>
        </w:rPr>
        <w:t>Autres charges externes</w:t>
      </w:r>
      <w:r w:rsidRPr="00C75900">
        <w:rPr>
          <w:rFonts w:cs="Arial"/>
          <w:sz w:val="18"/>
          <w:szCs w:val="18"/>
        </w:rPr>
        <w:tab/>
      </w:r>
      <w:r w:rsidRPr="00C75900">
        <w:rPr>
          <w:rFonts w:cs="Arial"/>
          <w:sz w:val="18"/>
          <w:szCs w:val="18"/>
        </w:rPr>
        <w:tab/>
      </w:r>
      <w:r w:rsidRPr="00C75900">
        <w:rPr>
          <w:rFonts w:cs="Arial"/>
          <w:sz w:val="18"/>
          <w:szCs w:val="18"/>
        </w:rPr>
        <w:tab/>
        <w:t>20 000 €</w:t>
      </w:r>
    </w:p>
    <w:p w:rsidR="00C75900" w:rsidRPr="00C75900" w:rsidRDefault="00C75900" w:rsidP="008B6411">
      <w:pPr>
        <w:numPr>
          <w:ilvl w:val="0"/>
          <w:numId w:val="96"/>
        </w:numPr>
        <w:contextualSpacing/>
        <w:rPr>
          <w:rFonts w:cs="Arial"/>
          <w:sz w:val="18"/>
          <w:szCs w:val="18"/>
        </w:rPr>
      </w:pPr>
      <w:r w:rsidRPr="00C75900">
        <w:rPr>
          <w:rFonts w:cs="Arial"/>
          <w:sz w:val="18"/>
          <w:szCs w:val="18"/>
        </w:rPr>
        <w:t>Loyer mensuel</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3000 €</w:t>
      </w:r>
    </w:p>
    <w:p w:rsidR="00C75900" w:rsidRPr="00C75900" w:rsidRDefault="00C75900" w:rsidP="008B6411">
      <w:pPr>
        <w:numPr>
          <w:ilvl w:val="0"/>
          <w:numId w:val="96"/>
        </w:numPr>
        <w:contextualSpacing/>
        <w:rPr>
          <w:rFonts w:cs="Arial"/>
          <w:sz w:val="18"/>
          <w:szCs w:val="18"/>
        </w:rPr>
      </w:pPr>
      <w:r w:rsidRPr="00C75900">
        <w:rPr>
          <w:rFonts w:cs="Arial"/>
          <w:sz w:val="18"/>
          <w:szCs w:val="18"/>
        </w:rPr>
        <w:t>Fournitures de bureau</w:t>
      </w:r>
      <w:r w:rsidRPr="00C75900">
        <w:rPr>
          <w:rFonts w:cs="Arial"/>
          <w:sz w:val="18"/>
          <w:szCs w:val="18"/>
        </w:rPr>
        <w:tab/>
      </w:r>
      <w:r w:rsidRPr="00C75900">
        <w:rPr>
          <w:rFonts w:cs="Arial"/>
          <w:sz w:val="18"/>
          <w:szCs w:val="18"/>
        </w:rPr>
        <w:tab/>
      </w:r>
      <w:r w:rsidRPr="00C75900">
        <w:rPr>
          <w:rFonts w:cs="Arial"/>
          <w:sz w:val="18"/>
          <w:szCs w:val="18"/>
        </w:rPr>
        <w:tab/>
        <w:t>4000 €</w:t>
      </w:r>
    </w:p>
    <w:p w:rsidR="00C75900" w:rsidRPr="00C75900" w:rsidRDefault="00C75900" w:rsidP="008B6411">
      <w:pPr>
        <w:numPr>
          <w:ilvl w:val="0"/>
          <w:numId w:val="96"/>
        </w:numPr>
        <w:contextualSpacing/>
        <w:rPr>
          <w:rFonts w:cs="Arial"/>
          <w:sz w:val="18"/>
          <w:szCs w:val="18"/>
        </w:rPr>
      </w:pPr>
      <w:r w:rsidRPr="00C75900">
        <w:rPr>
          <w:rFonts w:cs="Arial"/>
          <w:sz w:val="18"/>
          <w:szCs w:val="18"/>
        </w:rPr>
        <w:t>Petit d’outillage</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8000 €</w:t>
      </w:r>
    </w:p>
    <w:p w:rsidR="00C75900" w:rsidRPr="00C75900" w:rsidRDefault="00C75900" w:rsidP="008B6411">
      <w:pPr>
        <w:numPr>
          <w:ilvl w:val="0"/>
          <w:numId w:val="96"/>
        </w:numPr>
        <w:contextualSpacing/>
        <w:rPr>
          <w:rFonts w:cs="Arial"/>
          <w:sz w:val="18"/>
          <w:szCs w:val="18"/>
        </w:rPr>
      </w:pPr>
      <w:r w:rsidRPr="00C75900">
        <w:rPr>
          <w:rFonts w:cs="Arial"/>
          <w:sz w:val="18"/>
          <w:szCs w:val="18"/>
        </w:rPr>
        <w:t>Publicité</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5000 €</w:t>
      </w:r>
    </w:p>
    <w:p w:rsidR="00C75900" w:rsidRPr="00C75900" w:rsidRDefault="00C75900" w:rsidP="008B6411">
      <w:pPr>
        <w:numPr>
          <w:ilvl w:val="0"/>
          <w:numId w:val="96"/>
        </w:numPr>
        <w:contextualSpacing/>
        <w:rPr>
          <w:rFonts w:cs="Arial"/>
          <w:sz w:val="18"/>
          <w:szCs w:val="18"/>
        </w:rPr>
      </w:pPr>
      <w:r w:rsidRPr="00C75900">
        <w:rPr>
          <w:rFonts w:cs="Arial"/>
          <w:sz w:val="18"/>
          <w:szCs w:val="18"/>
        </w:rPr>
        <w:t>Agios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2500 €</w:t>
      </w:r>
    </w:p>
    <w:p w:rsidR="00C75900" w:rsidRPr="00C75900" w:rsidRDefault="00C75900" w:rsidP="008B6411">
      <w:pPr>
        <w:numPr>
          <w:ilvl w:val="0"/>
          <w:numId w:val="96"/>
        </w:numPr>
        <w:contextualSpacing/>
        <w:rPr>
          <w:rFonts w:cs="Arial"/>
          <w:sz w:val="18"/>
          <w:szCs w:val="18"/>
        </w:rPr>
      </w:pPr>
      <w:r w:rsidRPr="00C75900">
        <w:rPr>
          <w:rFonts w:cs="Arial"/>
          <w:sz w:val="18"/>
          <w:szCs w:val="18"/>
        </w:rPr>
        <w:t>Impôts et taxes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9000 €</w:t>
      </w:r>
    </w:p>
    <w:p w:rsidR="00E24B96" w:rsidRDefault="00E24B96" w:rsidP="00C75900">
      <w:pPr>
        <w:rPr>
          <w:rFonts w:cs="Arial"/>
          <w:b/>
          <w:sz w:val="18"/>
          <w:szCs w:val="18"/>
          <w:u w:val="single"/>
        </w:rPr>
      </w:pPr>
    </w:p>
    <w:p w:rsidR="00C75900" w:rsidRPr="00C75900" w:rsidRDefault="00C75900" w:rsidP="00C75900">
      <w:pPr>
        <w:rPr>
          <w:rFonts w:cs="Arial"/>
          <w:b/>
          <w:sz w:val="18"/>
          <w:szCs w:val="18"/>
          <w:u w:val="single"/>
        </w:rPr>
      </w:pPr>
      <w:r w:rsidRPr="00C75900">
        <w:rPr>
          <w:rFonts w:cs="Arial"/>
          <w:b/>
          <w:sz w:val="18"/>
          <w:szCs w:val="18"/>
          <w:u w:val="single"/>
        </w:rPr>
        <w:t>INVESTISSEMENTS</w:t>
      </w:r>
    </w:p>
    <w:p w:rsidR="00C75900" w:rsidRPr="00C75900" w:rsidRDefault="00C75900" w:rsidP="008B6411">
      <w:pPr>
        <w:numPr>
          <w:ilvl w:val="0"/>
          <w:numId w:val="97"/>
        </w:numPr>
        <w:contextualSpacing/>
        <w:rPr>
          <w:rFonts w:cs="Arial"/>
          <w:sz w:val="18"/>
          <w:szCs w:val="18"/>
        </w:rPr>
      </w:pPr>
      <w:r w:rsidRPr="00C75900">
        <w:rPr>
          <w:rFonts w:cs="Arial"/>
          <w:sz w:val="18"/>
          <w:szCs w:val="18"/>
        </w:rPr>
        <w:t>Machine A, date d’acquisition et de mise en service le 01/01/N. Prix HT : 120 000 € amortie en linéaire sur 8 ans.</w:t>
      </w:r>
    </w:p>
    <w:p w:rsidR="00C75900" w:rsidRPr="00C75900" w:rsidRDefault="00C75900" w:rsidP="008B6411">
      <w:pPr>
        <w:numPr>
          <w:ilvl w:val="0"/>
          <w:numId w:val="97"/>
        </w:numPr>
        <w:contextualSpacing/>
        <w:rPr>
          <w:rFonts w:cs="Arial"/>
          <w:sz w:val="18"/>
          <w:szCs w:val="18"/>
        </w:rPr>
      </w:pPr>
      <w:r w:rsidRPr="00C75900">
        <w:rPr>
          <w:rFonts w:cs="Arial"/>
          <w:sz w:val="18"/>
          <w:szCs w:val="18"/>
        </w:rPr>
        <w:t>Machine B, date d’acquisition et de mise en service le 16/01/N. Prix HT : 60 000 € amortie en linéaire sur 5 ans.</w:t>
      </w:r>
    </w:p>
    <w:p w:rsidR="00E24B96" w:rsidRDefault="00E24B96" w:rsidP="00C75900">
      <w:pPr>
        <w:rPr>
          <w:rFonts w:cs="Arial"/>
          <w:b/>
          <w:sz w:val="18"/>
          <w:szCs w:val="18"/>
          <w:u w:val="single"/>
        </w:rPr>
      </w:pPr>
    </w:p>
    <w:p w:rsidR="00C75900" w:rsidRPr="00C75900" w:rsidRDefault="00C75900" w:rsidP="00C75900">
      <w:pPr>
        <w:rPr>
          <w:rFonts w:cs="Arial"/>
          <w:b/>
          <w:sz w:val="18"/>
          <w:szCs w:val="18"/>
          <w:u w:val="single"/>
        </w:rPr>
      </w:pPr>
      <w:r w:rsidRPr="00C75900">
        <w:rPr>
          <w:rFonts w:cs="Arial"/>
          <w:b/>
          <w:sz w:val="18"/>
          <w:szCs w:val="18"/>
          <w:u w:val="single"/>
        </w:rPr>
        <w:t>Travail à faire :</w:t>
      </w:r>
    </w:p>
    <w:p w:rsidR="00C75900" w:rsidRPr="00C75900" w:rsidRDefault="00C75900" w:rsidP="008B6411">
      <w:pPr>
        <w:numPr>
          <w:ilvl w:val="0"/>
          <w:numId w:val="98"/>
        </w:numPr>
        <w:contextualSpacing/>
        <w:rPr>
          <w:rFonts w:cs="Arial"/>
          <w:sz w:val="18"/>
          <w:szCs w:val="18"/>
        </w:rPr>
      </w:pPr>
      <w:r w:rsidRPr="00C75900">
        <w:rPr>
          <w:rFonts w:cs="Arial"/>
          <w:sz w:val="18"/>
          <w:szCs w:val="18"/>
        </w:rPr>
        <w:t>établir le CR prévisionnel pour N</w:t>
      </w:r>
    </w:p>
    <w:p w:rsidR="00C75900" w:rsidRPr="00C75900" w:rsidRDefault="00C75900" w:rsidP="008B6411">
      <w:pPr>
        <w:numPr>
          <w:ilvl w:val="0"/>
          <w:numId w:val="98"/>
        </w:numPr>
        <w:contextualSpacing/>
        <w:rPr>
          <w:rFonts w:cs="Arial"/>
          <w:sz w:val="18"/>
          <w:szCs w:val="18"/>
        </w:rPr>
      </w:pPr>
      <w:r w:rsidRPr="00C75900">
        <w:rPr>
          <w:rFonts w:cs="Arial"/>
          <w:sz w:val="18"/>
          <w:szCs w:val="18"/>
        </w:rPr>
        <w:t>calculez les SIG et exprimez ces résultats en pourcentages par rapport à la production totale.</w:t>
      </w:r>
    </w:p>
    <w:p w:rsidR="00E24B96" w:rsidRDefault="00E24B96" w:rsidP="00C75900">
      <w:pPr>
        <w:rPr>
          <w:rFonts w:cs="Arial"/>
          <w:b/>
          <w:sz w:val="18"/>
          <w:szCs w:val="18"/>
          <w:u w:val="single"/>
        </w:rPr>
      </w:pPr>
    </w:p>
    <w:p w:rsidR="00C75900" w:rsidRPr="00C75900" w:rsidRDefault="00C75900" w:rsidP="00C75900">
      <w:pPr>
        <w:rPr>
          <w:rFonts w:cs="Arial"/>
          <w:b/>
          <w:sz w:val="18"/>
          <w:szCs w:val="18"/>
          <w:u w:val="single"/>
        </w:rPr>
      </w:pPr>
      <w:r w:rsidRPr="00C75900">
        <w:rPr>
          <w:rFonts w:cs="Arial"/>
          <w:b/>
          <w:sz w:val="18"/>
          <w:szCs w:val="18"/>
          <w:u w:val="single"/>
        </w:rPr>
        <w:t>EXERCICE 25</w:t>
      </w:r>
    </w:p>
    <w:p w:rsidR="00C75900" w:rsidRPr="00C75900" w:rsidRDefault="00C75900" w:rsidP="008B6411">
      <w:pPr>
        <w:numPr>
          <w:ilvl w:val="0"/>
          <w:numId w:val="81"/>
        </w:numPr>
        <w:contextualSpacing/>
        <w:rPr>
          <w:rFonts w:cs="Arial"/>
          <w:sz w:val="18"/>
          <w:szCs w:val="18"/>
        </w:rPr>
      </w:pPr>
      <w:r w:rsidRPr="00C75900">
        <w:rPr>
          <w:rFonts w:cs="Arial"/>
          <w:sz w:val="18"/>
          <w:szCs w:val="18"/>
        </w:rPr>
        <w:t xml:space="preserve">achats de marchandises : </w:t>
      </w:r>
      <w:r w:rsidRPr="00C75900">
        <w:rPr>
          <w:rFonts w:cs="Arial"/>
          <w:sz w:val="18"/>
          <w:szCs w:val="18"/>
        </w:rPr>
        <w:tab/>
      </w:r>
      <w:r w:rsidRPr="00C75900">
        <w:rPr>
          <w:rFonts w:cs="Arial"/>
          <w:sz w:val="18"/>
          <w:szCs w:val="18"/>
        </w:rPr>
        <w:tab/>
      </w:r>
      <w:r w:rsidRPr="00C75900">
        <w:rPr>
          <w:rFonts w:cs="Arial"/>
          <w:sz w:val="18"/>
          <w:szCs w:val="18"/>
        </w:rPr>
        <w:tab/>
        <w:t>1 350 000</w:t>
      </w:r>
    </w:p>
    <w:p w:rsidR="00C75900" w:rsidRPr="00C75900" w:rsidRDefault="00C75900" w:rsidP="008B6411">
      <w:pPr>
        <w:numPr>
          <w:ilvl w:val="0"/>
          <w:numId w:val="81"/>
        </w:numPr>
        <w:contextualSpacing/>
        <w:rPr>
          <w:rFonts w:cs="Arial"/>
          <w:sz w:val="18"/>
          <w:szCs w:val="18"/>
        </w:rPr>
      </w:pPr>
      <w:r w:rsidRPr="00C75900">
        <w:rPr>
          <w:rFonts w:cs="Arial"/>
          <w:sz w:val="18"/>
          <w:szCs w:val="18"/>
        </w:rPr>
        <w:t xml:space="preserve">variation stock marchandises : </w:t>
      </w:r>
      <w:r w:rsidRPr="00C75900">
        <w:rPr>
          <w:rFonts w:cs="Arial"/>
          <w:sz w:val="18"/>
          <w:szCs w:val="18"/>
        </w:rPr>
        <w:tab/>
      </w:r>
      <w:r w:rsidRPr="00C75900">
        <w:rPr>
          <w:rFonts w:cs="Arial"/>
          <w:sz w:val="18"/>
          <w:szCs w:val="18"/>
        </w:rPr>
        <w:tab/>
        <w:t>-33 500</w:t>
      </w:r>
    </w:p>
    <w:p w:rsidR="00C75900" w:rsidRPr="00C75900" w:rsidRDefault="00C75900" w:rsidP="008B6411">
      <w:pPr>
        <w:numPr>
          <w:ilvl w:val="0"/>
          <w:numId w:val="81"/>
        </w:numPr>
        <w:contextualSpacing/>
        <w:rPr>
          <w:rFonts w:cs="Arial"/>
          <w:sz w:val="18"/>
          <w:szCs w:val="18"/>
        </w:rPr>
      </w:pPr>
      <w:r w:rsidRPr="00C75900">
        <w:rPr>
          <w:rFonts w:cs="Arial"/>
          <w:sz w:val="18"/>
          <w:szCs w:val="18"/>
        </w:rPr>
        <w:t xml:space="preserve">achat MP: </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780 000</w:t>
      </w:r>
    </w:p>
    <w:p w:rsidR="00C75900" w:rsidRPr="00C75900" w:rsidRDefault="00C75900" w:rsidP="008B6411">
      <w:pPr>
        <w:numPr>
          <w:ilvl w:val="0"/>
          <w:numId w:val="81"/>
        </w:numPr>
        <w:contextualSpacing/>
        <w:rPr>
          <w:rFonts w:cs="Arial"/>
          <w:sz w:val="18"/>
          <w:szCs w:val="18"/>
        </w:rPr>
      </w:pPr>
      <w:r w:rsidRPr="00C75900">
        <w:rPr>
          <w:rFonts w:cs="Arial"/>
          <w:sz w:val="18"/>
          <w:szCs w:val="18"/>
        </w:rPr>
        <w:t xml:space="preserve">variation stock MP: </w:t>
      </w:r>
      <w:r w:rsidRPr="00C75900">
        <w:rPr>
          <w:rFonts w:cs="Arial"/>
          <w:sz w:val="18"/>
          <w:szCs w:val="18"/>
        </w:rPr>
        <w:tab/>
      </w:r>
      <w:r w:rsidRPr="00C75900">
        <w:rPr>
          <w:rFonts w:cs="Arial"/>
          <w:sz w:val="18"/>
          <w:szCs w:val="18"/>
        </w:rPr>
        <w:tab/>
      </w:r>
      <w:r w:rsidRPr="00C75900">
        <w:rPr>
          <w:rFonts w:cs="Arial"/>
          <w:sz w:val="18"/>
          <w:szCs w:val="18"/>
        </w:rPr>
        <w:tab/>
        <w:t>-63 100</w:t>
      </w:r>
    </w:p>
    <w:p w:rsidR="00C75900" w:rsidRPr="00C75900" w:rsidRDefault="00C75900" w:rsidP="008B6411">
      <w:pPr>
        <w:numPr>
          <w:ilvl w:val="0"/>
          <w:numId w:val="81"/>
        </w:numPr>
        <w:contextualSpacing/>
        <w:rPr>
          <w:rFonts w:cs="Arial"/>
          <w:sz w:val="18"/>
          <w:szCs w:val="18"/>
        </w:rPr>
      </w:pPr>
      <w:r w:rsidRPr="00C75900">
        <w:rPr>
          <w:rFonts w:cs="Arial"/>
          <w:sz w:val="18"/>
          <w:szCs w:val="18"/>
        </w:rPr>
        <w:t xml:space="preserve">autres achats et charges externes: </w:t>
      </w:r>
      <w:r w:rsidRPr="00C75900">
        <w:rPr>
          <w:rFonts w:cs="Arial"/>
          <w:sz w:val="18"/>
          <w:szCs w:val="18"/>
        </w:rPr>
        <w:tab/>
      </w:r>
      <w:r w:rsidRPr="00C75900">
        <w:rPr>
          <w:rFonts w:cs="Arial"/>
          <w:sz w:val="18"/>
          <w:szCs w:val="18"/>
        </w:rPr>
        <w:tab/>
        <w:t>922 400</w:t>
      </w:r>
    </w:p>
    <w:p w:rsidR="00C75900" w:rsidRPr="00C75900" w:rsidRDefault="00C75900" w:rsidP="008B6411">
      <w:pPr>
        <w:numPr>
          <w:ilvl w:val="0"/>
          <w:numId w:val="81"/>
        </w:numPr>
        <w:contextualSpacing/>
        <w:rPr>
          <w:rFonts w:cs="Arial"/>
          <w:sz w:val="18"/>
          <w:szCs w:val="18"/>
        </w:rPr>
      </w:pPr>
      <w:r w:rsidRPr="00C75900">
        <w:rPr>
          <w:rFonts w:cs="Arial"/>
          <w:sz w:val="18"/>
          <w:szCs w:val="18"/>
        </w:rPr>
        <w:t xml:space="preserve">Impôts et taxes : </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117 300</w:t>
      </w:r>
    </w:p>
    <w:p w:rsidR="00C75900" w:rsidRPr="00C75900" w:rsidRDefault="00C75900" w:rsidP="00C75900">
      <w:pPr>
        <w:rPr>
          <w:rFonts w:cs="Arial"/>
          <w:sz w:val="18"/>
          <w:szCs w:val="18"/>
        </w:rPr>
      </w:pPr>
      <w:r w:rsidRPr="00C75900">
        <w:rPr>
          <w:rFonts w:cs="Arial"/>
          <w:sz w:val="18"/>
          <w:szCs w:val="18"/>
        </w:rPr>
        <w:t xml:space="preserve">Calculer les consommations intermédiaires (PCG)  </w:t>
      </w:r>
    </w:p>
    <w:p w:rsidR="00C75900" w:rsidRPr="00C75900" w:rsidRDefault="00C75900" w:rsidP="00C75900">
      <w:pPr>
        <w:rPr>
          <w:rFonts w:cs="Arial"/>
          <w:b/>
          <w:sz w:val="18"/>
          <w:szCs w:val="18"/>
          <w:u w:val="single"/>
        </w:rPr>
      </w:pPr>
      <w:r w:rsidRPr="00C75900">
        <w:rPr>
          <w:rFonts w:cs="Arial"/>
          <w:b/>
          <w:sz w:val="18"/>
          <w:szCs w:val="18"/>
          <w:u w:val="single"/>
        </w:rPr>
        <w:t>EXERCICE  26</w:t>
      </w:r>
    </w:p>
    <w:p w:rsidR="00C75900" w:rsidRPr="00C75900" w:rsidRDefault="00C75900" w:rsidP="00C75900">
      <w:pPr>
        <w:rPr>
          <w:rFonts w:cs="Arial"/>
          <w:sz w:val="18"/>
          <w:szCs w:val="18"/>
        </w:rPr>
      </w:pPr>
      <w:r w:rsidRPr="00C75900">
        <w:rPr>
          <w:rFonts w:cs="Arial"/>
          <w:sz w:val="18"/>
          <w:szCs w:val="18"/>
        </w:rPr>
        <w:t>On a : chiffre d’affaires HT = 10 000 € ; taux de marque = 55 %. Calculer le coût d’achat des marchandises vendues.</w:t>
      </w:r>
    </w:p>
    <w:p w:rsidR="00C75900" w:rsidRPr="00C75900" w:rsidRDefault="00C75900" w:rsidP="00C75900">
      <w:pPr>
        <w:rPr>
          <w:rFonts w:cs="Arial"/>
          <w:sz w:val="18"/>
          <w:szCs w:val="18"/>
        </w:rPr>
      </w:pPr>
      <w:r w:rsidRPr="00C75900">
        <w:rPr>
          <w:rFonts w:cs="Arial"/>
          <w:sz w:val="18"/>
          <w:szCs w:val="18"/>
        </w:rPr>
        <w:t>Un commerçant a acheté un lot de blouson à 30 € l’unité. Il les revend en réalisant une marge de 25 % du prix de vente. De combien a-t-il majoré le prix d’achat ? Répondre sous forme d’une fraction</w:t>
      </w:r>
    </w:p>
    <w:p w:rsidR="00C75900" w:rsidRPr="00C75900" w:rsidRDefault="00C75900" w:rsidP="00C75900">
      <w:pPr>
        <w:autoSpaceDE w:val="0"/>
        <w:autoSpaceDN w:val="0"/>
        <w:adjustRightInd w:val="0"/>
        <w:spacing w:after="240" w:line="240" w:lineRule="auto"/>
        <w:rPr>
          <w:rFonts w:eastAsia="Times New Roman" w:cs="Arial"/>
          <w:b/>
          <w:bCs/>
          <w:color w:val="000000"/>
          <w:sz w:val="18"/>
          <w:szCs w:val="24"/>
          <w:u w:val="single"/>
          <w:lang w:eastAsia="fr-FR"/>
        </w:rPr>
      </w:pPr>
      <w:r w:rsidRPr="00C75900">
        <w:rPr>
          <w:rFonts w:eastAsia="Times New Roman" w:cs="Arial"/>
          <w:b/>
          <w:bCs/>
          <w:color w:val="000000"/>
          <w:sz w:val="18"/>
          <w:szCs w:val="24"/>
          <w:u w:val="single"/>
          <w:lang w:eastAsia="fr-FR"/>
        </w:rPr>
        <w:lastRenderedPageBreak/>
        <w:t>EXERCICE 27</w:t>
      </w:r>
    </w:p>
    <w:p w:rsidR="00C75900" w:rsidRPr="00C75900" w:rsidRDefault="00C75900" w:rsidP="00C75900">
      <w:pPr>
        <w:rPr>
          <w:sz w:val="18"/>
          <w:szCs w:val="18"/>
        </w:rPr>
      </w:pPr>
      <w:r w:rsidRPr="00C75900">
        <w:rPr>
          <w:sz w:val="18"/>
          <w:szCs w:val="18"/>
        </w:rPr>
        <w:t>Monsieur LORCA exploite une entreprise individuelle depuis plusieurs années. Il vous fournit les renseignements comptables suivants relatifs à l’année N.</w:t>
      </w:r>
    </w:p>
    <w:p w:rsidR="00C75900" w:rsidRPr="00C75900" w:rsidRDefault="00C75900" w:rsidP="008B6411">
      <w:pPr>
        <w:numPr>
          <w:ilvl w:val="0"/>
          <w:numId w:val="115"/>
        </w:numPr>
        <w:contextualSpacing/>
        <w:rPr>
          <w:sz w:val="18"/>
          <w:szCs w:val="18"/>
        </w:rPr>
      </w:pPr>
      <w:r w:rsidRPr="00C75900">
        <w:rPr>
          <w:sz w:val="18"/>
          <w:szCs w:val="18"/>
        </w:rPr>
        <w:t>Chiffre d’affaires</w:t>
      </w:r>
      <w:r w:rsidRPr="00C75900">
        <w:rPr>
          <w:sz w:val="18"/>
          <w:szCs w:val="18"/>
        </w:rPr>
        <w:tab/>
      </w:r>
      <w:r w:rsidRPr="00C75900">
        <w:rPr>
          <w:sz w:val="18"/>
          <w:szCs w:val="18"/>
        </w:rPr>
        <w:tab/>
      </w:r>
      <w:r w:rsidRPr="00C75900">
        <w:rPr>
          <w:sz w:val="18"/>
          <w:szCs w:val="18"/>
        </w:rPr>
        <w:tab/>
      </w:r>
      <w:r w:rsidRPr="00C75900">
        <w:rPr>
          <w:sz w:val="18"/>
          <w:szCs w:val="18"/>
        </w:rPr>
        <w:tab/>
        <w:t>1 800 000 €</w:t>
      </w:r>
    </w:p>
    <w:p w:rsidR="00C75900" w:rsidRPr="00C75900" w:rsidRDefault="00C75900" w:rsidP="008B6411">
      <w:pPr>
        <w:numPr>
          <w:ilvl w:val="0"/>
          <w:numId w:val="115"/>
        </w:numPr>
        <w:contextualSpacing/>
        <w:rPr>
          <w:sz w:val="18"/>
          <w:szCs w:val="18"/>
        </w:rPr>
      </w:pPr>
      <w:r w:rsidRPr="00C75900">
        <w:rPr>
          <w:sz w:val="18"/>
          <w:szCs w:val="18"/>
        </w:rPr>
        <w:t>Emprunt (capital restant à rembourser)</w:t>
      </w:r>
      <w:r w:rsidRPr="00C75900">
        <w:rPr>
          <w:sz w:val="18"/>
          <w:szCs w:val="18"/>
        </w:rPr>
        <w:tab/>
        <w:t>180 000 €</w:t>
      </w:r>
    </w:p>
    <w:p w:rsidR="00C75900" w:rsidRPr="00C75900" w:rsidRDefault="00C75900" w:rsidP="008B6411">
      <w:pPr>
        <w:numPr>
          <w:ilvl w:val="0"/>
          <w:numId w:val="115"/>
        </w:numPr>
        <w:contextualSpacing/>
        <w:rPr>
          <w:sz w:val="18"/>
          <w:szCs w:val="18"/>
        </w:rPr>
      </w:pPr>
      <w:r w:rsidRPr="00C75900">
        <w:rPr>
          <w:sz w:val="18"/>
          <w:szCs w:val="18"/>
        </w:rPr>
        <w:t>Achats de MP et fournitures</w:t>
      </w:r>
      <w:r w:rsidRPr="00C75900">
        <w:rPr>
          <w:sz w:val="18"/>
          <w:szCs w:val="18"/>
        </w:rPr>
        <w:tab/>
      </w:r>
      <w:r w:rsidRPr="00C75900">
        <w:rPr>
          <w:sz w:val="18"/>
          <w:szCs w:val="18"/>
        </w:rPr>
        <w:tab/>
      </w:r>
      <w:r w:rsidRPr="00C75900">
        <w:rPr>
          <w:sz w:val="18"/>
          <w:szCs w:val="18"/>
        </w:rPr>
        <w:tab/>
        <w:t>760 000 €</w:t>
      </w:r>
    </w:p>
    <w:p w:rsidR="00C75900" w:rsidRPr="00C75900" w:rsidRDefault="00C75900" w:rsidP="008B6411">
      <w:pPr>
        <w:numPr>
          <w:ilvl w:val="0"/>
          <w:numId w:val="115"/>
        </w:numPr>
        <w:contextualSpacing/>
        <w:rPr>
          <w:sz w:val="18"/>
          <w:szCs w:val="18"/>
        </w:rPr>
      </w:pPr>
      <w:r w:rsidRPr="00C75900">
        <w:rPr>
          <w:sz w:val="18"/>
          <w:szCs w:val="18"/>
        </w:rPr>
        <w:t>Salaires et charges sur salaires</w:t>
      </w:r>
      <w:r w:rsidRPr="00C75900">
        <w:rPr>
          <w:sz w:val="18"/>
          <w:szCs w:val="18"/>
        </w:rPr>
        <w:tab/>
      </w:r>
      <w:r w:rsidRPr="00C75900">
        <w:rPr>
          <w:sz w:val="18"/>
          <w:szCs w:val="18"/>
        </w:rPr>
        <w:tab/>
        <w:t>483 000 €</w:t>
      </w:r>
    </w:p>
    <w:p w:rsidR="00C75900" w:rsidRPr="00C75900" w:rsidRDefault="00C75900" w:rsidP="008B6411">
      <w:pPr>
        <w:numPr>
          <w:ilvl w:val="0"/>
          <w:numId w:val="115"/>
        </w:numPr>
        <w:contextualSpacing/>
        <w:rPr>
          <w:sz w:val="18"/>
          <w:szCs w:val="18"/>
        </w:rPr>
      </w:pPr>
      <w:r w:rsidRPr="00C75900">
        <w:rPr>
          <w:sz w:val="18"/>
          <w:szCs w:val="18"/>
        </w:rPr>
        <w:t>Investissements : valeur d’acquisition</w:t>
      </w:r>
      <w:r w:rsidRPr="00C75900">
        <w:rPr>
          <w:sz w:val="18"/>
          <w:szCs w:val="18"/>
        </w:rPr>
        <w:tab/>
      </w:r>
      <w:r w:rsidRPr="00C75900">
        <w:rPr>
          <w:sz w:val="18"/>
          <w:szCs w:val="18"/>
        </w:rPr>
        <w:tab/>
        <w:t>350 000 €</w:t>
      </w:r>
    </w:p>
    <w:p w:rsidR="00C75900" w:rsidRPr="00C75900" w:rsidRDefault="00C75900" w:rsidP="008B6411">
      <w:pPr>
        <w:numPr>
          <w:ilvl w:val="0"/>
          <w:numId w:val="115"/>
        </w:numPr>
        <w:contextualSpacing/>
        <w:rPr>
          <w:sz w:val="18"/>
          <w:szCs w:val="18"/>
        </w:rPr>
      </w:pPr>
      <w:r w:rsidRPr="00C75900">
        <w:rPr>
          <w:sz w:val="18"/>
          <w:szCs w:val="18"/>
        </w:rPr>
        <w:t>Amortissement total depuis l’acquisition</w:t>
      </w:r>
      <w:r w:rsidRPr="00C75900">
        <w:rPr>
          <w:sz w:val="18"/>
          <w:szCs w:val="18"/>
        </w:rPr>
        <w:tab/>
        <w:t>140 000 €</w:t>
      </w:r>
    </w:p>
    <w:p w:rsidR="00C75900" w:rsidRPr="00C75900" w:rsidRDefault="00C75900" w:rsidP="008B6411">
      <w:pPr>
        <w:numPr>
          <w:ilvl w:val="0"/>
          <w:numId w:val="115"/>
        </w:numPr>
        <w:contextualSpacing/>
        <w:rPr>
          <w:sz w:val="18"/>
          <w:szCs w:val="18"/>
        </w:rPr>
      </w:pPr>
      <w:r w:rsidRPr="00C75900">
        <w:rPr>
          <w:sz w:val="18"/>
          <w:szCs w:val="18"/>
        </w:rPr>
        <w:t>Prélèvement personnel</w:t>
      </w:r>
      <w:r w:rsidRPr="00C75900">
        <w:rPr>
          <w:sz w:val="18"/>
          <w:szCs w:val="18"/>
        </w:rPr>
        <w:tab/>
      </w:r>
      <w:r w:rsidRPr="00C75900">
        <w:rPr>
          <w:sz w:val="18"/>
          <w:szCs w:val="18"/>
        </w:rPr>
        <w:tab/>
      </w:r>
      <w:r w:rsidRPr="00C75900">
        <w:rPr>
          <w:sz w:val="18"/>
          <w:szCs w:val="18"/>
        </w:rPr>
        <w:tab/>
        <w:t>180 000 €</w:t>
      </w:r>
    </w:p>
    <w:p w:rsidR="00C75900" w:rsidRPr="00C75900" w:rsidRDefault="00C75900" w:rsidP="008B6411">
      <w:pPr>
        <w:numPr>
          <w:ilvl w:val="0"/>
          <w:numId w:val="115"/>
        </w:numPr>
        <w:contextualSpacing/>
        <w:rPr>
          <w:sz w:val="18"/>
          <w:szCs w:val="18"/>
        </w:rPr>
      </w:pPr>
      <w:r w:rsidRPr="00C75900">
        <w:rPr>
          <w:sz w:val="18"/>
          <w:szCs w:val="18"/>
        </w:rPr>
        <w:t>Stock initial de MP</w:t>
      </w:r>
      <w:r w:rsidRPr="00C75900">
        <w:rPr>
          <w:sz w:val="18"/>
          <w:szCs w:val="18"/>
        </w:rPr>
        <w:tab/>
      </w:r>
      <w:r w:rsidRPr="00C75900">
        <w:rPr>
          <w:sz w:val="18"/>
          <w:szCs w:val="18"/>
        </w:rPr>
        <w:tab/>
      </w:r>
      <w:r w:rsidRPr="00C75900">
        <w:rPr>
          <w:sz w:val="18"/>
          <w:szCs w:val="18"/>
        </w:rPr>
        <w:tab/>
      </w:r>
      <w:r w:rsidRPr="00C75900">
        <w:rPr>
          <w:sz w:val="18"/>
          <w:szCs w:val="18"/>
        </w:rPr>
        <w:tab/>
        <w:t>48 000 €</w:t>
      </w:r>
    </w:p>
    <w:p w:rsidR="00C75900" w:rsidRPr="00C75900" w:rsidRDefault="00C75900" w:rsidP="008B6411">
      <w:pPr>
        <w:numPr>
          <w:ilvl w:val="0"/>
          <w:numId w:val="115"/>
        </w:numPr>
        <w:contextualSpacing/>
        <w:rPr>
          <w:sz w:val="18"/>
          <w:szCs w:val="18"/>
        </w:rPr>
      </w:pPr>
      <w:r w:rsidRPr="00C75900">
        <w:rPr>
          <w:sz w:val="18"/>
          <w:szCs w:val="18"/>
          <w:lang w:val="en-GB"/>
        </w:rPr>
        <w:t>Stock final de MP</w:t>
      </w:r>
      <w:r w:rsidRPr="00C75900">
        <w:rPr>
          <w:sz w:val="18"/>
          <w:szCs w:val="18"/>
          <w:lang w:val="en-GB"/>
        </w:rPr>
        <w:tab/>
      </w:r>
      <w:r w:rsidRPr="00C75900">
        <w:rPr>
          <w:sz w:val="18"/>
          <w:szCs w:val="18"/>
          <w:lang w:val="en-GB"/>
        </w:rPr>
        <w:tab/>
      </w:r>
      <w:r w:rsidRPr="00C75900">
        <w:rPr>
          <w:sz w:val="18"/>
          <w:szCs w:val="18"/>
          <w:lang w:val="en-GB"/>
        </w:rPr>
        <w:tab/>
      </w:r>
      <w:r w:rsidRPr="00C75900">
        <w:rPr>
          <w:sz w:val="18"/>
          <w:szCs w:val="18"/>
          <w:lang w:val="en-GB"/>
        </w:rPr>
        <w:tab/>
        <w:t>26 000 €</w:t>
      </w:r>
    </w:p>
    <w:p w:rsidR="00C75900" w:rsidRPr="00C75900" w:rsidRDefault="00C75900" w:rsidP="008B6411">
      <w:pPr>
        <w:numPr>
          <w:ilvl w:val="0"/>
          <w:numId w:val="115"/>
        </w:numPr>
        <w:contextualSpacing/>
        <w:rPr>
          <w:sz w:val="18"/>
          <w:szCs w:val="18"/>
        </w:rPr>
      </w:pPr>
      <w:r w:rsidRPr="00C75900">
        <w:rPr>
          <w:sz w:val="18"/>
          <w:szCs w:val="18"/>
          <w:lang w:val="en-GB"/>
        </w:rPr>
        <w:t>EDF</w:t>
      </w:r>
      <w:r w:rsidRPr="00C75900">
        <w:rPr>
          <w:sz w:val="18"/>
          <w:szCs w:val="18"/>
          <w:lang w:val="en-GB"/>
        </w:rPr>
        <w:tab/>
      </w:r>
      <w:r w:rsidRPr="00C75900">
        <w:rPr>
          <w:sz w:val="18"/>
          <w:szCs w:val="18"/>
          <w:lang w:val="en-GB"/>
        </w:rPr>
        <w:tab/>
      </w:r>
      <w:r w:rsidRPr="00C75900">
        <w:rPr>
          <w:sz w:val="18"/>
          <w:szCs w:val="18"/>
          <w:lang w:val="en-GB"/>
        </w:rPr>
        <w:tab/>
      </w:r>
      <w:r w:rsidRPr="00C75900">
        <w:rPr>
          <w:sz w:val="18"/>
          <w:szCs w:val="18"/>
          <w:lang w:val="en-GB"/>
        </w:rPr>
        <w:tab/>
      </w:r>
      <w:r w:rsidRPr="00C75900">
        <w:rPr>
          <w:sz w:val="18"/>
          <w:szCs w:val="18"/>
          <w:lang w:val="en-GB"/>
        </w:rPr>
        <w:tab/>
        <w:t>33 000 €</w:t>
      </w:r>
    </w:p>
    <w:p w:rsidR="00C75900" w:rsidRPr="00C75900" w:rsidRDefault="00C75900" w:rsidP="008B6411">
      <w:pPr>
        <w:numPr>
          <w:ilvl w:val="0"/>
          <w:numId w:val="115"/>
        </w:numPr>
        <w:contextualSpacing/>
        <w:rPr>
          <w:sz w:val="18"/>
          <w:szCs w:val="18"/>
        </w:rPr>
      </w:pPr>
      <w:r w:rsidRPr="00C75900">
        <w:rPr>
          <w:sz w:val="18"/>
          <w:szCs w:val="18"/>
        </w:rPr>
        <w:t>Cotisations obligatoires de l’exploitant</w:t>
      </w:r>
      <w:r w:rsidRPr="00C75900">
        <w:rPr>
          <w:sz w:val="18"/>
          <w:szCs w:val="18"/>
        </w:rPr>
        <w:tab/>
      </w:r>
      <w:r w:rsidRPr="00C75900">
        <w:rPr>
          <w:sz w:val="18"/>
          <w:szCs w:val="18"/>
        </w:rPr>
        <w:tab/>
        <w:t>68 000 €</w:t>
      </w:r>
    </w:p>
    <w:p w:rsidR="00C75900" w:rsidRPr="00C75900" w:rsidRDefault="00C75900" w:rsidP="008B6411">
      <w:pPr>
        <w:numPr>
          <w:ilvl w:val="0"/>
          <w:numId w:val="115"/>
        </w:numPr>
        <w:contextualSpacing/>
        <w:rPr>
          <w:sz w:val="18"/>
          <w:szCs w:val="18"/>
        </w:rPr>
      </w:pPr>
      <w:r w:rsidRPr="00C75900">
        <w:rPr>
          <w:sz w:val="18"/>
          <w:szCs w:val="18"/>
        </w:rPr>
        <w:t>Dotations aux amortissements de l’année N</w:t>
      </w:r>
      <w:r w:rsidRPr="00C75900">
        <w:rPr>
          <w:sz w:val="18"/>
          <w:szCs w:val="18"/>
        </w:rPr>
        <w:tab/>
        <w:t>52 000 €</w:t>
      </w:r>
    </w:p>
    <w:p w:rsidR="00C75900" w:rsidRPr="00C75900" w:rsidRDefault="00C75900" w:rsidP="008B6411">
      <w:pPr>
        <w:numPr>
          <w:ilvl w:val="0"/>
          <w:numId w:val="115"/>
        </w:numPr>
        <w:contextualSpacing/>
        <w:rPr>
          <w:sz w:val="18"/>
          <w:szCs w:val="18"/>
        </w:rPr>
      </w:pPr>
      <w:r w:rsidRPr="00C75900">
        <w:rPr>
          <w:sz w:val="18"/>
          <w:szCs w:val="18"/>
        </w:rPr>
        <w:t>Carburant/assurances</w:t>
      </w:r>
      <w:r w:rsidRPr="00C75900">
        <w:rPr>
          <w:sz w:val="18"/>
          <w:szCs w:val="18"/>
        </w:rPr>
        <w:tab/>
      </w:r>
      <w:r w:rsidRPr="00C75900">
        <w:rPr>
          <w:sz w:val="18"/>
          <w:szCs w:val="18"/>
        </w:rPr>
        <w:tab/>
      </w:r>
      <w:r w:rsidRPr="00C75900">
        <w:rPr>
          <w:sz w:val="18"/>
          <w:szCs w:val="18"/>
        </w:rPr>
        <w:tab/>
        <w:t>40 000 €</w:t>
      </w:r>
    </w:p>
    <w:p w:rsidR="00C75900" w:rsidRPr="00C75900" w:rsidRDefault="00C75900" w:rsidP="008B6411">
      <w:pPr>
        <w:numPr>
          <w:ilvl w:val="0"/>
          <w:numId w:val="115"/>
        </w:numPr>
        <w:contextualSpacing/>
        <w:rPr>
          <w:sz w:val="18"/>
          <w:szCs w:val="18"/>
        </w:rPr>
      </w:pPr>
      <w:r w:rsidRPr="00C75900">
        <w:rPr>
          <w:sz w:val="18"/>
          <w:szCs w:val="18"/>
        </w:rPr>
        <w:t>Honoraires du comptable</w:t>
      </w:r>
      <w:r w:rsidRPr="00C75900">
        <w:rPr>
          <w:sz w:val="18"/>
          <w:szCs w:val="18"/>
        </w:rPr>
        <w:tab/>
      </w:r>
      <w:r w:rsidRPr="00C75900">
        <w:rPr>
          <w:sz w:val="18"/>
          <w:szCs w:val="18"/>
        </w:rPr>
        <w:tab/>
      </w:r>
      <w:r w:rsidRPr="00C75900">
        <w:rPr>
          <w:sz w:val="18"/>
          <w:szCs w:val="18"/>
        </w:rPr>
        <w:tab/>
        <w:t>20 000 €</w:t>
      </w:r>
    </w:p>
    <w:p w:rsidR="00C75900" w:rsidRPr="00C75900" w:rsidRDefault="00C75900" w:rsidP="008B6411">
      <w:pPr>
        <w:numPr>
          <w:ilvl w:val="0"/>
          <w:numId w:val="115"/>
        </w:numPr>
        <w:contextualSpacing/>
        <w:rPr>
          <w:sz w:val="18"/>
          <w:szCs w:val="18"/>
        </w:rPr>
      </w:pPr>
      <w:r w:rsidRPr="00C75900">
        <w:rPr>
          <w:sz w:val="18"/>
          <w:szCs w:val="18"/>
        </w:rPr>
        <w:t>Impôts et taxes</w:t>
      </w:r>
      <w:r w:rsidRPr="00C75900">
        <w:rPr>
          <w:sz w:val="18"/>
          <w:szCs w:val="18"/>
        </w:rPr>
        <w:tab/>
      </w:r>
      <w:r w:rsidRPr="00C75900">
        <w:rPr>
          <w:sz w:val="18"/>
          <w:szCs w:val="18"/>
        </w:rPr>
        <w:tab/>
      </w:r>
      <w:r w:rsidRPr="00C75900">
        <w:rPr>
          <w:sz w:val="18"/>
          <w:szCs w:val="18"/>
        </w:rPr>
        <w:tab/>
      </w:r>
      <w:r w:rsidRPr="00C75900">
        <w:rPr>
          <w:sz w:val="18"/>
          <w:szCs w:val="18"/>
        </w:rPr>
        <w:tab/>
        <w:t>32 000 €</w:t>
      </w:r>
    </w:p>
    <w:p w:rsidR="00C75900" w:rsidRPr="00C75900" w:rsidRDefault="00C75900" w:rsidP="008B6411">
      <w:pPr>
        <w:numPr>
          <w:ilvl w:val="0"/>
          <w:numId w:val="115"/>
        </w:numPr>
        <w:contextualSpacing/>
        <w:rPr>
          <w:sz w:val="18"/>
          <w:szCs w:val="18"/>
        </w:rPr>
      </w:pPr>
      <w:r w:rsidRPr="00C75900">
        <w:rPr>
          <w:sz w:val="18"/>
          <w:szCs w:val="18"/>
        </w:rPr>
        <w:t>Banque au 31/12/N</w:t>
      </w:r>
      <w:r w:rsidRPr="00C75900">
        <w:rPr>
          <w:sz w:val="18"/>
          <w:szCs w:val="18"/>
        </w:rPr>
        <w:tab/>
      </w:r>
      <w:r w:rsidRPr="00C75900">
        <w:rPr>
          <w:sz w:val="18"/>
          <w:szCs w:val="18"/>
        </w:rPr>
        <w:tab/>
      </w:r>
      <w:r w:rsidRPr="00C75900">
        <w:rPr>
          <w:sz w:val="18"/>
          <w:szCs w:val="18"/>
        </w:rPr>
        <w:tab/>
        <w:t>68 200 €</w:t>
      </w:r>
    </w:p>
    <w:p w:rsidR="00C75900" w:rsidRPr="00C75900" w:rsidRDefault="00C75900" w:rsidP="008B6411">
      <w:pPr>
        <w:numPr>
          <w:ilvl w:val="0"/>
          <w:numId w:val="115"/>
        </w:numPr>
        <w:contextualSpacing/>
        <w:rPr>
          <w:sz w:val="18"/>
          <w:szCs w:val="18"/>
        </w:rPr>
      </w:pPr>
      <w:r w:rsidRPr="00C75900">
        <w:rPr>
          <w:sz w:val="18"/>
          <w:szCs w:val="18"/>
        </w:rPr>
        <w:t>Intérêts sur emprunt</w:t>
      </w:r>
      <w:r w:rsidRPr="00C75900">
        <w:rPr>
          <w:sz w:val="18"/>
          <w:szCs w:val="18"/>
        </w:rPr>
        <w:tab/>
      </w:r>
      <w:r w:rsidRPr="00C75900">
        <w:rPr>
          <w:sz w:val="18"/>
          <w:szCs w:val="18"/>
        </w:rPr>
        <w:tab/>
      </w:r>
      <w:r w:rsidRPr="00C75900">
        <w:rPr>
          <w:sz w:val="18"/>
          <w:szCs w:val="18"/>
        </w:rPr>
        <w:tab/>
        <w:t>12 600 €</w:t>
      </w:r>
    </w:p>
    <w:p w:rsidR="00C75900" w:rsidRPr="00C75900" w:rsidRDefault="00C75900" w:rsidP="008B6411">
      <w:pPr>
        <w:numPr>
          <w:ilvl w:val="0"/>
          <w:numId w:val="115"/>
        </w:numPr>
        <w:contextualSpacing/>
        <w:rPr>
          <w:sz w:val="18"/>
          <w:szCs w:val="18"/>
        </w:rPr>
      </w:pPr>
      <w:r w:rsidRPr="00C75900">
        <w:rPr>
          <w:sz w:val="18"/>
          <w:szCs w:val="18"/>
        </w:rPr>
        <w:t>Créances clients au 31/12/N</w:t>
      </w:r>
      <w:r w:rsidRPr="00C75900">
        <w:rPr>
          <w:sz w:val="18"/>
          <w:szCs w:val="18"/>
        </w:rPr>
        <w:tab/>
      </w:r>
      <w:r w:rsidRPr="00C75900">
        <w:rPr>
          <w:sz w:val="18"/>
          <w:szCs w:val="18"/>
        </w:rPr>
        <w:tab/>
      </w:r>
      <w:r w:rsidRPr="00C75900">
        <w:rPr>
          <w:sz w:val="18"/>
          <w:szCs w:val="18"/>
        </w:rPr>
        <w:tab/>
        <w:t>18 800 €</w:t>
      </w:r>
    </w:p>
    <w:p w:rsidR="00C75900" w:rsidRPr="00C75900" w:rsidRDefault="00C75900" w:rsidP="008B6411">
      <w:pPr>
        <w:numPr>
          <w:ilvl w:val="0"/>
          <w:numId w:val="115"/>
        </w:numPr>
        <w:contextualSpacing/>
        <w:rPr>
          <w:sz w:val="18"/>
          <w:szCs w:val="18"/>
        </w:rPr>
      </w:pPr>
      <w:r w:rsidRPr="00C75900">
        <w:rPr>
          <w:sz w:val="18"/>
          <w:szCs w:val="18"/>
        </w:rPr>
        <w:t>Dettes fournisseurs au 31/12/N</w:t>
      </w:r>
      <w:r w:rsidRPr="00C75900">
        <w:rPr>
          <w:sz w:val="18"/>
          <w:szCs w:val="18"/>
        </w:rPr>
        <w:tab/>
      </w:r>
      <w:r w:rsidRPr="00C75900">
        <w:rPr>
          <w:sz w:val="18"/>
          <w:szCs w:val="18"/>
        </w:rPr>
        <w:tab/>
        <w:t>22 300 €</w:t>
      </w:r>
    </w:p>
    <w:p w:rsidR="00C75900" w:rsidRPr="00C75900" w:rsidRDefault="00C75900" w:rsidP="008B6411">
      <w:pPr>
        <w:numPr>
          <w:ilvl w:val="0"/>
          <w:numId w:val="115"/>
        </w:numPr>
        <w:contextualSpacing/>
        <w:rPr>
          <w:sz w:val="18"/>
          <w:szCs w:val="18"/>
        </w:rPr>
      </w:pPr>
      <w:r w:rsidRPr="00C75900">
        <w:rPr>
          <w:sz w:val="18"/>
          <w:szCs w:val="18"/>
        </w:rPr>
        <w:t>Autres dettes au 31/12/N</w:t>
      </w:r>
      <w:r w:rsidRPr="00C75900">
        <w:rPr>
          <w:sz w:val="18"/>
          <w:szCs w:val="18"/>
        </w:rPr>
        <w:tab/>
      </w:r>
      <w:r w:rsidRPr="00C75900">
        <w:rPr>
          <w:sz w:val="18"/>
          <w:szCs w:val="18"/>
        </w:rPr>
        <w:tab/>
      </w:r>
      <w:r w:rsidRPr="00C75900">
        <w:rPr>
          <w:sz w:val="18"/>
          <w:szCs w:val="18"/>
        </w:rPr>
        <w:tab/>
        <w:t>32 400 €</w:t>
      </w:r>
    </w:p>
    <w:p w:rsidR="00C75900" w:rsidRPr="00C75900" w:rsidRDefault="00C75900" w:rsidP="008B6411">
      <w:pPr>
        <w:numPr>
          <w:ilvl w:val="0"/>
          <w:numId w:val="115"/>
        </w:numPr>
        <w:contextualSpacing/>
        <w:rPr>
          <w:sz w:val="18"/>
          <w:szCs w:val="18"/>
        </w:rPr>
      </w:pPr>
      <w:r w:rsidRPr="00C75900">
        <w:rPr>
          <w:sz w:val="18"/>
          <w:szCs w:val="18"/>
        </w:rPr>
        <w:t>Entretien et réparation</w:t>
      </w:r>
      <w:r w:rsidRPr="00C75900">
        <w:rPr>
          <w:sz w:val="18"/>
          <w:szCs w:val="18"/>
        </w:rPr>
        <w:tab/>
      </w:r>
      <w:r w:rsidRPr="00C75900">
        <w:rPr>
          <w:sz w:val="18"/>
          <w:szCs w:val="18"/>
        </w:rPr>
        <w:tab/>
      </w:r>
      <w:r w:rsidRPr="00C75900">
        <w:rPr>
          <w:sz w:val="18"/>
          <w:szCs w:val="18"/>
        </w:rPr>
        <w:tab/>
        <w:t>10 900 €</w:t>
      </w:r>
    </w:p>
    <w:p w:rsidR="00C75900" w:rsidRPr="00C75900" w:rsidRDefault="00C75900" w:rsidP="008B6411">
      <w:pPr>
        <w:numPr>
          <w:ilvl w:val="0"/>
          <w:numId w:val="115"/>
        </w:numPr>
        <w:contextualSpacing/>
        <w:rPr>
          <w:sz w:val="18"/>
          <w:szCs w:val="18"/>
        </w:rPr>
      </w:pPr>
      <w:r w:rsidRPr="00C75900">
        <w:rPr>
          <w:sz w:val="18"/>
          <w:szCs w:val="18"/>
        </w:rPr>
        <w:t>Autres charges externes</w:t>
      </w:r>
      <w:r w:rsidRPr="00C75900">
        <w:rPr>
          <w:sz w:val="18"/>
          <w:szCs w:val="18"/>
        </w:rPr>
        <w:tab/>
      </w:r>
      <w:r w:rsidRPr="00C75900">
        <w:rPr>
          <w:sz w:val="18"/>
          <w:szCs w:val="18"/>
        </w:rPr>
        <w:tab/>
      </w:r>
      <w:r w:rsidRPr="00C75900">
        <w:rPr>
          <w:sz w:val="18"/>
          <w:szCs w:val="18"/>
        </w:rPr>
        <w:tab/>
        <w:t>68 600 €</w:t>
      </w:r>
    </w:p>
    <w:p w:rsidR="00C75900" w:rsidRPr="00C75900" w:rsidRDefault="00C75900" w:rsidP="008B6411">
      <w:pPr>
        <w:numPr>
          <w:ilvl w:val="0"/>
          <w:numId w:val="115"/>
        </w:numPr>
        <w:contextualSpacing/>
        <w:rPr>
          <w:sz w:val="18"/>
          <w:szCs w:val="18"/>
        </w:rPr>
      </w:pPr>
      <w:r w:rsidRPr="00C75900">
        <w:rPr>
          <w:sz w:val="18"/>
          <w:szCs w:val="18"/>
        </w:rPr>
        <w:t>Fournitures de bureau</w:t>
      </w:r>
      <w:r w:rsidRPr="00C75900">
        <w:rPr>
          <w:sz w:val="18"/>
          <w:szCs w:val="18"/>
        </w:rPr>
        <w:tab/>
      </w:r>
      <w:r w:rsidRPr="00C75900">
        <w:rPr>
          <w:sz w:val="18"/>
          <w:szCs w:val="18"/>
        </w:rPr>
        <w:tab/>
      </w:r>
      <w:r w:rsidRPr="00C75900">
        <w:rPr>
          <w:sz w:val="18"/>
          <w:szCs w:val="18"/>
        </w:rPr>
        <w:tab/>
        <w:t>4</w:t>
      </w:r>
      <w:r w:rsidR="00E24B96">
        <w:rPr>
          <w:sz w:val="18"/>
          <w:szCs w:val="18"/>
        </w:rPr>
        <w:t xml:space="preserve"> </w:t>
      </w:r>
      <w:r w:rsidRPr="00C75900">
        <w:rPr>
          <w:sz w:val="18"/>
          <w:szCs w:val="18"/>
        </w:rPr>
        <w:t>500 €</w:t>
      </w:r>
    </w:p>
    <w:p w:rsidR="00C75900" w:rsidRPr="00C75900" w:rsidRDefault="00C75900" w:rsidP="008B6411">
      <w:pPr>
        <w:numPr>
          <w:ilvl w:val="0"/>
          <w:numId w:val="115"/>
        </w:numPr>
        <w:contextualSpacing/>
        <w:rPr>
          <w:sz w:val="18"/>
          <w:szCs w:val="18"/>
        </w:rPr>
      </w:pPr>
      <w:r w:rsidRPr="00C75900">
        <w:rPr>
          <w:sz w:val="18"/>
          <w:szCs w:val="18"/>
        </w:rPr>
        <w:t>Autres créances au 31/12/N</w:t>
      </w:r>
      <w:r w:rsidRPr="00C75900">
        <w:rPr>
          <w:sz w:val="18"/>
          <w:szCs w:val="18"/>
        </w:rPr>
        <w:tab/>
      </w:r>
      <w:r w:rsidRPr="00C75900">
        <w:rPr>
          <w:sz w:val="18"/>
          <w:szCs w:val="18"/>
        </w:rPr>
        <w:tab/>
      </w:r>
      <w:r w:rsidRPr="00C75900">
        <w:rPr>
          <w:sz w:val="18"/>
          <w:szCs w:val="18"/>
        </w:rPr>
        <w:tab/>
        <w:t>7</w:t>
      </w:r>
      <w:r w:rsidR="00E24B96">
        <w:rPr>
          <w:sz w:val="18"/>
          <w:szCs w:val="18"/>
        </w:rPr>
        <w:t xml:space="preserve"> </w:t>
      </w:r>
      <w:r w:rsidRPr="00C75900">
        <w:rPr>
          <w:sz w:val="18"/>
          <w:szCs w:val="18"/>
        </w:rPr>
        <w:t>500 €</w:t>
      </w:r>
    </w:p>
    <w:p w:rsidR="00C75900" w:rsidRDefault="00C75900" w:rsidP="008B6411">
      <w:pPr>
        <w:numPr>
          <w:ilvl w:val="0"/>
          <w:numId w:val="115"/>
        </w:numPr>
        <w:contextualSpacing/>
        <w:rPr>
          <w:sz w:val="18"/>
          <w:szCs w:val="18"/>
        </w:rPr>
      </w:pPr>
      <w:r w:rsidRPr="00C75900">
        <w:rPr>
          <w:sz w:val="18"/>
          <w:szCs w:val="18"/>
        </w:rPr>
        <w:t>Caisse au 31/12/N</w:t>
      </w:r>
      <w:r w:rsidRPr="00C75900">
        <w:rPr>
          <w:sz w:val="18"/>
          <w:szCs w:val="18"/>
        </w:rPr>
        <w:tab/>
      </w:r>
      <w:r w:rsidRPr="00C75900">
        <w:rPr>
          <w:sz w:val="18"/>
          <w:szCs w:val="18"/>
        </w:rPr>
        <w:tab/>
      </w:r>
      <w:r w:rsidRPr="00C75900">
        <w:rPr>
          <w:sz w:val="18"/>
          <w:szCs w:val="18"/>
        </w:rPr>
        <w:tab/>
      </w:r>
      <w:r w:rsidRPr="00C75900">
        <w:rPr>
          <w:sz w:val="18"/>
          <w:szCs w:val="18"/>
        </w:rPr>
        <w:tab/>
        <w:t>5</w:t>
      </w:r>
      <w:r w:rsidR="00E24B96">
        <w:rPr>
          <w:sz w:val="18"/>
          <w:szCs w:val="18"/>
        </w:rPr>
        <w:t xml:space="preserve"> </w:t>
      </w:r>
      <w:r w:rsidRPr="00C75900">
        <w:rPr>
          <w:sz w:val="18"/>
          <w:szCs w:val="18"/>
        </w:rPr>
        <w:t>400 €</w:t>
      </w:r>
    </w:p>
    <w:p w:rsidR="00AA1171" w:rsidRPr="00C75900" w:rsidRDefault="00AA1171" w:rsidP="00AA1171">
      <w:pPr>
        <w:ind w:left="720"/>
        <w:contextualSpacing/>
        <w:rPr>
          <w:sz w:val="18"/>
          <w:szCs w:val="18"/>
        </w:rPr>
      </w:pPr>
    </w:p>
    <w:p w:rsidR="00C75900" w:rsidRPr="00C75900" w:rsidRDefault="00C75900" w:rsidP="00C75900">
      <w:pPr>
        <w:rPr>
          <w:b/>
          <w:sz w:val="18"/>
          <w:szCs w:val="18"/>
          <w:u w:val="single"/>
        </w:rPr>
      </w:pPr>
      <w:r w:rsidRPr="00C75900">
        <w:rPr>
          <w:b/>
          <w:sz w:val="18"/>
          <w:szCs w:val="18"/>
          <w:u w:val="single"/>
        </w:rPr>
        <w:t>Travail à faire :</w:t>
      </w:r>
    </w:p>
    <w:p w:rsidR="00C75900" w:rsidRPr="00C75900" w:rsidRDefault="00C75900" w:rsidP="00C75900">
      <w:pPr>
        <w:rPr>
          <w:sz w:val="18"/>
          <w:szCs w:val="18"/>
        </w:rPr>
      </w:pPr>
      <w:r w:rsidRPr="00C75900">
        <w:rPr>
          <w:sz w:val="18"/>
          <w:szCs w:val="18"/>
        </w:rPr>
        <w:t>Etablissez le compte de résultat et le bilan de cette entreprise à la fin de l’exercice comptable. Vous équilibrerez votre bilan en calculant la valeur des fonds propres à la fin de l’exercice N.</w:t>
      </w:r>
    </w:p>
    <w:p w:rsidR="00C75900" w:rsidRPr="00C75900" w:rsidRDefault="00C75900" w:rsidP="00C75900">
      <w:pPr>
        <w:rPr>
          <w:rFonts w:cs="Arial"/>
          <w:b/>
          <w:sz w:val="18"/>
          <w:szCs w:val="18"/>
          <w:u w:val="single"/>
        </w:rPr>
      </w:pPr>
      <w:r w:rsidRPr="00C75900">
        <w:rPr>
          <w:rFonts w:cs="Arial"/>
          <w:b/>
          <w:sz w:val="18"/>
          <w:szCs w:val="18"/>
          <w:u w:val="single"/>
        </w:rPr>
        <w:t>EXERCICE 28</w:t>
      </w:r>
    </w:p>
    <w:p w:rsidR="00C75900" w:rsidRPr="00C75900" w:rsidRDefault="00C75900" w:rsidP="00C75900">
      <w:pPr>
        <w:rPr>
          <w:rFonts w:cs="Arial"/>
          <w:sz w:val="18"/>
          <w:szCs w:val="18"/>
        </w:rPr>
      </w:pPr>
      <w:r w:rsidRPr="00C75900">
        <w:rPr>
          <w:rFonts w:cs="Arial"/>
          <w:sz w:val="18"/>
          <w:szCs w:val="18"/>
        </w:rPr>
        <w:t>Vous disposez de l’extrait de la balance au 31/12/20N, après inventaire, de l’entreprise « FELGINE ». Présentez le compte de résultat et présentez les Soldes Intermédiaires de Gestion.</w:t>
      </w:r>
    </w:p>
    <w:p w:rsidR="00C75900" w:rsidRPr="00C75900" w:rsidRDefault="00C75900" w:rsidP="008B6411">
      <w:pPr>
        <w:numPr>
          <w:ilvl w:val="0"/>
          <w:numId w:val="79"/>
        </w:numPr>
        <w:contextualSpacing/>
        <w:rPr>
          <w:rFonts w:cs="Arial"/>
          <w:sz w:val="16"/>
          <w:szCs w:val="18"/>
        </w:rPr>
      </w:pPr>
      <w:r w:rsidRPr="00C75900">
        <w:rPr>
          <w:rFonts w:cs="Arial"/>
          <w:sz w:val="16"/>
          <w:szCs w:val="18"/>
        </w:rPr>
        <w:t>Ventes de marchandises</w:t>
      </w:r>
      <w:r w:rsidRPr="00C75900">
        <w:rPr>
          <w:rFonts w:cs="Arial"/>
          <w:sz w:val="16"/>
          <w:szCs w:val="18"/>
        </w:rPr>
        <w:tab/>
      </w:r>
      <w:r w:rsidRPr="00C75900">
        <w:rPr>
          <w:rFonts w:cs="Arial"/>
          <w:sz w:val="16"/>
          <w:szCs w:val="18"/>
        </w:rPr>
        <w:tab/>
      </w:r>
      <w:r w:rsidRPr="00C75900">
        <w:rPr>
          <w:rFonts w:cs="Arial"/>
          <w:sz w:val="16"/>
          <w:szCs w:val="18"/>
        </w:rPr>
        <w:tab/>
        <w:t>105 950 €</w:t>
      </w:r>
    </w:p>
    <w:p w:rsidR="00C75900" w:rsidRPr="00C75900" w:rsidRDefault="00C75900" w:rsidP="008B6411">
      <w:pPr>
        <w:numPr>
          <w:ilvl w:val="0"/>
          <w:numId w:val="79"/>
        </w:numPr>
        <w:contextualSpacing/>
        <w:rPr>
          <w:rFonts w:cs="Arial"/>
          <w:sz w:val="16"/>
          <w:szCs w:val="18"/>
        </w:rPr>
      </w:pPr>
      <w:r w:rsidRPr="00C75900">
        <w:rPr>
          <w:rFonts w:cs="Arial"/>
          <w:sz w:val="16"/>
          <w:szCs w:val="18"/>
        </w:rPr>
        <w:t>Stock de marchandises au 1</w:t>
      </w:r>
      <w:r w:rsidRPr="00C75900">
        <w:rPr>
          <w:rFonts w:cs="Arial"/>
          <w:sz w:val="16"/>
          <w:szCs w:val="18"/>
          <w:vertAlign w:val="superscript"/>
        </w:rPr>
        <w:t>er</w:t>
      </w:r>
      <w:r w:rsidRPr="00C75900">
        <w:rPr>
          <w:rFonts w:cs="Arial"/>
          <w:sz w:val="16"/>
          <w:szCs w:val="18"/>
        </w:rPr>
        <w:t xml:space="preserve"> janvier N</w:t>
      </w:r>
      <w:r w:rsidRPr="00C75900">
        <w:rPr>
          <w:rFonts w:cs="Arial"/>
          <w:sz w:val="16"/>
          <w:szCs w:val="18"/>
        </w:rPr>
        <w:tab/>
      </w:r>
      <w:r w:rsidR="00E24B96">
        <w:rPr>
          <w:rFonts w:cs="Arial"/>
          <w:sz w:val="16"/>
          <w:szCs w:val="18"/>
        </w:rPr>
        <w:tab/>
      </w:r>
      <w:r w:rsidRPr="00C75900">
        <w:rPr>
          <w:rFonts w:cs="Arial"/>
          <w:sz w:val="16"/>
          <w:szCs w:val="18"/>
        </w:rPr>
        <w:t>48 720 €</w:t>
      </w:r>
    </w:p>
    <w:p w:rsidR="00C75900" w:rsidRPr="00C75900" w:rsidRDefault="00C75900" w:rsidP="008B6411">
      <w:pPr>
        <w:numPr>
          <w:ilvl w:val="0"/>
          <w:numId w:val="79"/>
        </w:numPr>
        <w:contextualSpacing/>
        <w:rPr>
          <w:rFonts w:cs="Arial"/>
          <w:sz w:val="16"/>
          <w:szCs w:val="18"/>
        </w:rPr>
      </w:pPr>
      <w:r w:rsidRPr="00C75900">
        <w:rPr>
          <w:rFonts w:cs="Arial"/>
          <w:sz w:val="16"/>
          <w:szCs w:val="18"/>
        </w:rPr>
        <w:t>Achats de marchandises</w:t>
      </w:r>
      <w:r w:rsidRPr="00C75900">
        <w:rPr>
          <w:rFonts w:cs="Arial"/>
          <w:sz w:val="16"/>
          <w:szCs w:val="18"/>
        </w:rPr>
        <w:tab/>
      </w:r>
      <w:r w:rsidRPr="00C75900">
        <w:rPr>
          <w:rFonts w:cs="Arial"/>
          <w:sz w:val="16"/>
          <w:szCs w:val="18"/>
        </w:rPr>
        <w:tab/>
      </w:r>
      <w:r w:rsidRPr="00C75900">
        <w:rPr>
          <w:rFonts w:cs="Arial"/>
          <w:sz w:val="16"/>
          <w:szCs w:val="18"/>
        </w:rPr>
        <w:tab/>
        <w:t>81 090 €</w:t>
      </w:r>
    </w:p>
    <w:p w:rsidR="00C75900" w:rsidRPr="00C75900" w:rsidRDefault="00C75900" w:rsidP="008B6411">
      <w:pPr>
        <w:numPr>
          <w:ilvl w:val="0"/>
          <w:numId w:val="79"/>
        </w:numPr>
        <w:contextualSpacing/>
        <w:rPr>
          <w:rFonts w:cs="Arial"/>
          <w:sz w:val="16"/>
          <w:szCs w:val="18"/>
        </w:rPr>
      </w:pPr>
      <w:r w:rsidRPr="00C75900">
        <w:rPr>
          <w:rFonts w:cs="Arial"/>
          <w:sz w:val="16"/>
          <w:szCs w:val="18"/>
        </w:rPr>
        <w:t>Stock de marchandises au 31 décembre N</w:t>
      </w:r>
      <w:r w:rsidRPr="00C75900">
        <w:rPr>
          <w:rFonts w:cs="Arial"/>
          <w:sz w:val="16"/>
          <w:szCs w:val="18"/>
        </w:rPr>
        <w:tab/>
      </w:r>
      <w:r w:rsidR="00E24B96">
        <w:rPr>
          <w:rFonts w:cs="Arial"/>
          <w:sz w:val="16"/>
          <w:szCs w:val="18"/>
        </w:rPr>
        <w:tab/>
      </w:r>
      <w:r w:rsidRPr="00C75900">
        <w:rPr>
          <w:rFonts w:cs="Arial"/>
          <w:sz w:val="16"/>
          <w:szCs w:val="18"/>
        </w:rPr>
        <w:t>59 140 €</w:t>
      </w:r>
    </w:p>
    <w:p w:rsidR="00C75900" w:rsidRPr="00C75900" w:rsidRDefault="00C75900" w:rsidP="008B6411">
      <w:pPr>
        <w:numPr>
          <w:ilvl w:val="0"/>
          <w:numId w:val="79"/>
        </w:numPr>
        <w:contextualSpacing/>
        <w:rPr>
          <w:rFonts w:cs="Arial"/>
          <w:sz w:val="16"/>
          <w:szCs w:val="18"/>
        </w:rPr>
      </w:pPr>
      <w:r w:rsidRPr="00C75900">
        <w:rPr>
          <w:rFonts w:cs="Arial"/>
          <w:sz w:val="16"/>
          <w:szCs w:val="18"/>
        </w:rPr>
        <w:t>Frais postaux et téléphone</w:t>
      </w:r>
      <w:r w:rsidRPr="00C75900">
        <w:rPr>
          <w:rFonts w:cs="Arial"/>
          <w:sz w:val="16"/>
          <w:szCs w:val="18"/>
        </w:rPr>
        <w:tab/>
      </w:r>
      <w:r w:rsidRPr="00C75900">
        <w:rPr>
          <w:rFonts w:cs="Arial"/>
          <w:sz w:val="16"/>
          <w:szCs w:val="18"/>
        </w:rPr>
        <w:tab/>
      </w:r>
      <w:r w:rsidRPr="00C75900">
        <w:rPr>
          <w:rFonts w:cs="Arial"/>
          <w:sz w:val="16"/>
          <w:szCs w:val="18"/>
        </w:rPr>
        <w:tab/>
        <w:t>2</w:t>
      </w:r>
      <w:r w:rsidR="00E24B96">
        <w:rPr>
          <w:rFonts w:cs="Arial"/>
          <w:sz w:val="16"/>
          <w:szCs w:val="18"/>
        </w:rPr>
        <w:t xml:space="preserve"> </w:t>
      </w:r>
      <w:r w:rsidRPr="00C75900">
        <w:rPr>
          <w:rFonts w:cs="Arial"/>
          <w:sz w:val="16"/>
          <w:szCs w:val="18"/>
        </w:rPr>
        <w:t>430 €</w:t>
      </w:r>
    </w:p>
    <w:p w:rsidR="00C75900" w:rsidRPr="00C75900" w:rsidRDefault="00C75900" w:rsidP="008B6411">
      <w:pPr>
        <w:numPr>
          <w:ilvl w:val="0"/>
          <w:numId w:val="79"/>
        </w:numPr>
        <w:contextualSpacing/>
        <w:rPr>
          <w:rFonts w:cs="Arial"/>
          <w:sz w:val="16"/>
          <w:szCs w:val="18"/>
        </w:rPr>
      </w:pPr>
      <w:r w:rsidRPr="00C75900">
        <w:rPr>
          <w:rFonts w:cs="Arial"/>
          <w:sz w:val="16"/>
          <w:szCs w:val="18"/>
        </w:rPr>
        <w:t>Services bancaires et assimilés</w:t>
      </w:r>
      <w:r w:rsidRPr="00C75900">
        <w:rPr>
          <w:rFonts w:cs="Arial"/>
          <w:sz w:val="16"/>
          <w:szCs w:val="18"/>
        </w:rPr>
        <w:tab/>
      </w:r>
      <w:r w:rsidRPr="00C75900">
        <w:rPr>
          <w:rFonts w:cs="Arial"/>
          <w:sz w:val="16"/>
          <w:szCs w:val="18"/>
        </w:rPr>
        <w:tab/>
      </w:r>
      <w:r w:rsidR="00E24B96">
        <w:rPr>
          <w:rFonts w:cs="Arial"/>
          <w:sz w:val="16"/>
          <w:szCs w:val="18"/>
        </w:rPr>
        <w:tab/>
      </w:r>
      <w:r w:rsidRPr="00C75900">
        <w:rPr>
          <w:rFonts w:cs="Arial"/>
          <w:sz w:val="16"/>
          <w:szCs w:val="18"/>
        </w:rPr>
        <w:t>1</w:t>
      </w:r>
      <w:r w:rsidR="00E24B96">
        <w:rPr>
          <w:rFonts w:cs="Arial"/>
          <w:sz w:val="16"/>
          <w:szCs w:val="18"/>
        </w:rPr>
        <w:t xml:space="preserve"> </w:t>
      </w:r>
      <w:r w:rsidRPr="00C75900">
        <w:rPr>
          <w:rFonts w:cs="Arial"/>
          <w:sz w:val="16"/>
          <w:szCs w:val="18"/>
        </w:rPr>
        <w:t>940 €</w:t>
      </w:r>
    </w:p>
    <w:p w:rsidR="00C75900" w:rsidRPr="00C75900" w:rsidRDefault="00C75900" w:rsidP="008B6411">
      <w:pPr>
        <w:numPr>
          <w:ilvl w:val="0"/>
          <w:numId w:val="79"/>
        </w:numPr>
        <w:contextualSpacing/>
        <w:rPr>
          <w:rFonts w:cs="Arial"/>
          <w:sz w:val="16"/>
          <w:szCs w:val="18"/>
        </w:rPr>
      </w:pPr>
      <w:r w:rsidRPr="00C75900">
        <w:rPr>
          <w:rFonts w:cs="Arial"/>
          <w:sz w:val="16"/>
          <w:szCs w:val="18"/>
        </w:rPr>
        <w:t>Impôts et taxes</w:t>
      </w:r>
      <w:r w:rsidRPr="00C75900">
        <w:rPr>
          <w:rFonts w:cs="Arial"/>
          <w:sz w:val="16"/>
          <w:szCs w:val="18"/>
        </w:rPr>
        <w:tab/>
      </w:r>
      <w:r w:rsidRPr="00C75900">
        <w:rPr>
          <w:rFonts w:cs="Arial"/>
          <w:sz w:val="16"/>
          <w:szCs w:val="18"/>
        </w:rPr>
        <w:tab/>
      </w:r>
      <w:r w:rsidRPr="00C75900">
        <w:rPr>
          <w:rFonts w:cs="Arial"/>
          <w:sz w:val="16"/>
          <w:szCs w:val="18"/>
        </w:rPr>
        <w:tab/>
      </w:r>
      <w:r w:rsidRPr="00C75900">
        <w:rPr>
          <w:rFonts w:cs="Arial"/>
          <w:sz w:val="16"/>
          <w:szCs w:val="18"/>
        </w:rPr>
        <w:tab/>
        <w:t>1</w:t>
      </w:r>
      <w:r w:rsidR="00E24B96">
        <w:rPr>
          <w:rFonts w:cs="Arial"/>
          <w:sz w:val="16"/>
          <w:szCs w:val="18"/>
        </w:rPr>
        <w:t xml:space="preserve"> </w:t>
      </w:r>
      <w:r w:rsidRPr="00C75900">
        <w:rPr>
          <w:rFonts w:cs="Arial"/>
          <w:sz w:val="16"/>
          <w:szCs w:val="18"/>
        </w:rPr>
        <w:t xml:space="preserve">550 € </w:t>
      </w:r>
    </w:p>
    <w:p w:rsidR="00C75900" w:rsidRPr="00C75900" w:rsidRDefault="00C75900" w:rsidP="008B6411">
      <w:pPr>
        <w:numPr>
          <w:ilvl w:val="0"/>
          <w:numId w:val="79"/>
        </w:numPr>
        <w:contextualSpacing/>
        <w:rPr>
          <w:rFonts w:cs="Arial"/>
          <w:sz w:val="16"/>
          <w:szCs w:val="18"/>
        </w:rPr>
      </w:pPr>
      <w:r w:rsidRPr="00C75900">
        <w:rPr>
          <w:rFonts w:cs="Arial"/>
          <w:sz w:val="16"/>
          <w:szCs w:val="18"/>
        </w:rPr>
        <w:t>Rémunérations du personnel</w:t>
      </w:r>
      <w:r w:rsidRPr="00C75900">
        <w:rPr>
          <w:rFonts w:cs="Arial"/>
          <w:sz w:val="16"/>
          <w:szCs w:val="18"/>
        </w:rPr>
        <w:tab/>
      </w:r>
      <w:r w:rsidRPr="00C75900">
        <w:rPr>
          <w:rFonts w:cs="Arial"/>
          <w:sz w:val="16"/>
          <w:szCs w:val="18"/>
        </w:rPr>
        <w:tab/>
      </w:r>
      <w:r w:rsidR="00E24B96">
        <w:rPr>
          <w:rFonts w:cs="Arial"/>
          <w:sz w:val="16"/>
          <w:szCs w:val="18"/>
        </w:rPr>
        <w:tab/>
      </w:r>
      <w:r w:rsidRPr="00C75900">
        <w:rPr>
          <w:rFonts w:cs="Arial"/>
          <w:sz w:val="16"/>
          <w:szCs w:val="18"/>
        </w:rPr>
        <w:t>6</w:t>
      </w:r>
      <w:r w:rsidR="00E24B96">
        <w:rPr>
          <w:rFonts w:cs="Arial"/>
          <w:sz w:val="16"/>
          <w:szCs w:val="18"/>
        </w:rPr>
        <w:t xml:space="preserve"> </w:t>
      </w:r>
      <w:r w:rsidRPr="00C75900">
        <w:rPr>
          <w:rFonts w:cs="Arial"/>
          <w:sz w:val="16"/>
          <w:szCs w:val="18"/>
        </w:rPr>
        <w:t>720 €</w:t>
      </w:r>
    </w:p>
    <w:p w:rsidR="00C75900" w:rsidRPr="00C75900" w:rsidRDefault="00C75900" w:rsidP="008B6411">
      <w:pPr>
        <w:numPr>
          <w:ilvl w:val="0"/>
          <w:numId w:val="79"/>
        </w:numPr>
        <w:contextualSpacing/>
        <w:rPr>
          <w:rFonts w:cs="Arial"/>
          <w:sz w:val="16"/>
          <w:szCs w:val="18"/>
        </w:rPr>
      </w:pPr>
      <w:r w:rsidRPr="00C75900">
        <w:rPr>
          <w:rFonts w:cs="Arial"/>
          <w:sz w:val="16"/>
          <w:szCs w:val="18"/>
        </w:rPr>
        <w:t>Charges sociales</w:t>
      </w:r>
      <w:r w:rsidRPr="00C75900">
        <w:rPr>
          <w:rFonts w:cs="Arial"/>
          <w:sz w:val="16"/>
          <w:szCs w:val="18"/>
        </w:rPr>
        <w:tab/>
      </w:r>
      <w:r w:rsidRPr="00C75900">
        <w:rPr>
          <w:rFonts w:cs="Arial"/>
          <w:sz w:val="16"/>
          <w:szCs w:val="18"/>
        </w:rPr>
        <w:tab/>
      </w:r>
      <w:r w:rsidRPr="00C75900">
        <w:rPr>
          <w:rFonts w:cs="Arial"/>
          <w:sz w:val="16"/>
          <w:szCs w:val="18"/>
        </w:rPr>
        <w:tab/>
      </w:r>
      <w:r w:rsidRPr="00C75900">
        <w:rPr>
          <w:rFonts w:cs="Arial"/>
          <w:sz w:val="16"/>
          <w:szCs w:val="18"/>
        </w:rPr>
        <w:tab/>
        <w:t>2</w:t>
      </w:r>
      <w:r w:rsidR="00E24B96">
        <w:rPr>
          <w:rFonts w:cs="Arial"/>
          <w:sz w:val="16"/>
          <w:szCs w:val="18"/>
        </w:rPr>
        <w:t xml:space="preserve"> </w:t>
      </w:r>
      <w:r w:rsidRPr="00C75900">
        <w:rPr>
          <w:rFonts w:cs="Arial"/>
          <w:sz w:val="16"/>
          <w:szCs w:val="18"/>
        </w:rPr>
        <w:t>520 €</w:t>
      </w:r>
    </w:p>
    <w:p w:rsidR="00C75900" w:rsidRPr="00C75900" w:rsidRDefault="00C75900" w:rsidP="008B6411">
      <w:pPr>
        <w:numPr>
          <w:ilvl w:val="0"/>
          <w:numId w:val="79"/>
        </w:numPr>
        <w:contextualSpacing/>
        <w:rPr>
          <w:rFonts w:cs="Arial"/>
          <w:sz w:val="16"/>
          <w:szCs w:val="18"/>
        </w:rPr>
      </w:pPr>
      <w:r w:rsidRPr="00C75900">
        <w:rPr>
          <w:rFonts w:cs="Arial"/>
          <w:sz w:val="16"/>
          <w:szCs w:val="18"/>
        </w:rPr>
        <w:t>DAP (d’exploitation)</w:t>
      </w:r>
      <w:r w:rsidRPr="00C75900">
        <w:rPr>
          <w:rFonts w:cs="Arial"/>
          <w:sz w:val="16"/>
          <w:szCs w:val="18"/>
        </w:rPr>
        <w:tab/>
      </w:r>
      <w:r w:rsidRPr="00C75900">
        <w:rPr>
          <w:rFonts w:cs="Arial"/>
          <w:sz w:val="16"/>
          <w:szCs w:val="18"/>
        </w:rPr>
        <w:tab/>
      </w:r>
      <w:r w:rsidRPr="00C75900">
        <w:rPr>
          <w:rFonts w:cs="Arial"/>
          <w:sz w:val="16"/>
          <w:szCs w:val="18"/>
        </w:rPr>
        <w:tab/>
      </w:r>
      <w:r w:rsidR="00E24B96">
        <w:rPr>
          <w:rFonts w:cs="Arial"/>
          <w:sz w:val="16"/>
          <w:szCs w:val="18"/>
        </w:rPr>
        <w:tab/>
      </w:r>
      <w:r w:rsidRPr="00C75900">
        <w:rPr>
          <w:rFonts w:cs="Arial"/>
          <w:sz w:val="16"/>
          <w:szCs w:val="18"/>
        </w:rPr>
        <w:t>2</w:t>
      </w:r>
      <w:r w:rsidR="00E24B96">
        <w:rPr>
          <w:rFonts w:cs="Arial"/>
          <w:sz w:val="16"/>
          <w:szCs w:val="18"/>
        </w:rPr>
        <w:t xml:space="preserve"> </w:t>
      </w:r>
      <w:r w:rsidRPr="00C75900">
        <w:rPr>
          <w:rFonts w:cs="Arial"/>
          <w:sz w:val="16"/>
          <w:szCs w:val="18"/>
        </w:rPr>
        <w:t>040 €</w:t>
      </w:r>
    </w:p>
    <w:p w:rsidR="00C75900" w:rsidRPr="00C75900" w:rsidRDefault="00C75900" w:rsidP="008B6411">
      <w:pPr>
        <w:numPr>
          <w:ilvl w:val="0"/>
          <w:numId w:val="79"/>
        </w:numPr>
        <w:contextualSpacing/>
        <w:rPr>
          <w:rFonts w:cs="Arial"/>
          <w:sz w:val="16"/>
          <w:szCs w:val="18"/>
        </w:rPr>
      </w:pPr>
      <w:r w:rsidRPr="00C75900">
        <w:rPr>
          <w:rFonts w:cs="Arial"/>
          <w:sz w:val="16"/>
          <w:szCs w:val="18"/>
        </w:rPr>
        <w:t>Transports de biens</w:t>
      </w:r>
      <w:r w:rsidRPr="00C75900">
        <w:rPr>
          <w:rFonts w:cs="Arial"/>
          <w:sz w:val="16"/>
          <w:szCs w:val="18"/>
        </w:rPr>
        <w:tab/>
      </w:r>
      <w:r w:rsidRPr="00C75900">
        <w:rPr>
          <w:rFonts w:cs="Arial"/>
          <w:sz w:val="16"/>
          <w:szCs w:val="18"/>
        </w:rPr>
        <w:tab/>
      </w:r>
      <w:r w:rsidRPr="00C75900">
        <w:rPr>
          <w:rFonts w:cs="Arial"/>
          <w:sz w:val="16"/>
          <w:szCs w:val="18"/>
        </w:rPr>
        <w:tab/>
      </w:r>
      <w:r w:rsidR="00E24B96">
        <w:rPr>
          <w:rFonts w:cs="Arial"/>
          <w:sz w:val="16"/>
          <w:szCs w:val="18"/>
        </w:rPr>
        <w:tab/>
      </w:r>
      <w:r w:rsidRPr="00C75900">
        <w:rPr>
          <w:rFonts w:cs="Arial"/>
          <w:sz w:val="16"/>
          <w:szCs w:val="18"/>
        </w:rPr>
        <w:t>960 €</w:t>
      </w:r>
    </w:p>
    <w:p w:rsidR="00C75900" w:rsidRPr="00C75900" w:rsidRDefault="00C75900" w:rsidP="008B6411">
      <w:pPr>
        <w:numPr>
          <w:ilvl w:val="0"/>
          <w:numId w:val="79"/>
        </w:numPr>
        <w:contextualSpacing/>
        <w:rPr>
          <w:rFonts w:cs="Arial"/>
          <w:sz w:val="16"/>
          <w:szCs w:val="18"/>
        </w:rPr>
      </w:pPr>
      <w:r w:rsidRPr="00C75900">
        <w:rPr>
          <w:rFonts w:cs="Arial"/>
          <w:sz w:val="16"/>
          <w:szCs w:val="18"/>
        </w:rPr>
        <w:t>Charges financières</w:t>
      </w:r>
      <w:r w:rsidRPr="00C75900">
        <w:rPr>
          <w:rFonts w:cs="Arial"/>
          <w:sz w:val="16"/>
          <w:szCs w:val="18"/>
        </w:rPr>
        <w:tab/>
      </w:r>
      <w:r w:rsidRPr="00C75900">
        <w:rPr>
          <w:rFonts w:cs="Arial"/>
          <w:sz w:val="16"/>
          <w:szCs w:val="18"/>
        </w:rPr>
        <w:tab/>
      </w:r>
      <w:r w:rsidRPr="00C75900">
        <w:rPr>
          <w:rFonts w:cs="Arial"/>
          <w:sz w:val="16"/>
          <w:szCs w:val="18"/>
        </w:rPr>
        <w:tab/>
      </w:r>
      <w:r w:rsidR="00E24B96">
        <w:rPr>
          <w:rFonts w:cs="Arial"/>
          <w:sz w:val="16"/>
          <w:szCs w:val="18"/>
        </w:rPr>
        <w:tab/>
      </w:r>
      <w:r w:rsidRPr="00C75900">
        <w:rPr>
          <w:rFonts w:cs="Arial"/>
          <w:sz w:val="16"/>
          <w:szCs w:val="18"/>
        </w:rPr>
        <w:t>270 €</w:t>
      </w:r>
    </w:p>
    <w:p w:rsidR="00C75900" w:rsidRPr="00C75900" w:rsidRDefault="00C75900" w:rsidP="008B6411">
      <w:pPr>
        <w:numPr>
          <w:ilvl w:val="0"/>
          <w:numId w:val="79"/>
        </w:numPr>
        <w:contextualSpacing/>
        <w:rPr>
          <w:rFonts w:cs="Arial"/>
          <w:sz w:val="16"/>
          <w:szCs w:val="18"/>
        </w:rPr>
      </w:pPr>
      <w:r w:rsidRPr="00C75900">
        <w:rPr>
          <w:rFonts w:cs="Arial"/>
          <w:sz w:val="16"/>
          <w:szCs w:val="18"/>
        </w:rPr>
        <w:t>VCEAC</w:t>
      </w:r>
      <w:r w:rsidRPr="00C75900">
        <w:rPr>
          <w:rFonts w:cs="Arial"/>
          <w:sz w:val="16"/>
          <w:szCs w:val="18"/>
        </w:rPr>
        <w:tab/>
      </w:r>
      <w:r w:rsidRPr="00C75900">
        <w:rPr>
          <w:rFonts w:cs="Arial"/>
          <w:sz w:val="16"/>
          <w:szCs w:val="18"/>
        </w:rPr>
        <w:tab/>
      </w:r>
      <w:r w:rsidRPr="00C75900">
        <w:rPr>
          <w:rFonts w:cs="Arial"/>
          <w:sz w:val="16"/>
          <w:szCs w:val="18"/>
        </w:rPr>
        <w:tab/>
      </w:r>
      <w:r w:rsidRPr="00C75900">
        <w:rPr>
          <w:rFonts w:cs="Arial"/>
          <w:sz w:val="16"/>
          <w:szCs w:val="18"/>
        </w:rPr>
        <w:tab/>
      </w:r>
      <w:r w:rsidRPr="00C75900">
        <w:rPr>
          <w:rFonts w:cs="Arial"/>
          <w:sz w:val="16"/>
          <w:szCs w:val="18"/>
        </w:rPr>
        <w:tab/>
        <w:t>300 €</w:t>
      </w:r>
    </w:p>
    <w:p w:rsidR="00C75900" w:rsidRPr="00C75900" w:rsidRDefault="00C75900" w:rsidP="008B6411">
      <w:pPr>
        <w:numPr>
          <w:ilvl w:val="0"/>
          <w:numId w:val="79"/>
        </w:numPr>
        <w:contextualSpacing/>
        <w:rPr>
          <w:rFonts w:cs="Arial"/>
          <w:sz w:val="16"/>
          <w:szCs w:val="18"/>
        </w:rPr>
      </w:pPr>
      <w:r w:rsidRPr="00C75900">
        <w:rPr>
          <w:rFonts w:cs="Arial"/>
          <w:sz w:val="16"/>
          <w:szCs w:val="18"/>
        </w:rPr>
        <w:t>RRR accordés par l’entreprise</w:t>
      </w:r>
      <w:r w:rsidRPr="00C75900">
        <w:rPr>
          <w:rFonts w:cs="Arial"/>
          <w:sz w:val="16"/>
          <w:szCs w:val="18"/>
        </w:rPr>
        <w:tab/>
      </w:r>
      <w:r w:rsidRPr="00C75900">
        <w:rPr>
          <w:rFonts w:cs="Arial"/>
          <w:sz w:val="16"/>
          <w:szCs w:val="18"/>
        </w:rPr>
        <w:tab/>
      </w:r>
      <w:r w:rsidR="00E24B96">
        <w:rPr>
          <w:rFonts w:cs="Arial"/>
          <w:sz w:val="16"/>
          <w:szCs w:val="18"/>
        </w:rPr>
        <w:tab/>
      </w:r>
      <w:r w:rsidRPr="00C75900">
        <w:rPr>
          <w:rFonts w:cs="Arial"/>
          <w:sz w:val="16"/>
          <w:szCs w:val="18"/>
        </w:rPr>
        <w:t>940 €</w:t>
      </w:r>
    </w:p>
    <w:p w:rsidR="00C75900" w:rsidRPr="00C75900" w:rsidRDefault="00C75900" w:rsidP="008B6411">
      <w:pPr>
        <w:numPr>
          <w:ilvl w:val="0"/>
          <w:numId w:val="79"/>
        </w:numPr>
        <w:contextualSpacing/>
        <w:rPr>
          <w:rFonts w:cs="Arial"/>
          <w:sz w:val="16"/>
          <w:szCs w:val="18"/>
        </w:rPr>
      </w:pPr>
      <w:r w:rsidRPr="00C75900">
        <w:rPr>
          <w:rFonts w:cs="Arial"/>
          <w:sz w:val="16"/>
          <w:szCs w:val="18"/>
        </w:rPr>
        <w:t>Produits financiers</w:t>
      </w:r>
      <w:r w:rsidRPr="00C75900">
        <w:rPr>
          <w:rFonts w:cs="Arial"/>
          <w:sz w:val="16"/>
          <w:szCs w:val="18"/>
        </w:rPr>
        <w:tab/>
      </w:r>
      <w:r w:rsidRPr="00C75900">
        <w:rPr>
          <w:rFonts w:cs="Arial"/>
          <w:sz w:val="16"/>
          <w:szCs w:val="18"/>
        </w:rPr>
        <w:tab/>
      </w:r>
      <w:r w:rsidRPr="00C75900">
        <w:rPr>
          <w:rFonts w:cs="Arial"/>
          <w:sz w:val="16"/>
          <w:szCs w:val="18"/>
        </w:rPr>
        <w:tab/>
      </w:r>
      <w:r w:rsidRPr="00C75900">
        <w:rPr>
          <w:rFonts w:cs="Arial"/>
          <w:sz w:val="16"/>
          <w:szCs w:val="18"/>
        </w:rPr>
        <w:tab/>
        <w:t>210 €</w:t>
      </w:r>
    </w:p>
    <w:p w:rsidR="00C75900" w:rsidRPr="00C75900" w:rsidRDefault="00C75900" w:rsidP="008B6411">
      <w:pPr>
        <w:numPr>
          <w:ilvl w:val="0"/>
          <w:numId w:val="79"/>
        </w:numPr>
        <w:contextualSpacing/>
        <w:rPr>
          <w:rFonts w:cs="Arial"/>
          <w:sz w:val="16"/>
          <w:szCs w:val="18"/>
        </w:rPr>
      </w:pPr>
      <w:r w:rsidRPr="00C75900">
        <w:rPr>
          <w:rFonts w:cs="Arial"/>
          <w:sz w:val="16"/>
          <w:szCs w:val="18"/>
        </w:rPr>
        <w:t>PCEAC</w:t>
      </w:r>
      <w:r w:rsidRPr="00C75900">
        <w:rPr>
          <w:rFonts w:cs="Arial"/>
          <w:sz w:val="16"/>
          <w:szCs w:val="18"/>
        </w:rPr>
        <w:tab/>
      </w:r>
      <w:r w:rsidRPr="00C75900">
        <w:rPr>
          <w:rFonts w:cs="Arial"/>
          <w:sz w:val="16"/>
          <w:szCs w:val="18"/>
        </w:rPr>
        <w:tab/>
      </w:r>
      <w:r w:rsidRPr="00C75900">
        <w:rPr>
          <w:rFonts w:cs="Arial"/>
          <w:sz w:val="16"/>
          <w:szCs w:val="18"/>
        </w:rPr>
        <w:tab/>
      </w:r>
      <w:r w:rsidRPr="00C75900">
        <w:rPr>
          <w:rFonts w:cs="Arial"/>
          <w:sz w:val="16"/>
          <w:szCs w:val="18"/>
        </w:rPr>
        <w:tab/>
      </w:r>
      <w:r w:rsidRPr="00C75900">
        <w:rPr>
          <w:rFonts w:cs="Arial"/>
          <w:sz w:val="16"/>
          <w:szCs w:val="18"/>
        </w:rPr>
        <w:tab/>
        <w:t>390 €</w:t>
      </w:r>
    </w:p>
    <w:p w:rsidR="00C75900" w:rsidRPr="00C75900" w:rsidRDefault="00C75900" w:rsidP="008B6411">
      <w:pPr>
        <w:numPr>
          <w:ilvl w:val="0"/>
          <w:numId w:val="79"/>
        </w:numPr>
        <w:contextualSpacing/>
        <w:rPr>
          <w:rFonts w:cs="Arial"/>
          <w:sz w:val="18"/>
          <w:szCs w:val="18"/>
        </w:rPr>
      </w:pPr>
      <w:r w:rsidRPr="00C75900">
        <w:rPr>
          <w:rFonts w:cs="Arial"/>
          <w:sz w:val="18"/>
          <w:szCs w:val="18"/>
        </w:rPr>
        <w:t>RRR obtenus sur achat de marchandises</w:t>
      </w:r>
      <w:r w:rsidRPr="00C75900">
        <w:rPr>
          <w:rFonts w:cs="Arial"/>
          <w:sz w:val="18"/>
          <w:szCs w:val="18"/>
        </w:rPr>
        <w:tab/>
        <w:t>580 €</w:t>
      </w:r>
      <w:r w:rsidRPr="00C75900">
        <w:rPr>
          <w:rFonts w:cs="Arial"/>
          <w:sz w:val="18"/>
          <w:szCs w:val="18"/>
        </w:rPr>
        <w:tab/>
      </w:r>
    </w:p>
    <w:p w:rsidR="00C75900" w:rsidRPr="00C75900" w:rsidRDefault="00C75900" w:rsidP="00C75900">
      <w:pPr>
        <w:rPr>
          <w:rFonts w:cs="Arial"/>
          <w:b/>
          <w:sz w:val="18"/>
          <w:szCs w:val="18"/>
        </w:rPr>
      </w:pPr>
      <w:r w:rsidRPr="00C75900">
        <w:rPr>
          <w:rFonts w:cs="Arial"/>
          <w:b/>
          <w:sz w:val="18"/>
          <w:szCs w:val="18"/>
          <w:u w:val="single"/>
        </w:rPr>
        <w:lastRenderedPageBreak/>
        <w:t>EXERCICE 29</w:t>
      </w:r>
    </w:p>
    <w:p w:rsidR="00C75900" w:rsidRPr="00C75900" w:rsidRDefault="00C75900" w:rsidP="00C75900">
      <w:pPr>
        <w:rPr>
          <w:rFonts w:cs="Arial"/>
          <w:sz w:val="18"/>
          <w:szCs w:val="18"/>
        </w:rPr>
      </w:pPr>
      <w:r w:rsidRPr="00C75900">
        <w:rPr>
          <w:rFonts w:cs="Arial"/>
          <w:sz w:val="18"/>
          <w:szCs w:val="18"/>
        </w:rPr>
        <w:t>Le compte de résultat de l’entreprise BADIN se présente ainsi, fin 20N :</w:t>
      </w:r>
    </w:p>
    <w:tbl>
      <w:tblPr>
        <w:tblW w:w="8618" w:type="dxa"/>
        <w:jc w:val="center"/>
        <w:tblCellMar>
          <w:left w:w="70" w:type="dxa"/>
          <w:right w:w="70" w:type="dxa"/>
        </w:tblCellMar>
        <w:tblLook w:val="0000" w:firstRow="0" w:lastRow="0" w:firstColumn="0" w:lastColumn="0" w:noHBand="0" w:noVBand="0"/>
      </w:tblPr>
      <w:tblGrid>
        <w:gridCol w:w="3318"/>
        <w:gridCol w:w="662"/>
        <w:gridCol w:w="920"/>
        <w:gridCol w:w="2798"/>
        <w:gridCol w:w="920"/>
      </w:tblGrid>
      <w:tr w:rsidR="00C75900" w:rsidRPr="00C75900" w:rsidTr="00C75900">
        <w:trPr>
          <w:trHeight w:hRule="exact" w:val="227"/>
          <w:jc w:val="center"/>
        </w:trPr>
        <w:tc>
          <w:tcPr>
            <w:tcW w:w="3318" w:type="dxa"/>
            <w:tcBorders>
              <w:top w:val="single" w:sz="8" w:space="0" w:color="auto"/>
              <w:left w:val="single" w:sz="8" w:space="0" w:color="auto"/>
              <w:bottom w:val="single" w:sz="8" w:space="0" w:color="auto"/>
              <w:right w:val="nil"/>
            </w:tcBorders>
            <w:shd w:val="clear" w:color="auto" w:fill="BFBFBF" w:themeFill="background1" w:themeFillShade="BF"/>
            <w:noWrap/>
            <w:vAlign w:val="center"/>
          </w:tcPr>
          <w:p w:rsidR="00C75900" w:rsidRPr="00C75900" w:rsidRDefault="00C75900" w:rsidP="00C75900">
            <w:pPr>
              <w:jc w:val="center"/>
              <w:rPr>
                <w:rFonts w:cs="Arial"/>
                <w:b/>
                <w:sz w:val="18"/>
                <w:szCs w:val="18"/>
              </w:rPr>
            </w:pPr>
            <w:r w:rsidRPr="00C75900">
              <w:rPr>
                <w:rFonts w:cs="Arial"/>
                <w:b/>
                <w:sz w:val="18"/>
                <w:szCs w:val="18"/>
              </w:rPr>
              <w:t>CHARGES</w:t>
            </w:r>
          </w:p>
        </w:tc>
        <w:tc>
          <w:tcPr>
            <w:tcW w:w="662"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tcPr>
          <w:p w:rsidR="00C75900" w:rsidRPr="00C75900" w:rsidRDefault="00C75900" w:rsidP="00C75900">
            <w:pPr>
              <w:jc w:val="center"/>
              <w:rPr>
                <w:rFonts w:cs="Arial"/>
                <w:b/>
                <w:sz w:val="18"/>
                <w:szCs w:val="18"/>
              </w:rPr>
            </w:pPr>
          </w:p>
        </w:tc>
        <w:tc>
          <w:tcPr>
            <w:tcW w:w="920" w:type="dxa"/>
            <w:tcBorders>
              <w:top w:val="single" w:sz="8" w:space="0" w:color="auto"/>
              <w:left w:val="nil"/>
              <w:bottom w:val="single" w:sz="8" w:space="0" w:color="auto"/>
              <w:right w:val="single" w:sz="8" w:space="0" w:color="auto"/>
            </w:tcBorders>
            <w:shd w:val="clear" w:color="auto" w:fill="BFBFBF" w:themeFill="background1" w:themeFillShade="BF"/>
            <w:noWrap/>
            <w:vAlign w:val="center"/>
          </w:tcPr>
          <w:p w:rsidR="00C75900" w:rsidRPr="00C75900" w:rsidRDefault="00C75900" w:rsidP="00C75900">
            <w:pPr>
              <w:jc w:val="center"/>
              <w:rPr>
                <w:rFonts w:cs="Arial"/>
                <w:b/>
                <w:sz w:val="18"/>
                <w:szCs w:val="18"/>
              </w:rPr>
            </w:pPr>
            <w:r w:rsidRPr="00C75900">
              <w:rPr>
                <w:rFonts w:cs="Arial"/>
                <w:b/>
                <w:sz w:val="18"/>
                <w:szCs w:val="18"/>
              </w:rPr>
              <w:t>Montants</w:t>
            </w:r>
          </w:p>
        </w:tc>
        <w:tc>
          <w:tcPr>
            <w:tcW w:w="2798" w:type="dxa"/>
            <w:tcBorders>
              <w:top w:val="single" w:sz="8" w:space="0" w:color="auto"/>
              <w:left w:val="nil"/>
              <w:bottom w:val="single" w:sz="8" w:space="0" w:color="auto"/>
              <w:right w:val="nil"/>
            </w:tcBorders>
            <w:shd w:val="clear" w:color="auto" w:fill="BFBFBF" w:themeFill="background1" w:themeFillShade="BF"/>
            <w:noWrap/>
            <w:vAlign w:val="center"/>
          </w:tcPr>
          <w:p w:rsidR="00C75900" w:rsidRPr="00C75900" w:rsidRDefault="00C75900" w:rsidP="00C75900">
            <w:pPr>
              <w:jc w:val="center"/>
              <w:rPr>
                <w:rFonts w:cs="Arial"/>
                <w:b/>
                <w:sz w:val="18"/>
                <w:szCs w:val="18"/>
              </w:rPr>
            </w:pPr>
            <w:r w:rsidRPr="00C75900">
              <w:rPr>
                <w:rFonts w:cs="Arial"/>
                <w:b/>
                <w:sz w:val="18"/>
                <w:szCs w:val="18"/>
              </w:rPr>
              <w:t>PRODUITS</w:t>
            </w:r>
          </w:p>
        </w:tc>
        <w:tc>
          <w:tcPr>
            <w:tcW w:w="92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tcPr>
          <w:p w:rsidR="00C75900" w:rsidRPr="00C75900" w:rsidRDefault="00C75900" w:rsidP="00C75900">
            <w:pPr>
              <w:jc w:val="center"/>
              <w:rPr>
                <w:rFonts w:cs="Arial"/>
                <w:b/>
                <w:sz w:val="18"/>
                <w:szCs w:val="18"/>
              </w:rPr>
            </w:pPr>
            <w:r w:rsidRPr="00C75900">
              <w:rPr>
                <w:rFonts w:cs="Arial"/>
                <w:b/>
                <w:sz w:val="18"/>
                <w:szCs w:val="18"/>
              </w:rPr>
              <w:t>Montants</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u w:val="single"/>
              </w:rPr>
            </w:pPr>
            <w:r w:rsidRPr="00C75900">
              <w:rPr>
                <w:rFonts w:cs="Arial"/>
                <w:sz w:val="18"/>
                <w:szCs w:val="18"/>
                <w:u w:val="single"/>
              </w:rPr>
              <w:t>CHARGES D'EXPLOITATION</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u w:val="single"/>
              </w:rPr>
            </w:pPr>
            <w:r w:rsidRPr="00C75900">
              <w:rPr>
                <w:rFonts w:cs="Arial"/>
                <w:sz w:val="18"/>
                <w:szCs w:val="18"/>
                <w:u w:val="single"/>
              </w:rPr>
              <w:t>PRODUITS D'EXPLOITATION</w:t>
            </w: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b/>
                <w:bCs/>
                <w:sz w:val="18"/>
                <w:szCs w:val="18"/>
              </w:rPr>
            </w:pPr>
            <w:r w:rsidRPr="00C75900">
              <w:rPr>
                <w:rFonts w:cs="Arial"/>
                <w:b/>
                <w:bCs/>
                <w:sz w:val="18"/>
                <w:szCs w:val="18"/>
              </w:rPr>
              <w:t>Achat de marchandises</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13 000</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Ventes de marchandises</w:t>
            </w: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20 500</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Variation de stock de marchand.</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1 000</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b/>
                <w:bCs/>
                <w:sz w:val="18"/>
                <w:szCs w:val="18"/>
              </w:rPr>
            </w:pPr>
            <w:r w:rsidRPr="00C75900">
              <w:rPr>
                <w:rFonts w:cs="Arial"/>
                <w:b/>
                <w:bCs/>
                <w:sz w:val="18"/>
                <w:szCs w:val="18"/>
              </w:rPr>
              <w:t>Achats de MP</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39 000</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Ventes de PF</w:t>
            </w: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93 700</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Variation de stock de MP</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-2000</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Variation de stock de PF</w:t>
            </w: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-1400</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b/>
                <w:bCs/>
                <w:sz w:val="18"/>
                <w:szCs w:val="18"/>
              </w:rPr>
            </w:pPr>
            <w:r w:rsidRPr="00C75900">
              <w:rPr>
                <w:rFonts w:cs="Arial"/>
                <w:b/>
                <w:bCs/>
                <w:sz w:val="18"/>
                <w:szCs w:val="18"/>
              </w:rPr>
              <w:t>Services extérieurs et autres</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17 000</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Production immobilisée</w:t>
            </w: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3800</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Subvention d'exploitation</w:t>
            </w: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2200</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b/>
                <w:bCs/>
                <w:sz w:val="18"/>
                <w:szCs w:val="18"/>
              </w:rPr>
            </w:pPr>
            <w:r w:rsidRPr="00C75900">
              <w:rPr>
                <w:rFonts w:cs="Arial"/>
                <w:b/>
                <w:bCs/>
                <w:sz w:val="18"/>
                <w:szCs w:val="18"/>
              </w:rPr>
              <w:t>Impôts et taxes</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3500</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b/>
                <w:bCs/>
                <w:sz w:val="18"/>
                <w:szCs w:val="18"/>
              </w:rPr>
            </w:pPr>
            <w:r w:rsidRPr="00C75900">
              <w:rPr>
                <w:rFonts w:cs="Arial"/>
                <w:b/>
                <w:bCs/>
                <w:sz w:val="18"/>
                <w:szCs w:val="18"/>
              </w:rPr>
              <w:t>Charges de personnel</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26 000</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170"/>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.salaires bruts</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6"/>
                <w:szCs w:val="18"/>
              </w:rPr>
            </w:pPr>
            <w:r w:rsidRPr="00C75900">
              <w:rPr>
                <w:rFonts w:cs="Arial"/>
                <w:sz w:val="16"/>
                <w:szCs w:val="18"/>
              </w:rPr>
              <w:t>19 000</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autres produits</w:t>
            </w: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300</w:t>
            </w:r>
          </w:p>
        </w:tc>
      </w:tr>
      <w:tr w:rsidR="00C75900" w:rsidRPr="00C75900" w:rsidTr="00C75900">
        <w:trPr>
          <w:trHeight w:hRule="exact" w:val="170"/>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6"/>
                <w:szCs w:val="18"/>
              </w:rPr>
            </w:pPr>
            <w:r w:rsidRPr="00C75900">
              <w:rPr>
                <w:rFonts w:cs="Arial"/>
                <w:sz w:val="16"/>
                <w:szCs w:val="18"/>
              </w:rPr>
              <w:t xml:space="preserve">   .charges patronales sur salaires</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center"/>
              <w:rPr>
                <w:rFonts w:cs="Arial"/>
                <w:sz w:val="16"/>
                <w:szCs w:val="18"/>
              </w:rPr>
            </w:pPr>
            <w:r w:rsidRPr="00C75900">
              <w:rPr>
                <w:rFonts w:cs="Arial"/>
                <w:sz w:val="16"/>
                <w:szCs w:val="18"/>
              </w:rPr>
              <w:t>7 000</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b/>
                <w:bCs/>
                <w:sz w:val="18"/>
                <w:szCs w:val="18"/>
              </w:rPr>
            </w:pPr>
            <w:r w:rsidRPr="00C75900">
              <w:rPr>
                <w:rFonts w:cs="Arial"/>
                <w:b/>
                <w:bCs/>
                <w:sz w:val="18"/>
                <w:szCs w:val="18"/>
              </w:rPr>
              <w:t>Dotations aux amortissements</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8 100</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u w:val="single"/>
              </w:rPr>
            </w:pPr>
            <w:r w:rsidRPr="00C75900">
              <w:rPr>
                <w:rFonts w:cs="Arial"/>
                <w:sz w:val="18"/>
                <w:szCs w:val="18"/>
                <w:u w:val="single"/>
              </w:rPr>
              <w:t>CHARGES FINANCIERES</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PRODUITS FINANCIERS</w:t>
            </w: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Intérêts des emprunts</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5 400</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Produits de participations</w:t>
            </w: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2100</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CHARGES EXCEPTIONNELLES</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PRODUITS EXCEPTIONNELS</w:t>
            </w: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Pénalités et amendes fiscales</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7400</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PCEAC</w:t>
            </w: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5500</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IS</w:t>
            </w:r>
          </w:p>
        </w:tc>
        <w:tc>
          <w:tcPr>
            <w:tcW w:w="662"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nil"/>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3200</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662" w:type="dxa"/>
            <w:tcBorders>
              <w:top w:val="nil"/>
              <w:left w:val="single" w:sz="8" w:space="0" w:color="auto"/>
              <w:bottom w:val="single" w:sz="8" w:space="0" w:color="auto"/>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single" w:sz="8" w:space="0" w:color="auto"/>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318" w:type="dxa"/>
            <w:tcBorders>
              <w:top w:val="single" w:sz="8" w:space="0" w:color="auto"/>
              <w:left w:val="single" w:sz="8" w:space="0" w:color="auto"/>
              <w:bottom w:val="single" w:sz="8" w:space="0" w:color="auto"/>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TOTAL CHARGES</w:t>
            </w:r>
          </w:p>
        </w:tc>
        <w:tc>
          <w:tcPr>
            <w:tcW w:w="662" w:type="dxa"/>
            <w:tcBorders>
              <w:top w:val="nil"/>
              <w:left w:val="single" w:sz="8" w:space="0" w:color="auto"/>
              <w:bottom w:val="single" w:sz="8" w:space="0" w:color="auto"/>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single" w:sz="8" w:space="0" w:color="auto"/>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121 600</w:t>
            </w:r>
          </w:p>
        </w:tc>
        <w:tc>
          <w:tcPr>
            <w:tcW w:w="2798" w:type="dxa"/>
            <w:tcBorders>
              <w:top w:val="single" w:sz="8" w:space="0" w:color="auto"/>
              <w:left w:val="nil"/>
              <w:bottom w:val="single" w:sz="8" w:space="0" w:color="auto"/>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TOTAL PRODUITS</w:t>
            </w:r>
          </w:p>
        </w:tc>
        <w:tc>
          <w:tcPr>
            <w:tcW w:w="9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126 700</w:t>
            </w:r>
          </w:p>
        </w:tc>
      </w:tr>
      <w:tr w:rsidR="00C75900" w:rsidRPr="00C75900" w:rsidTr="00C75900">
        <w:trPr>
          <w:trHeight w:hRule="exact" w:val="227"/>
          <w:jc w:val="center"/>
        </w:trPr>
        <w:tc>
          <w:tcPr>
            <w:tcW w:w="3318" w:type="dxa"/>
            <w:tcBorders>
              <w:top w:val="nil"/>
              <w:left w:val="single" w:sz="8" w:space="0" w:color="auto"/>
              <w:bottom w:val="nil"/>
              <w:right w:val="nil"/>
            </w:tcBorders>
            <w:shd w:val="clear" w:color="auto" w:fill="C0C0C0"/>
            <w:noWrap/>
            <w:vAlign w:val="bottom"/>
          </w:tcPr>
          <w:p w:rsidR="00C75900" w:rsidRPr="00C75900" w:rsidRDefault="00C75900" w:rsidP="00C75900">
            <w:pPr>
              <w:rPr>
                <w:rFonts w:cs="Arial"/>
                <w:sz w:val="18"/>
                <w:szCs w:val="18"/>
              </w:rPr>
            </w:pPr>
            <w:r w:rsidRPr="00C75900">
              <w:rPr>
                <w:rFonts w:cs="Arial"/>
                <w:sz w:val="18"/>
                <w:szCs w:val="18"/>
              </w:rPr>
              <w:t>BENEFICE</w:t>
            </w:r>
          </w:p>
        </w:tc>
        <w:tc>
          <w:tcPr>
            <w:tcW w:w="662" w:type="dxa"/>
            <w:tcBorders>
              <w:top w:val="nil"/>
              <w:left w:val="single" w:sz="8" w:space="0" w:color="auto"/>
              <w:bottom w:val="nil"/>
              <w:right w:val="single" w:sz="8" w:space="0" w:color="auto"/>
            </w:tcBorders>
            <w:shd w:val="clear" w:color="auto" w:fill="C0C0C0"/>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nil"/>
              <w:left w:val="nil"/>
              <w:bottom w:val="nil"/>
              <w:right w:val="single" w:sz="8" w:space="0" w:color="auto"/>
            </w:tcBorders>
            <w:shd w:val="clear" w:color="auto" w:fill="C0C0C0"/>
            <w:noWrap/>
            <w:vAlign w:val="bottom"/>
          </w:tcPr>
          <w:p w:rsidR="00C75900" w:rsidRPr="00C75900" w:rsidRDefault="00C75900" w:rsidP="00C75900">
            <w:pPr>
              <w:jc w:val="right"/>
              <w:rPr>
                <w:rFonts w:cs="Arial"/>
                <w:sz w:val="18"/>
                <w:szCs w:val="18"/>
              </w:rPr>
            </w:pPr>
            <w:r w:rsidRPr="00C75900">
              <w:rPr>
                <w:rFonts w:cs="Arial"/>
                <w:sz w:val="18"/>
                <w:szCs w:val="18"/>
              </w:rPr>
              <w:t>5 100</w:t>
            </w:r>
          </w:p>
        </w:tc>
        <w:tc>
          <w:tcPr>
            <w:tcW w:w="2798" w:type="dxa"/>
            <w:tcBorders>
              <w:top w:val="nil"/>
              <w:left w:val="nil"/>
              <w:bottom w:val="nil"/>
              <w:right w:val="nil"/>
            </w:tcBorders>
            <w:shd w:val="clear" w:color="auto" w:fill="auto"/>
            <w:noWrap/>
            <w:vAlign w:val="bottom"/>
          </w:tcPr>
          <w:p w:rsidR="00C75900" w:rsidRPr="00C75900" w:rsidRDefault="00C75900" w:rsidP="00C75900">
            <w:pPr>
              <w:rPr>
                <w:rFonts w:cs="Arial"/>
                <w:sz w:val="18"/>
                <w:szCs w:val="18"/>
              </w:rPr>
            </w:pPr>
          </w:p>
        </w:tc>
        <w:tc>
          <w:tcPr>
            <w:tcW w:w="920" w:type="dxa"/>
            <w:tcBorders>
              <w:top w:val="nil"/>
              <w:left w:val="single" w:sz="8" w:space="0" w:color="auto"/>
              <w:bottom w:val="nil"/>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r>
      <w:tr w:rsidR="00C75900" w:rsidRPr="00C75900" w:rsidTr="00C75900">
        <w:trPr>
          <w:trHeight w:hRule="exact" w:val="227"/>
          <w:jc w:val="center"/>
        </w:trPr>
        <w:tc>
          <w:tcPr>
            <w:tcW w:w="3318" w:type="dxa"/>
            <w:tcBorders>
              <w:top w:val="single" w:sz="8" w:space="0" w:color="auto"/>
              <w:left w:val="single" w:sz="8" w:space="0" w:color="auto"/>
              <w:bottom w:val="single" w:sz="8" w:space="0" w:color="auto"/>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TOTAL GENERAL</w:t>
            </w:r>
          </w:p>
        </w:tc>
        <w:tc>
          <w:tcPr>
            <w:tcW w:w="662" w:type="dxa"/>
            <w:tcBorders>
              <w:top w:val="single" w:sz="8" w:space="0" w:color="auto"/>
              <w:left w:val="single" w:sz="8" w:space="0" w:color="auto"/>
              <w:bottom w:val="single" w:sz="8" w:space="0" w:color="auto"/>
              <w:right w:val="single" w:sz="8" w:space="0" w:color="auto"/>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 </w:t>
            </w:r>
          </w:p>
        </w:tc>
        <w:tc>
          <w:tcPr>
            <w:tcW w:w="920" w:type="dxa"/>
            <w:tcBorders>
              <w:top w:val="single" w:sz="8" w:space="0" w:color="auto"/>
              <w:left w:val="nil"/>
              <w:bottom w:val="single" w:sz="8" w:space="0" w:color="auto"/>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126 700</w:t>
            </w:r>
          </w:p>
        </w:tc>
        <w:tc>
          <w:tcPr>
            <w:tcW w:w="2798" w:type="dxa"/>
            <w:tcBorders>
              <w:top w:val="single" w:sz="8" w:space="0" w:color="auto"/>
              <w:left w:val="nil"/>
              <w:bottom w:val="single" w:sz="8" w:space="0" w:color="auto"/>
              <w:right w:val="nil"/>
            </w:tcBorders>
            <w:shd w:val="clear" w:color="auto" w:fill="auto"/>
            <w:noWrap/>
            <w:vAlign w:val="bottom"/>
          </w:tcPr>
          <w:p w:rsidR="00C75900" w:rsidRPr="00C75900" w:rsidRDefault="00C75900" w:rsidP="00C75900">
            <w:pPr>
              <w:rPr>
                <w:rFonts w:cs="Arial"/>
                <w:sz w:val="18"/>
                <w:szCs w:val="18"/>
              </w:rPr>
            </w:pPr>
            <w:r w:rsidRPr="00C75900">
              <w:rPr>
                <w:rFonts w:cs="Arial"/>
                <w:sz w:val="18"/>
                <w:szCs w:val="18"/>
              </w:rPr>
              <w:t>TOTAL GENERAL</w:t>
            </w:r>
          </w:p>
        </w:tc>
        <w:tc>
          <w:tcPr>
            <w:tcW w:w="9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C75900" w:rsidRPr="00C75900" w:rsidRDefault="00C75900" w:rsidP="00C75900">
            <w:pPr>
              <w:jc w:val="right"/>
              <w:rPr>
                <w:rFonts w:cs="Arial"/>
                <w:sz w:val="18"/>
                <w:szCs w:val="18"/>
              </w:rPr>
            </w:pPr>
            <w:r w:rsidRPr="00C75900">
              <w:rPr>
                <w:rFonts w:cs="Arial"/>
                <w:sz w:val="18"/>
                <w:szCs w:val="18"/>
              </w:rPr>
              <w:t>126 700</w:t>
            </w:r>
          </w:p>
        </w:tc>
      </w:tr>
    </w:tbl>
    <w:p w:rsidR="00C75900" w:rsidRPr="00C75900" w:rsidRDefault="00C75900" w:rsidP="00C75900">
      <w:pPr>
        <w:rPr>
          <w:rFonts w:cs="Arial"/>
          <w:sz w:val="18"/>
          <w:szCs w:val="18"/>
        </w:rPr>
      </w:pPr>
    </w:p>
    <w:p w:rsidR="00C75900" w:rsidRPr="00C75900" w:rsidRDefault="00C75900" w:rsidP="00C75900">
      <w:pPr>
        <w:rPr>
          <w:rFonts w:cs="Arial"/>
          <w:sz w:val="18"/>
          <w:szCs w:val="18"/>
        </w:rPr>
      </w:pPr>
      <w:r w:rsidRPr="00C75900">
        <w:rPr>
          <w:rFonts w:cs="Arial"/>
          <w:sz w:val="18"/>
          <w:szCs w:val="18"/>
        </w:rPr>
        <w:t>Calculez les SIG</w:t>
      </w:r>
    </w:p>
    <w:p w:rsidR="00C75900" w:rsidRPr="00C75900" w:rsidRDefault="00C75900" w:rsidP="00C75900">
      <w:pPr>
        <w:rPr>
          <w:rFonts w:cs="Arial"/>
          <w:b/>
          <w:sz w:val="18"/>
          <w:szCs w:val="18"/>
          <w:u w:val="single"/>
        </w:rPr>
      </w:pPr>
      <w:r w:rsidRPr="00C75900">
        <w:rPr>
          <w:rFonts w:cs="Arial"/>
          <w:b/>
          <w:sz w:val="18"/>
          <w:szCs w:val="18"/>
          <w:u w:val="single"/>
        </w:rPr>
        <w:t>EXERCICE 30</w:t>
      </w:r>
    </w:p>
    <w:p w:rsidR="00C75900" w:rsidRPr="00C75900" w:rsidRDefault="00C75900" w:rsidP="00C75900">
      <w:pPr>
        <w:rPr>
          <w:rFonts w:cs="Arial"/>
          <w:sz w:val="18"/>
          <w:szCs w:val="18"/>
        </w:rPr>
      </w:pPr>
      <w:r w:rsidRPr="00C75900">
        <w:rPr>
          <w:rFonts w:cs="Arial"/>
          <w:sz w:val="18"/>
          <w:szCs w:val="18"/>
        </w:rPr>
        <w:t>A partir des postes suivants, présentez le compte de résultat et présentez les SIG :</w:t>
      </w:r>
    </w:p>
    <w:p w:rsidR="00C75900" w:rsidRPr="00C75900" w:rsidRDefault="00C75900" w:rsidP="008B6411">
      <w:pPr>
        <w:numPr>
          <w:ilvl w:val="0"/>
          <w:numId w:val="80"/>
        </w:numPr>
        <w:contextualSpacing/>
        <w:rPr>
          <w:rFonts w:cs="Arial"/>
          <w:sz w:val="18"/>
          <w:szCs w:val="18"/>
        </w:rPr>
      </w:pPr>
      <w:r w:rsidRPr="00C75900">
        <w:rPr>
          <w:rFonts w:cs="Arial"/>
          <w:sz w:val="18"/>
          <w:szCs w:val="18"/>
        </w:rPr>
        <w:t>Production vendue</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7 500 000 €</w:t>
      </w:r>
    </w:p>
    <w:p w:rsidR="00C75900" w:rsidRPr="00C75900" w:rsidRDefault="00C75900" w:rsidP="008B6411">
      <w:pPr>
        <w:numPr>
          <w:ilvl w:val="0"/>
          <w:numId w:val="80"/>
        </w:numPr>
        <w:contextualSpacing/>
        <w:rPr>
          <w:rFonts w:cs="Arial"/>
          <w:sz w:val="18"/>
          <w:szCs w:val="18"/>
        </w:rPr>
      </w:pPr>
      <w:r w:rsidRPr="00C75900">
        <w:rPr>
          <w:rFonts w:cs="Arial"/>
          <w:sz w:val="18"/>
          <w:szCs w:val="18"/>
        </w:rPr>
        <w:t>Achats de MP</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2 150 000 €</w:t>
      </w:r>
    </w:p>
    <w:p w:rsidR="00C75900" w:rsidRPr="00C75900" w:rsidRDefault="00C75900" w:rsidP="008B6411">
      <w:pPr>
        <w:numPr>
          <w:ilvl w:val="0"/>
          <w:numId w:val="80"/>
        </w:numPr>
        <w:contextualSpacing/>
        <w:rPr>
          <w:rFonts w:cs="Arial"/>
          <w:sz w:val="18"/>
          <w:szCs w:val="18"/>
        </w:rPr>
      </w:pPr>
      <w:r w:rsidRPr="00C75900">
        <w:rPr>
          <w:rFonts w:cs="Arial"/>
          <w:sz w:val="18"/>
          <w:szCs w:val="18"/>
        </w:rPr>
        <w:t>Salaires nets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1 630 000 €</w:t>
      </w:r>
    </w:p>
    <w:p w:rsidR="00C75900" w:rsidRPr="00C75900" w:rsidRDefault="00C75900" w:rsidP="008B6411">
      <w:pPr>
        <w:numPr>
          <w:ilvl w:val="0"/>
          <w:numId w:val="80"/>
        </w:numPr>
        <w:contextualSpacing/>
        <w:rPr>
          <w:rFonts w:cs="Arial"/>
          <w:sz w:val="18"/>
          <w:szCs w:val="18"/>
        </w:rPr>
      </w:pPr>
      <w:r w:rsidRPr="00C75900">
        <w:rPr>
          <w:rFonts w:cs="Arial"/>
          <w:sz w:val="18"/>
          <w:szCs w:val="18"/>
        </w:rPr>
        <w:t>Impôt sur le bénéfice</w:t>
      </w:r>
      <w:r w:rsidRPr="00C75900">
        <w:rPr>
          <w:rFonts w:cs="Arial"/>
          <w:sz w:val="18"/>
          <w:szCs w:val="18"/>
        </w:rPr>
        <w:tab/>
      </w:r>
      <w:r w:rsidRPr="00C75900">
        <w:rPr>
          <w:rFonts w:cs="Arial"/>
          <w:sz w:val="18"/>
          <w:szCs w:val="18"/>
        </w:rPr>
        <w:tab/>
      </w:r>
      <w:r w:rsidRPr="00C75900">
        <w:rPr>
          <w:rFonts w:cs="Arial"/>
          <w:sz w:val="18"/>
          <w:szCs w:val="18"/>
        </w:rPr>
        <w:tab/>
        <w:t>1 203 500 €</w:t>
      </w:r>
    </w:p>
    <w:p w:rsidR="00C75900" w:rsidRPr="00C75900" w:rsidRDefault="00C75900" w:rsidP="008B6411">
      <w:pPr>
        <w:numPr>
          <w:ilvl w:val="0"/>
          <w:numId w:val="80"/>
        </w:numPr>
        <w:contextualSpacing/>
        <w:rPr>
          <w:rFonts w:cs="Arial"/>
          <w:sz w:val="18"/>
          <w:szCs w:val="18"/>
        </w:rPr>
      </w:pPr>
      <w:r w:rsidRPr="00C75900">
        <w:rPr>
          <w:rFonts w:cs="Arial"/>
          <w:sz w:val="18"/>
          <w:szCs w:val="18"/>
        </w:rPr>
        <w:t>Ventes de marchandises</w:t>
      </w:r>
      <w:r w:rsidRPr="00C75900">
        <w:rPr>
          <w:rFonts w:cs="Arial"/>
          <w:sz w:val="18"/>
          <w:szCs w:val="18"/>
        </w:rPr>
        <w:tab/>
      </w:r>
      <w:r w:rsidRPr="00C75900">
        <w:rPr>
          <w:rFonts w:cs="Arial"/>
          <w:sz w:val="18"/>
          <w:szCs w:val="18"/>
        </w:rPr>
        <w:tab/>
      </w:r>
      <w:r w:rsidRPr="00C75900">
        <w:rPr>
          <w:rFonts w:cs="Arial"/>
          <w:sz w:val="18"/>
          <w:szCs w:val="18"/>
        </w:rPr>
        <w:tab/>
        <w:t>322 000 €</w:t>
      </w:r>
    </w:p>
    <w:p w:rsidR="00C75900" w:rsidRPr="00C75900" w:rsidRDefault="00C75900" w:rsidP="008B6411">
      <w:pPr>
        <w:numPr>
          <w:ilvl w:val="0"/>
          <w:numId w:val="80"/>
        </w:numPr>
        <w:contextualSpacing/>
        <w:rPr>
          <w:rFonts w:cs="Arial"/>
          <w:sz w:val="18"/>
          <w:szCs w:val="18"/>
        </w:rPr>
      </w:pPr>
      <w:r w:rsidRPr="00C75900">
        <w:rPr>
          <w:rFonts w:cs="Arial"/>
          <w:sz w:val="18"/>
          <w:szCs w:val="18"/>
        </w:rPr>
        <w:t>Achats de marchandises</w:t>
      </w:r>
      <w:r w:rsidRPr="00C75900">
        <w:rPr>
          <w:rFonts w:cs="Arial"/>
          <w:sz w:val="18"/>
          <w:szCs w:val="18"/>
        </w:rPr>
        <w:tab/>
      </w:r>
      <w:r w:rsidRPr="00C75900">
        <w:rPr>
          <w:rFonts w:cs="Arial"/>
          <w:sz w:val="18"/>
          <w:szCs w:val="18"/>
        </w:rPr>
        <w:tab/>
      </w:r>
      <w:r w:rsidRPr="00C75900">
        <w:rPr>
          <w:rFonts w:cs="Arial"/>
          <w:sz w:val="18"/>
          <w:szCs w:val="18"/>
        </w:rPr>
        <w:tab/>
        <w:t>300 000 €</w:t>
      </w:r>
    </w:p>
    <w:p w:rsidR="00C75900" w:rsidRPr="00C75900" w:rsidRDefault="00C75900" w:rsidP="008B6411">
      <w:pPr>
        <w:numPr>
          <w:ilvl w:val="0"/>
          <w:numId w:val="80"/>
        </w:numPr>
        <w:contextualSpacing/>
        <w:rPr>
          <w:rFonts w:cs="Arial"/>
          <w:sz w:val="18"/>
          <w:szCs w:val="18"/>
        </w:rPr>
      </w:pPr>
      <w:r w:rsidRPr="00C75900">
        <w:rPr>
          <w:rFonts w:cs="Arial"/>
          <w:sz w:val="18"/>
          <w:szCs w:val="18"/>
        </w:rPr>
        <w:t>Variation de stock de MP</w:t>
      </w:r>
      <w:r w:rsidRPr="00C75900">
        <w:rPr>
          <w:rFonts w:cs="Arial"/>
          <w:sz w:val="18"/>
          <w:szCs w:val="18"/>
        </w:rPr>
        <w:tab/>
      </w:r>
      <w:r w:rsidRPr="00C75900">
        <w:rPr>
          <w:rFonts w:cs="Arial"/>
          <w:sz w:val="18"/>
          <w:szCs w:val="18"/>
        </w:rPr>
        <w:tab/>
      </w:r>
      <w:r w:rsidRPr="00C75900">
        <w:rPr>
          <w:rFonts w:cs="Arial"/>
          <w:sz w:val="18"/>
          <w:szCs w:val="18"/>
        </w:rPr>
        <w:tab/>
        <w:t>-150 000 €</w:t>
      </w:r>
    </w:p>
    <w:p w:rsidR="00C75900" w:rsidRPr="00C75900" w:rsidRDefault="00C75900" w:rsidP="008B6411">
      <w:pPr>
        <w:numPr>
          <w:ilvl w:val="0"/>
          <w:numId w:val="80"/>
        </w:numPr>
        <w:contextualSpacing/>
        <w:rPr>
          <w:rFonts w:cs="Arial"/>
          <w:sz w:val="18"/>
          <w:szCs w:val="18"/>
        </w:rPr>
      </w:pPr>
      <w:r w:rsidRPr="00C75900">
        <w:rPr>
          <w:rFonts w:cs="Arial"/>
          <w:sz w:val="18"/>
          <w:szCs w:val="18"/>
        </w:rPr>
        <w:t>Charges sociales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720 000 €</w:t>
      </w:r>
    </w:p>
    <w:p w:rsidR="00C75900" w:rsidRPr="00C75900" w:rsidRDefault="00C75900" w:rsidP="008B6411">
      <w:pPr>
        <w:numPr>
          <w:ilvl w:val="0"/>
          <w:numId w:val="80"/>
        </w:numPr>
        <w:contextualSpacing/>
        <w:rPr>
          <w:rFonts w:cs="Arial"/>
          <w:sz w:val="18"/>
          <w:szCs w:val="18"/>
        </w:rPr>
      </w:pPr>
      <w:r w:rsidRPr="00C75900">
        <w:rPr>
          <w:rFonts w:cs="Arial"/>
          <w:sz w:val="18"/>
          <w:szCs w:val="18"/>
        </w:rPr>
        <w:t>Dotations aux amortissements</w:t>
      </w:r>
      <w:r w:rsidRPr="00C75900">
        <w:rPr>
          <w:rFonts w:cs="Arial"/>
          <w:sz w:val="18"/>
          <w:szCs w:val="18"/>
        </w:rPr>
        <w:tab/>
      </w:r>
      <w:r w:rsidRPr="00C75900">
        <w:rPr>
          <w:rFonts w:cs="Arial"/>
          <w:sz w:val="18"/>
          <w:szCs w:val="18"/>
        </w:rPr>
        <w:tab/>
        <w:t>590 500 €</w:t>
      </w:r>
    </w:p>
    <w:p w:rsidR="00C75900" w:rsidRPr="00C75900" w:rsidRDefault="00C75900" w:rsidP="008B6411">
      <w:pPr>
        <w:numPr>
          <w:ilvl w:val="0"/>
          <w:numId w:val="80"/>
        </w:numPr>
        <w:contextualSpacing/>
        <w:rPr>
          <w:rFonts w:cs="Arial"/>
          <w:sz w:val="18"/>
          <w:szCs w:val="18"/>
        </w:rPr>
      </w:pPr>
      <w:r w:rsidRPr="00C75900">
        <w:rPr>
          <w:rFonts w:cs="Arial"/>
          <w:sz w:val="18"/>
          <w:szCs w:val="18"/>
        </w:rPr>
        <w:t>Autres achats et charges externes</w:t>
      </w:r>
      <w:r w:rsidRPr="00C75900">
        <w:rPr>
          <w:rFonts w:cs="Arial"/>
          <w:sz w:val="18"/>
          <w:szCs w:val="18"/>
        </w:rPr>
        <w:tab/>
      </w:r>
      <w:r w:rsidRPr="00C75900">
        <w:rPr>
          <w:rFonts w:cs="Arial"/>
          <w:sz w:val="18"/>
          <w:szCs w:val="18"/>
        </w:rPr>
        <w:tab/>
        <w:t>232 000 €</w:t>
      </w:r>
    </w:p>
    <w:p w:rsidR="00C75900" w:rsidRPr="00C75900" w:rsidRDefault="00C75900" w:rsidP="008B6411">
      <w:pPr>
        <w:numPr>
          <w:ilvl w:val="0"/>
          <w:numId w:val="80"/>
        </w:numPr>
        <w:contextualSpacing/>
        <w:rPr>
          <w:rFonts w:cs="Arial"/>
          <w:sz w:val="18"/>
          <w:szCs w:val="18"/>
        </w:rPr>
      </w:pPr>
      <w:r w:rsidRPr="00C75900">
        <w:rPr>
          <w:rFonts w:cs="Arial"/>
          <w:sz w:val="18"/>
          <w:szCs w:val="18"/>
        </w:rPr>
        <w:t>Variation de stock de PF</w:t>
      </w:r>
      <w:r w:rsidRPr="00C75900">
        <w:rPr>
          <w:rFonts w:cs="Arial"/>
          <w:sz w:val="18"/>
          <w:szCs w:val="18"/>
        </w:rPr>
        <w:tab/>
      </w:r>
      <w:r w:rsidRPr="00C75900">
        <w:rPr>
          <w:rFonts w:cs="Arial"/>
          <w:sz w:val="18"/>
          <w:szCs w:val="18"/>
        </w:rPr>
        <w:tab/>
      </w:r>
      <w:r w:rsidRPr="00C75900">
        <w:rPr>
          <w:rFonts w:cs="Arial"/>
          <w:sz w:val="18"/>
          <w:szCs w:val="18"/>
        </w:rPr>
        <w:tab/>
        <w:t>43 000 €</w:t>
      </w:r>
    </w:p>
    <w:p w:rsidR="00C75900" w:rsidRPr="00C75900" w:rsidRDefault="00C75900" w:rsidP="008B6411">
      <w:pPr>
        <w:numPr>
          <w:ilvl w:val="0"/>
          <w:numId w:val="80"/>
        </w:numPr>
        <w:contextualSpacing/>
        <w:rPr>
          <w:rFonts w:cs="Arial"/>
          <w:sz w:val="18"/>
          <w:szCs w:val="18"/>
        </w:rPr>
      </w:pPr>
      <w:r w:rsidRPr="00C75900">
        <w:rPr>
          <w:rFonts w:cs="Arial"/>
          <w:sz w:val="18"/>
          <w:szCs w:val="18"/>
        </w:rPr>
        <w:t>Variation de stock de marchandises</w:t>
      </w:r>
      <w:r w:rsidRPr="00C75900">
        <w:rPr>
          <w:rFonts w:cs="Arial"/>
          <w:sz w:val="18"/>
          <w:szCs w:val="18"/>
        </w:rPr>
        <w:tab/>
      </w:r>
      <w:r w:rsidRPr="00C75900">
        <w:rPr>
          <w:rFonts w:cs="Arial"/>
          <w:sz w:val="18"/>
          <w:szCs w:val="18"/>
        </w:rPr>
        <w:tab/>
        <w:t>20 000 €</w:t>
      </w:r>
    </w:p>
    <w:p w:rsidR="00C75900" w:rsidRPr="00C75900" w:rsidRDefault="00C75900" w:rsidP="008B6411">
      <w:pPr>
        <w:numPr>
          <w:ilvl w:val="0"/>
          <w:numId w:val="80"/>
        </w:numPr>
        <w:contextualSpacing/>
        <w:rPr>
          <w:rFonts w:cs="Arial"/>
          <w:sz w:val="18"/>
          <w:szCs w:val="18"/>
        </w:rPr>
      </w:pPr>
      <w:r w:rsidRPr="00C75900">
        <w:rPr>
          <w:rFonts w:cs="Arial"/>
          <w:sz w:val="18"/>
          <w:szCs w:val="18"/>
        </w:rPr>
        <w:t>Impôts et taxes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61 000 €</w:t>
      </w:r>
    </w:p>
    <w:p w:rsidR="00C75900" w:rsidRPr="00C75900" w:rsidRDefault="00C75900" w:rsidP="008B6411">
      <w:pPr>
        <w:numPr>
          <w:ilvl w:val="0"/>
          <w:numId w:val="80"/>
        </w:numPr>
        <w:contextualSpacing/>
        <w:rPr>
          <w:rFonts w:cs="Arial"/>
          <w:sz w:val="18"/>
          <w:szCs w:val="18"/>
        </w:rPr>
      </w:pPr>
      <w:r w:rsidRPr="00C75900">
        <w:rPr>
          <w:rFonts w:cs="Arial"/>
          <w:sz w:val="18"/>
          <w:szCs w:val="18"/>
        </w:rPr>
        <w:t>Autres charges de gestion courante</w:t>
      </w:r>
      <w:r w:rsidRPr="00C75900">
        <w:rPr>
          <w:rFonts w:cs="Arial"/>
          <w:sz w:val="18"/>
          <w:szCs w:val="18"/>
        </w:rPr>
        <w:tab/>
      </w:r>
      <w:r w:rsidRPr="00C75900">
        <w:rPr>
          <w:rFonts w:cs="Arial"/>
          <w:sz w:val="18"/>
          <w:szCs w:val="18"/>
        </w:rPr>
        <w:tab/>
        <w:t>15 000 €</w:t>
      </w:r>
    </w:p>
    <w:p w:rsidR="00C75900" w:rsidRPr="00C75900" w:rsidRDefault="00C75900" w:rsidP="008B6411">
      <w:pPr>
        <w:numPr>
          <w:ilvl w:val="0"/>
          <w:numId w:val="80"/>
        </w:numPr>
        <w:contextualSpacing/>
        <w:rPr>
          <w:rFonts w:cs="Arial"/>
          <w:sz w:val="18"/>
          <w:szCs w:val="18"/>
        </w:rPr>
      </w:pPr>
      <w:r w:rsidRPr="00C75900">
        <w:rPr>
          <w:rFonts w:cs="Arial"/>
          <w:sz w:val="18"/>
          <w:szCs w:val="18"/>
        </w:rPr>
        <w:t>Charges d’intérêts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15 200 €</w:t>
      </w:r>
    </w:p>
    <w:p w:rsidR="00C75900" w:rsidRPr="00C75900" w:rsidRDefault="00C75900" w:rsidP="008B6411">
      <w:pPr>
        <w:numPr>
          <w:ilvl w:val="0"/>
          <w:numId w:val="80"/>
        </w:numPr>
        <w:contextualSpacing/>
        <w:rPr>
          <w:rFonts w:cs="Arial"/>
          <w:sz w:val="18"/>
          <w:szCs w:val="18"/>
        </w:rPr>
      </w:pPr>
      <w:r w:rsidRPr="00C75900">
        <w:rPr>
          <w:rFonts w:cs="Arial"/>
          <w:sz w:val="18"/>
          <w:szCs w:val="18"/>
        </w:rPr>
        <w:t>Prix de cession des actifs</w:t>
      </w:r>
      <w:r w:rsidRPr="00C75900">
        <w:rPr>
          <w:rFonts w:cs="Arial"/>
          <w:sz w:val="18"/>
          <w:szCs w:val="18"/>
        </w:rPr>
        <w:tab/>
      </w:r>
      <w:r w:rsidRPr="00C75900">
        <w:rPr>
          <w:rFonts w:cs="Arial"/>
          <w:sz w:val="18"/>
          <w:szCs w:val="18"/>
        </w:rPr>
        <w:tab/>
      </w:r>
      <w:r w:rsidRPr="00C75900">
        <w:rPr>
          <w:rFonts w:cs="Arial"/>
          <w:sz w:val="18"/>
          <w:szCs w:val="18"/>
        </w:rPr>
        <w:tab/>
        <w:t>3200 €</w:t>
      </w:r>
    </w:p>
    <w:p w:rsidR="00C75900" w:rsidRPr="00C75900" w:rsidRDefault="00C75900" w:rsidP="008B6411">
      <w:pPr>
        <w:numPr>
          <w:ilvl w:val="0"/>
          <w:numId w:val="80"/>
        </w:numPr>
        <w:contextualSpacing/>
        <w:rPr>
          <w:rFonts w:cs="Arial"/>
          <w:sz w:val="18"/>
          <w:szCs w:val="18"/>
        </w:rPr>
      </w:pPr>
      <w:r w:rsidRPr="00C75900">
        <w:rPr>
          <w:rFonts w:cs="Arial"/>
          <w:sz w:val="18"/>
          <w:szCs w:val="18"/>
        </w:rPr>
        <w:t>Valeur comptable des actifs cédés</w:t>
      </w:r>
      <w:r w:rsidRPr="00C75900">
        <w:rPr>
          <w:rFonts w:cs="Arial"/>
          <w:sz w:val="18"/>
          <w:szCs w:val="18"/>
        </w:rPr>
        <w:tab/>
      </w:r>
      <w:r w:rsidRPr="00C75900">
        <w:rPr>
          <w:rFonts w:cs="Arial"/>
          <w:sz w:val="18"/>
          <w:szCs w:val="18"/>
        </w:rPr>
        <w:tab/>
        <w:t>1000 €</w:t>
      </w:r>
    </w:p>
    <w:p w:rsidR="00C75900" w:rsidRPr="00C75900" w:rsidRDefault="00C75900" w:rsidP="00C75900">
      <w:pPr>
        <w:autoSpaceDE w:val="0"/>
        <w:autoSpaceDN w:val="0"/>
        <w:adjustRightInd w:val="0"/>
        <w:spacing w:after="240" w:line="240" w:lineRule="auto"/>
        <w:rPr>
          <w:rFonts w:eastAsia="Times New Roman" w:cs="Arial"/>
          <w:b/>
          <w:bCs/>
          <w:color w:val="000000"/>
          <w:sz w:val="18"/>
          <w:szCs w:val="24"/>
          <w:u w:val="single"/>
          <w:lang w:eastAsia="fr-FR"/>
        </w:rPr>
      </w:pPr>
    </w:p>
    <w:p w:rsidR="00C75900" w:rsidRPr="00C75900" w:rsidRDefault="00C75900" w:rsidP="00C75900">
      <w:pPr>
        <w:autoSpaceDE w:val="0"/>
        <w:autoSpaceDN w:val="0"/>
        <w:adjustRightInd w:val="0"/>
        <w:spacing w:after="240" w:line="240" w:lineRule="auto"/>
        <w:rPr>
          <w:rFonts w:eastAsia="Times New Roman" w:cs="Arial"/>
          <w:b/>
          <w:bCs/>
          <w:color w:val="000000"/>
          <w:sz w:val="18"/>
          <w:szCs w:val="24"/>
          <w:u w:val="single"/>
          <w:lang w:eastAsia="fr-FR"/>
        </w:rPr>
      </w:pPr>
    </w:p>
    <w:p w:rsidR="00C75900" w:rsidRPr="00C75900" w:rsidRDefault="00C75900" w:rsidP="00C75900">
      <w:pPr>
        <w:autoSpaceDE w:val="0"/>
        <w:autoSpaceDN w:val="0"/>
        <w:adjustRightInd w:val="0"/>
        <w:spacing w:after="240" w:line="240" w:lineRule="auto"/>
        <w:rPr>
          <w:rFonts w:eastAsia="Times New Roman" w:cs="Arial"/>
          <w:b/>
          <w:bCs/>
          <w:color w:val="000000"/>
          <w:sz w:val="18"/>
          <w:szCs w:val="24"/>
          <w:u w:val="single"/>
          <w:lang w:eastAsia="fr-FR"/>
        </w:rPr>
      </w:pPr>
    </w:p>
    <w:p w:rsidR="00C75900" w:rsidRPr="00C75900" w:rsidRDefault="00C75900" w:rsidP="00C75900">
      <w:pPr>
        <w:autoSpaceDE w:val="0"/>
        <w:autoSpaceDN w:val="0"/>
        <w:adjustRightInd w:val="0"/>
        <w:spacing w:after="240" w:line="240" w:lineRule="auto"/>
        <w:rPr>
          <w:rFonts w:eastAsia="Times New Roman" w:cs="Arial"/>
          <w:b/>
          <w:bCs/>
          <w:color w:val="000000"/>
          <w:sz w:val="18"/>
          <w:szCs w:val="24"/>
          <w:u w:val="single"/>
          <w:lang w:eastAsia="fr-FR"/>
        </w:rPr>
      </w:pPr>
      <w:r w:rsidRPr="00C75900">
        <w:rPr>
          <w:rFonts w:eastAsia="Times New Roman" w:cs="Arial"/>
          <w:b/>
          <w:bCs/>
          <w:color w:val="000000"/>
          <w:sz w:val="18"/>
          <w:szCs w:val="24"/>
          <w:u w:val="single"/>
          <w:lang w:eastAsia="fr-FR"/>
        </w:rPr>
        <w:lastRenderedPageBreak/>
        <w:t>EXERCICE 31</w:t>
      </w:r>
    </w:p>
    <w:p w:rsidR="00C75900" w:rsidRPr="00C75900" w:rsidRDefault="00C75900" w:rsidP="008B6411">
      <w:pPr>
        <w:numPr>
          <w:ilvl w:val="0"/>
          <w:numId w:val="116"/>
        </w:numPr>
        <w:contextualSpacing/>
        <w:rPr>
          <w:rFonts w:cs="Arial"/>
          <w:sz w:val="18"/>
          <w:szCs w:val="18"/>
        </w:rPr>
      </w:pPr>
      <w:r w:rsidRPr="00C75900">
        <w:rPr>
          <w:rFonts w:cs="Arial"/>
          <w:sz w:val="18"/>
          <w:szCs w:val="18"/>
        </w:rPr>
        <w:t xml:space="preserve">Les cessions d’éléments d’actif immobilisés réalisées par </w:t>
      </w:r>
      <w:smartTag w:uri="urn:schemas-microsoft-com:office:smarttags" w:element="PersonName">
        <w:smartTagPr>
          <w:attr w:name="ProductID" w:val="la soci￩t￩ LE GOELAND"/>
        </w:smartTagPr>
        <w:smartTag w:uri="urn:schemas-microsoft-com:office:smarttags" w:element="PersonName">
          <w:smartTagPr>
            <w:attr w:name="ProductID" w:val="la soci￩t￩ LE"/>
          </w:smartTagPr>
          <w:r w:rsidRPr="00C75900">
            <w:rPr>
              <w:rFonts w:cs="Arial"/>
              <w:sz w:val="18"/>
              <w:szCs w:val="18"/>
            </w:rPr>
            <w:t>la société LE</w:t>
          </w:r>
        </w:smartTag>
        <w:r w:rsidRPr="00C75900">
          <w:rPr>
            <w:rFonts w:cs="Arial"/>
            <w:sz w:val="18"/>
            <w:szCs w:val="18"/>
          </w:rPr>
          <w:t xml:space="preserve"> GOELAND</w:t>
        </w:r>
      </w:smartTag>
      <w:r w:rsidRPr="00C75900">
        <w:rPr>
          <w:rFonts w:cs="Arial"/>
          <w:sz w:val="18"/>
          <w:szCs w:val="18"/>
        </w:rPr>
        <w:t xml:space="preserve"> au cours de l’exercice, se sont soldées par une moins-value de 10 000 €.</w:t>
      </w:r>
    </w:p>
    <w:p w:rsidR="00C75900" w:rsidRPr="00C75900" w:rsidRDefault="00C75900" w:rsidP="008B6411">
      <w:pPr>
        <w:numPr>
          <w:ilvl w:val="0"/>
          <w:numId w:val="116"/>
        </w:numPr>
        <w:contextualSpacing/>
        <w:rPr>
          <w:rFonts w:cs="Arial"/>
          <w:sz w:val="18"/>
          <w:szCs w:val="18"/>
        </w:rPr>
      </w:pPr>
      <w:smartTag w:uri="urn:schemas-microsoft-com:office:smarttags" w:element="PersonName">
        <w:smartTagPr>
          <w:attr w:name="ProductID" w:val="la soci￩t￩ LE GOELAND"/>
        </w:smartTagPr>
        <w:smartTag w:uri="urn:schemas-microsoft-com:office:smarttags" w:element="PersonName">
          <w:smartTagPr>
            <w:attr w:name="ProductID" w:val="la soci￩t￩ LE"/>
          </w:smartTagPr>
          <w:r w:rsidRPr="00C75900">
            <w:rPr>
              <w:rFonts w:cs="Arial"/>
              <w:sz w:val="18"/>
              <w:szCs w:val="18"/>
            </w:rPr>
            <w:t>La société LE</w:t>
          </w:r>
        </w:smartTag>
        <w:r w:rsidRPr="00C75900">
          <w:rPr>
            <w:rFonts w:cs="Arial"/>
            <w:sz w:val="18"/>
            <w:szCs w:val="18"/>
          </w:rPr>
          <w:t xml:space="preserve"> GOELAND</w:t>
        </w:r>
      </w:smartTag>
      <w:r w:rsidRPr="00C75900">
        <w:rPr>
          <w:rFonts w:cs="Arial"/>
          <w:sz w:val="18"/>
          <w:szCs w:val="18"/>
        </w:rPr>
        <w:t xml:space="preserve"> a reçu une subvention d’exploitation de 100 000 €.</w:t>
      </w:r>
    </w:p>
    <w:p w:rsidR="00C75900" w:rsidRPr="00C75900" w:rsidRDefault="00C75900" w:rsidP="008B6411">
      <w:pPr>
        <w:numPr>
          <w:ilvl w:val="0"/>
          <w:numId w:val="116"/>
        </w:numPr>
        <w:contextualSpacing/>
        <w:rPr>
          <w:rFonts w:cs="Arial"/>
          <w:sz w:val="18"/>
          <w:szCs w:val="18"/>
        </w:rPr>
      </w:pPr>
      <w:r w:rsidRPr="00C75900">
        <w:rPr>
          <w:rFonts w:cs="Arial"/>
          <w:sz w:val="18"/>
          <w:szCs w:val="18"/>
        </w:rPr>
        <w:t>Les ventes de PF s’élèvent à 1 750 000 €.</w:t>
      </w:r>
    </w:p>
    <w:p w:rsidR="00C75900" w:rsidRPr="00C75900" w:rsidRDefault="00C75900" w:rsidP="008B6411">
      <w:pPr>
        <w:numPr>
          <w:ilvl w:val="0"/>
          <w:numId w:val="116"/>
        </w:numPr>
        <w:contextualSpacing/>
        <w:rPr>
          <w:rFonts w:cs="Arial"/>
          <w:sz w:val="18"/>
          <w:szCs w:val="18"/>
        </w:rPr>
      </w:pPr>
      <w:r w:rsidRPr="00C75900">
        <w:rPr>
          <w:rFonts w:cs="Arial"/>
          <w:sz w:val="18"/>
          <w:szCs w:val="18"/>
        </w:rPr>
        <w:t>Les impôts et taxes représentent 5 % de la VA et l’IS est égal au résultat de l’exercice.</w:t>
      </w:r>
    </w:p>
    <w:p w:rsidR="00C75900" w:rsidRPr="00C75900" w:rsidRDefault="00C75900" w:rsidP="008B6411">
      <w:pPr>
        <w:numPr>
          <w:ilvl w:val="0"/>
          <w:numId w:val="116"/>
        </w:numPr>
        <w:contextualSpacing/>
        <w:rPr>
          <w:rFonts w:cs="Arial"/>
          <w:sz w:val="18"/>
          <w:szCs w:val="18"/>
        </w:rPr>
      </w:pPr>
      <w:r w:rsidRPr="00C75900">
        <w:rPr>
          <w:rFonts w:cs="Arial"/>
          <w:sz w:val="18"/>
          <w:szCs w:val="18"/>
        </w:rPr>
        <w:t>Durant l’exercice, les comptes 687 et 787 n’ont pas été mouvementés.</w:t>
      </w:r>
    </w:p>
    <w:p w:rsidR="00C75900" w:rsidRPr="00C75900" w:rsidRDefault="00C75900" w:rsidP="008B6411">
      <w:pPr>
        <w:numPr>
          <w:ilvl w:val="0"/>
          <w:numId w:val="116"/>
        </w:numPr>
        <w:contextualSpacing/>
        <w:rPr>
          <w:rFonts w:cs="Arial"/>
          <w:sz w:val="18"/>
          <w:szCs w:val="18"/>
        </w:rPr>
      </w:pPr>
      <w:r w:rsidRPr="00C75900">
        <w:rPr>
          <w:rFonts w:cs="Arial"/>
          <w:sz w:val="18"/>
          <w:szCs w:val="18"/>
        </w:rPr>
        <w:t>Le résultat de l’exercice est égal à 50 % du résultat d’exploitation.</w:t>
      </w:r>
    </w:p>
    <w:p w:rsidR="00C75900" w:rsidRPr="00C75900" w:rsidRDefault="00C75900" w:rsidP="008B6411">
      <w:pPr>
        <w:numPr>
          <w:ilvl w:val="0"/>
          <w:numId w:val="116"/>
        </w:numPr>
        <w:contextualSpacing/>
        <w:rPr>
          <w:rFonts w:cs="Arial"/>
          <w:sz w:val="18"/>
          <w:szCs w:val="18"/>
        </w:rPr>
      </w:pPr>
      <w:r w:rsidRPr="00C75900">
        <w:rPr>
          <w:rFonts w:cs="Arial"/>
          <w:sz w:val="18"/>
          <w:szCs w:val="18"/>
        </w:rPr>
        <w:t xml:space="preserve">Parmi les éléments du résultat financier, on relève que le compte </w:t>
      </w:r>
      <w:smartTag w:uri="urn:schemas-microsoft-com:office:smarttags" w:element="metricconverter">
        <w:smartTagPr>
          <w:attr w:name="ProductID" w:val="686 a"/>
        </w:smartTagPr>
        <w:r w:rsidRPr="00C75900">
          <w:rPr>
            <w:rFonts w:cs="Arial"/>
            <w:sz w:val="18"/>
            <w:szCs w:val="18"/>
          </w:rPr>
          <w:t>686 a</w:t>
        </w:r>
      </w:smartTag>
      <w:r w:rsidRPr="00C75900">
        <w:rPr>
          <w:rFonts w:cs="Arial"/>
          <w:sz w:val="18"/>
          <w:szCs w:val="18"/>
        </w:rPr>
        <w:t xml:space="preserve"> été débité de 5000 € alors que le compte </w:t>
      </w:r>
      <w:smartTag w:uri="urn:schemas-microsoft-com:office:smarttags" w:element="metricconverter">
        <w:smartTagPr>
          <w:attr w:name="ProductID" w:val="786 a"/>
        </w:smartTagPr>
        <w:r w:rsidRPr="00C75900">
          <w:rPr>
            <w:rFonts w:cs="Arial"/>
            <w:sz w:val="18"/>
            <w:szCs w:val="18"/>
          </w:rPr>
          <w:t>786 a</w:t>
        </w:r>
      </w:smartTag>
      <w:r w:rsidRPr="00C75900">
        <w:rPr>
          <w:rFonts w:cs="Arial"/>
          <w:sz w:val="18"/>
          <w:szCs w:val="18"/>
        </w:rPr>
        <w:t xml:space="preserve"> été crédité de 3000 €.</w:t>
      </w:r>
    </w:p>
    <w:p w:rsidR="00C75900" w:rsidRPr="00C75900" w:rsidRDefault="00C75900" w:rsidP="008B6411">
      <w:pPr>
        <w:numPr>
          <w:ilvl w:val="0"/>
          <w:numId w:val="116"/>
        </w:numPr>
        <w:contextualSpacing/>
        <w:rPr>
          <w:rFonts w:cs="Arial"/>
          <w:sz w:val="18"/>
          <w:szCs w:val="18"/>
        </w:rPr>
      </w:pPr>
      <w:r w:rsidRPr="00C75900">
        <w:rPr>
          <w:rFonts w:cs="Arial"/>
          <w:sz w:val="18"/>
          <w:szCs w:val="18"/>
        </w:rPr>
        <w:t>A l’ouverture de l’exercice, le stock de Produits Finis s’élevait à 430 000 € alors qu’il s’établit à 610 000 € à la clôture.</w:t>
      </w:r>
    </w:p>
    <w:p w:rsidR="00C75900" w:rsidRPr="00C75900" w:rsidRDefault="00C75900" w:rsidP="008B6411">
      <w:pPr>
        <w:numPr>
          <w:ilvl w:val="0"/>
          <w:numId w:val="116"/>
        </w:numPr>
        <w:contextualSpacing/>
        <w:rPr>
          <w:rFonts w:cs="Arial"/>
          <w:sz w:val="18"/>
          <w:szCs w:val="18"/>
        </w:rPr>
      </w:pPr>
      <w:r w:rsidRPr="00C75900">
        <w:rPr>
          <w:rFonts w:cs="Arial"/>
          <w:sz w:val="18"/>
          <w:szCs w:val="18"/>
        </w:rPr>
        <w:t>Les charges de personnel correspondent à 92,5 % des consommations en provenance des tiers.</w:t>
      </w:r>
    </w:p>
    <w:p w:rsidR="00C75900" w:rsidRPr="00C75900" w:rsidRDefault="00C75900" w:rsidP="008B6411">
      <w:pPr>
        <w:numPr>
          <w:ilvl w:val="0"/>
          <w:numId w:val="116"/>
        </w:numPr>
        <w:contextualSpacing/>
        <w:rPr>
          <w:rFonts w:cs="Arial"/>
          <w:sz w:val="18"/>
          <w:szCs w:val="18"/>
        </w:rPr>
      </w:pPr>
      <w:r w:rsidRPr="00C75900">
        <w:rPr>
          <w:rFonts w:cs="Arial"/>
          <w:sz w:val="18"/>
          <w:szCs w:val="18"/>
        </w:rPr>
        <w:t>Il a été pratiqué des DAP d’exploitation pour 120 000 € et des RAP d’exploitation pour 42 000 €.</w:t>
      </w:r>
    </w:p>
    <w:p w:rsidR="00C75900" w:rsidRPr="00C75900" w:rsidRDefault="00C75900" w:rsidP="008B6411">
      <w:pPr>
        <w:numPr>
          <w:ilvl w:val="0"/>
          <w:numId w:val="116"/>
        </w:numPr>
        <w:contextualSpacing/>
        <w:rPr>
          <w:rFonts w:cs="Arial"/>
          <w:sz w:val="18"/>
          <w:szCs w:val="18"/>
        </w:rPr>
      </w:pPr>
      <w:r w:rsidRPr="00C75900">
        <w:rPr>
          <w:rFonts w:cs="Arial"/>
          <w:sz w:val="18"/>
          <w:szCs w:val="18"/>
        </w:rPr>
        <w:t>La société a construit, pour ses propres besoins, un entrepôt dont le coût de production s’élève à 70 000 €.</w:t>
      </w:r>
    </w:p>
    <w:p w:rsidR="00C75900" w:rsidRPr="00C75900" w:rsidRDefault="00C75900" w:rsidP="008B6411">
      <w:pPr>
        <w:numPr>
          <w:ilvl w:val="0"/>
          <w:numId w:val="116"/>
        </w:numPr>
        <w:contextualSpacing/>
        <w:rPr>
          <w:rFonts w:cs="Arial"/>
          <w:sz w:val="18"/>
          <w:szCs w:val="18"/>
        </w:rPr>
      </w:pPr>
      <w:r w:rsidRPr="00C75900">
        <w:rPr>
          <w:rFonts w:cs="Arial"/>
          <w:sz w:val="18"/>
          <w:szCs w:val="18"/>
        </w:rPr>
        <w:t>L’excédent des charges de gestion courante sur les autres produits de gestion courante correspond à 2,75 % des consommations en provenance des tiers.</w:t>
      </w:r>
    </w:p>
    <w:p w:rsidR="00C75900" w:rsidRPr="00C75900" w:rsidRDefault="00C75900" w:rsidP="008B6411">
      <w:pPr>
        <w:numPr>
          <w:ilvl w:val="0"/>
          <w:numId w:val="116"/>
        </w:numPr>
        <w:contextualSpacing/>
        <w:rPr>
          <w:rFonts w:cs="Arial"/>
          <w:sz w:val="18"/>
          <w:szCs w:val="18"/>
        </w:rPr>
      </w:pPr>
      <w:r w:rsidRPr="00C75900">
        <w:rPr>
          <w:rFonts w:cs="Arial"/>
          <w:sz w:val="18"/>
          <w:szCs w:val="18"/>
        </w:rPr>
        <w:t>Le résultat exceptionnel de l’exercice est un profit de 8000 €. (Sans compter la cession des actifs).</w:t>
      </w:r>
    </w:p>
    <w:p w:rsidR="00C75900" w:rsidRPr="00C75900" w:rsidRDefault="00C75900" w:rsidP="008B6411">
      <w:pPr>
        <w:numPr>
          <w:ilvl w:val="0"/>
          <w:numId w:val="116"/>
        </w:numPr>
        <w:contextualSpacing/>
        <w:rPr>
          <w:rFonts w:cs="Arial"/>
          <w:sz w:val="18"/>
          <w:szCs w:val="18"/>
        </w:rPr>
      </w:pPr>
      <w:r w:rsidRPr="00C75900">
        <w:rPr>
          <w:rFonts w:cs="Arial"/>
          <w:sz w:val="18"/>
          <w:szCs w:val="18"/>
        </w:rPr>
        <w:t>La VA représente 60 % de la production de l’exercice et Il n’y a pas de participation des salariés aux résultats.</w:t>
      </w:r>
    </w:p>
    <w:p w:rsidR="00C75900" w:rsidRPr="00C75900" w:rsidRDefault="00C75900" w:rsidP="00C75900">
      <w:pPr>
        <w:rPr>
          <w:rFonts w:cs="Arial"/>
          <w:b/>
          <w:sz w:val="18"/>
          <w:szCs w:val="18"/>
          <w:u w:val="single"/>
        </w:rPr>
      </w:pPr>
      <w:r w:rsidRPr="00C75900">
        <w:rPr>
          <w:rFonts w:cs="Arial"/>
          <w:b/>
          <w:sz w:val="18"/>
          <w:szCs w:val="18"/>
          <w:u w:val="single"/>
        </w:rPr>
        <w:t>Travail à faire :</w:t>
      </w:r>
    </w:p>
    <w:p w:rsidR="00C75900" w:rsidRPr="00C75900" w:rsidRDefault="00C75900" w:rsidP="00C75900">
      <w:pPr>
        <w:ind w:firstLine="708"/>
        <w:rPr>
          <w:rFonts w:cs="Arial"/>
          <w:sz w:val="18"/>
          <w:szCs w:val="18"/>
        </w:rPr>
      </w:pPr>
      <w:r w:rsidRPr="00C75900">
        <w:rPr>
          <w:rFonts w:cs="Arial"/>
          <w:sz w:val="18"/>
          <w:szCs w:val="18"/>
        </w:rPr>
        <w:t>Calculez les SIG de la société LE GOELAND</w:t>
      </w:r>
    </w:p>
    <w:p w:rsidR="00C75900" w:rsidRPr="00C75900" w:rsidRDefault="00C75900" w:rsidP="00C75900">
      <w:pPr>
        <w:rPr>
          <w:rFonts w:cs="Arial"/>
          <w:b/>
          <w:sz w:val="18"/>
          <w:szCs w:val="18"/>
          <w:u w:val="single"/>
        </w:rPr>
      </w:pPr>
      <w:r w:rsidRPr="00C75900">
        <w:rPr>
          <w:rFonts w:cs="Arial"/>
          <w:b/>
          <w:sz w:val="18"/>
          <w:szCs w:val="18"/>
          <w:u w:val="single"/>
        </w:rPr>
        <w:t>EXERCICE 32</w:t>
      </w:r>
    </w:p>
    <w:p w:rsidR="00C75900" w:rsidRPr="00C75900" w:rsidRDefault="00C75900" w:rsidP="00C75900">
      <w:pPr>
        <w:rPr>
          <w:rFonts w:cs="Arial"/>
          <w:sz w:val="18"/>
          <w:szCs w:val="18"/>
        </w:rPr>
      </w:pPr>
      <w:r w:rsidRPr="00C75900">
        <w:rPr>
          <w:rFonts w:cs="Arial"/>
          <w:sz w:val="18"/>
          <w:szCs w:val="18"/>
        </w:rPr>
        <w:t>Soit les renseignements suivants concernant l’entreprise X :</w:t>
      </w:r>
    </w:p>
    <w:p w:rsidR="00C75900" w:rsidRPr="00C75900" w:rsidRDefault="00C75900" w:rsidP="008B6411">
      <w:pPr>
        <w:numPr>
          <w:ilvl w:val="0"/>
          <w:numId w:val="82"/>
        </w:numPr>
        <w:contextualSpacing/>
        <w:rPr>
          <w:rFonts w:cs="Arial"/>
          <w:sz w:val="18"/>
          <w:szCs w:val="18"/>
        </w:rPr>
      </w:pPr>
      <w:r w:rsidRPr="00C75900">
        <w:rPr>
          <w:rFonts w:cs="Arial"/>
          <w:sz w:val="18"/>
          <w:szCs w:val="18"/>
        </w:rPr>
        <w:t xml:space="preserve">Chiffre d’affaires </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500 000 €</w:t>
      </w:r>
    </w:p>
    <w:p w:rsidR="00C75900" w:rsidRPr="00C75900" w:rsidRDefault="00C75900" w:rsidP="008B6411">
      <w:pPr>
        <w:numPr>
          <w:ilvl w:val="0"/>
          <w:numId w:val="82"/>
        </w:numPr>
        <w:contextualSpacing/>
        <w:rPr>
          <w:rFonts w:cs="Arial"/>
          <w:sz w:val="18"/>
          <w:szCs w:val="18"/>
        </w:rPr>
      </w:pPr>
      <w:r w:rsidRPr="00C75900">
        <w:rPr>
          <w:rFonts w:cs="Arial"/>
          <w:sz w:val="18"/>
          <w:szCs w:val="18"/>
        </w:rPr>
        <w:t>Charges totales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420 000 €</w:t>
      </w:r>
    </w:p>
    <w:p w:rsidR="00C75900" w:rsidRDefault="00C75900" w:rsidP="008B6411">
      <w:pPr>
        <w:numPr>
          <w:ilvl w:val="0"/>
          <w:numId w:val="82"/>
        </w:numPr>
        <w:contextualSpacing/>
        <w:rPr>
          <w:rFonts w:cs="Arial"/>
          <w:sz w:val="18"/>
          <w:szCs w:val="18"/>
        </w:rPr>
      </w:pPr>
      <w:r w:rsidRPr="00C75900">
        <w:rPr>
          <w:rFonts w:cs="Arial"/>
          <w:sz w:val="18"/>
          <w:szCs w:val="18"/>
        </w:rPr>
        <w:t>Charges variables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340 000 €</w:t>
      </w:r>
    </w:p>
    <w:p w:rsidR="00E24B96" w:rsidRPr="00C75900" w:rsidRDefault="00E24B96" w:rsidP="00E24B96">
      <w:pPr>
        <w:ind w:left="720"/>
        <w:contextualSpacing/>
        <w:rPr>
          <w:rFonts w:cs="Arial"/>
          <w:sz w:val="18"/>
          <w:szCs w:val="18"/>
        </w:rPr>
      </w:pPr>
    </w:p>
    <w:p w:rsidR="00C75900" w:rsidRPr="00C75900" w:rsidRDefault="00C75900" w:rsidP="00C75900">
      <w:pPr>
        <w:rPr>
          <w:rFonts w:cs="Arial"/>
          <w:b/>
          <w:sz w:val="18"/>
          <w:szCs w:val="18"/>
          <w:u w:val="single"/>
        </w:rPr>
      </w:pPr>
      <w:r w:rsidRPr="00C75900">
        <w:rPr>
          <w:rFonts w:cs="Arial"/>
          <w:b/>
          <w:sz w:val="18"/>
          <w:szCs w:val="18"/>
          <w:u w:val="single"/>
        </w:rPr>
        <w:t>Travail à faire :</w:t>
      </w:r>
    </w:p>
    <w:p w:rsidR="00E24B96" w:rsidRDefault="00C75900" w:rsidP="00C75900">
      <w:pPr>
        <w:ind w:left="720"/>
        <w:contextualSpacing/>
        <w:rPr>
          <w:rFonts w:cs="Arial"/>
          <w:sz w:val="18"/>
          <w:szCs w:val="18"/>
        </w:rPr>
      </w:pPr>
      <w:r w:rsidRPr="00C75900">
        <w:rPr>
          <w:rFonts w:cs="Arial"/>
          <w:sz w:val="18"/>
          <w:szCs w:val="18"/>
        </w:rPr>
        <w:t>Calculer la marge sur coût variable en valeur et en pourcentage du chiffre d’affaires ainsi que le SR</w:t>
      </w:r>
    </w:p>
    <w:p w:rsidR="00E24B96" w:rsidRPr="00C75900" w:rsidRDefault="00E24B96" w:rsidP="00C75900">
      <w:pPr>
        <w:ind w:left="720"/>
        <w:contextualSpacing/>
        <w:rPr>
          <w:rFonts w:cs="Arial"/>
          <w:sz w:val="18"/>
          <w:szCs w:val="18"/>
        </w:rPr>
      </w:pPr>
    </w:p>
    <w:p w:rsidR="00C75900" w:rsidRPr="00C75900" w:rsidRDefault="00C75900" w:rsidP="00C75900">
      <w:pPr>
        <w:rPr>
          <w:rFonts w:cs="Arial"/>
          <w:b/>
          <w:sz w:val="18"/>
          <w:szCs w:val="18"/>
          <w:u w:val="single"/>
        </w:rPr>
      </w:pPr>
      <w:r w:rsidRPr="00C75900">
        <w:rPr>
          <w:rFonts w:cs="Arial"/>
          <w:b/>
          <w:sz w:val="18"/>
          <w:szCs w:val="18"/>
          <w:u w:val="single"/>
        </w:rPr>
        <w:t>EXERCICE 33</w:t>
      </w:r>
    </w:p>
    <w:p w:rsidR="00C75900" w:rsidRPr="00C75900" w:rsidRDefault="00C75900" w:rsidP="00C75900">
      <w:pPr>
        <w:rPr>
          <w:rFonts w:cs="Arial"/>
          <w:sz w:val="18"/>
          <w:szCs w:val="18"/>
        </w:rPr>
      </w:pPr>
      <w:r w:rsidRPr="00C75900">
        <w:rPr>
          <w:rFonts w:cs="Arial"/>
          <w:sz w:val="18"/>
          <w:szCs w:val="18"/>
        </w:rPr>
        <w:t>Dans une entreprise, le taux de marge sur coût variable est égal à 25 % du chiffre d’affaires. Les charges fixes s’élèvent à 200 000 € jusqu’à 1 000 000 € de chiffre d’affaires, puis elles passent brutalement à 320 000 € au de-là de ce chiffre. Déterminer le seuil de rentabilité lorsque le chiffre d’affaires est inférieur à 1 000 000 € et le nouveau seuil lorsque le chiffre d’affaires est supérieur à 1 000 000 €.</w:t>
      </w:r>
    </w:p>
    <w:p w:rsidR="00C75900" w:rsidRPr="00C75900" w:rsidRDefault="00C75900" w:rsidP="00C75900">
      <w:pPr>
        <w:rPr>
          <w:rFonts w:cs="Arial"/>
          <w:b/>
          <w:sz w:val="18"/>
          <w:szCs w:val="18"/>
          <w:u w:val="single"/>
        </w:rPr>
      </w:pPr>
      <w:r w:rsidRPr="00C75900">
        <w:rPr>
          <w:rFonts w:cs="Arial"/>
          <w:b/>
          <w:sz w:val="18"/>
          <w:szCs w:val="18"/>
          <w:u w:val="single"/>
        </w:rPr>
        <w:t>EXERCICE 34</w:t>
      </w:r>
    </w:p>
    <w:p w:rsidR="00C75900" w:rsidRPr="00C75900" w:rsidRDefault="00C75900" w:rsidP="00C75900">
      <w:pPr>
        <w:rPr>
          <w:rFonts w:cs="Arial"/>
          <w:sz w:val="18"/>
          <w:szCs w:val="18"/>
        </w:rPr>
      </w:pPr>
      <w:r w:rsidRPr="00C75900">
        <w:rPr>
          <w:rFonts w:cs="Arial"/>
          <w:sz w:val="18"/>
          <w:szCs w:val="18"/>
        </w:rPr>
        <w:t>Un entrepreneur prévoit de fabriquer 150 000 articles. Les charges de structure s’élèvent à 360 000 € et le coût variable unitaire prévu est de 3 €. Le prix de vente unitaire est de 6 €. Il ne variera probablement pas au cours du prochain exercice.</w:t>
      </w:r>
    </w:p>
    <w:p w:rsidR="00C75900" w:rsidRPr="00C75900" w:rsidRDefault="00C75900" w:rsidP="00C75900">
      <w:pPr>
        <w:rPr>
          <w:rFonts w:cs="Arial"/>
          <w:b/>
          <w:sz w:val="18"/>
          <w:szCs w:val="18"/>
          <w:u w:val="single"/>
        </w:rPr>
      </w:pPr>
      <w:r w:rsidRPr="00C75900">
        <w:rPr>
          <w:rFonts w:cs="Arial"/>
          <w:b/>
          <w:sz w:val="18"/>
          <w:szCs w:val="18"/>
          <w:u w:val="single"/>
        </w:rPr>
        <w:t>Travail à faire :</w:t>
      </w:r>
    </w:p>
    <w:p w:rsidR="00C75900" w:rsidRPr="00C75900" w:rsidRDefault="00C75900" w:rsidP="008B6411">
      <w:pPr>
        <w:numPr>
          <w:ilvl w:val="0"/>
          <w:numId w:val="83"/>
        </w:numPr>
        <w:contextualSpacing/>
        <w:rPr>
          <w:rFonts w:cs="Arial"/>
          <w:sz w:val="18"/>
          <w:szCs w:val="18"/>
        </w:rPr>
      </w:pPr>
      <w:r w:rsidRPr="00C75900">
        <w:rPr>
          <w:rFonts w:cs="Arial"/>
          <w:sz w:val="18"/>
          <w:szCs w:val="18"/>
        </w:rPr>
        <w:t>Calculer la marge sur coût variable en valeur et en pourcentage du chiffre d’affaires.</w:t>
      </w:r>
    </w:p>
    <w:p w:rsidR="00C75900" w:rsidRDefault="00C75900" w:rsidP="008B6411">
      <w:pPr>
        <w:numPr>
          <w:ilvl w:val="0"/>
          <w:numId w:val="83"/>
        </w:numPr>
        <w:contextualSpacing/>
        <w:rPr>
          <w:rFonts w:cs="Arial"/>
          <w:sz w:val="18"/>
          <w:szCs w:val="18"/>
        </w:rPr>
      </w:pPr>
      <w:r w:rsidRPr="00C75900">
        <w:rPr>
          <w:rFonts w:cs="Arial"/>
          <w:sz w:val="18"/>
          <w:szCs w:val="18"/>
        </w:rPr>
        <w:t>Calculer le seuil de rentabilité. Combien doit-il produire/vendre d’articles avant de réaliser un bénéfice ?</w:t>
      </w:r>
    </w:p>
    <w:p w:rsidR="00E24B96" w:rsidRPr="00C75900" w:rsidRDefault="00E24B96" w:rsidP="00E24B96">
      <w:pPr>
        <w:ind w:left="720"/>
        <w:contextualSpacing/>
        <w:rPr>
          <w:rFonts w:cs="Arial"/>
          <w:sz w:val="18"/>
          <w:szCs w:val="18"/>
        </w:rPr>
      </w:pPr>
    </w:p>
    <w:p w:rsidR="00AA1171" w:rsidRDefault="00AA1171" w:rsidP="00C75900">
      <w:pPr>
        <w:rPr>
          <w:rFonts w:cs="Arial"/>
          <w:b/>
          <w:sz w:val="18"/>
          <w:szCs w:val="18"/>
          <w:u w:val="single"/>
        </w:rPr>
      </w:pPr>
    </w:p>
    <w:p w:rsidR="00AA1171" w:rsidRDefault="00AA1171" w:rsidP="00C75900">
      <w:pPr>
        <w:rPr>
          <w:rFonts w:cs="Arial"/>
          <w:b/>
          <w:sz w:val="18"/>
          <w:szCs w:val="18"/>
          <w:u w:val="single"/>
        </w:rPr>
      </w:pPr>
    </w:p>
    <w:p w:rsidR="00AA1171" w:rsidRDefault="00AA1171" w:rsidP="00C75900">
      <w:pPr>
        <w:rPr>
          <w:rFonts w:cs="Arial"/>
          <w:b/>
          <w:sz w:val="18"/>
          <w:szCs w:val="18"/>
          <w:u w:val="single"/>
        </w:rPr>
      </w:pPr>
    </w:p>
    <w:p w:rsidR="00AA1171" w:rsidRDefault="00AA1171" w:rsidP="00C75900">
      <w:pPr>
        <w:rPr>
          <w:rFonts w:cs="Arial"/>
          <w:b/>
          <w:sz w:val="18"/>
          <w:szCs w:val="18"/>
          <w:u w:val="single"/>
        </w:rPr>
      </w:pPr>
    </w:p>
    <w:p w:rsidR="00AA1171" w:rsidRDefault="00AA1171" w:rsidP="00C75900">
      <w:pPr>
        <w:rPr>
          <w:rFonts w:cs="Arial"/>
          <w:b/>
          <w:sz w:val="18"/>
          <w:szCs w:val="18"/>
          <w:u w:val="single"/>
        </w:rPr>
      </w:pPr>
    </w:p>
    <w:p w:rsidR="00C75900" w:rsidRPr="00C75900" w:rsidRDefault="00C75900" w:rsidP="00C75900">
      <w:pPr>
        <w:rPr>
          <w:rFonts w:cs="Arial"/>
          <w:b/>
          <w:sz w:val="18"/>
          <w:szCs w:val="18"/>
          <w:u w:val="single"/>
        </w:rPr>
      </w:pPr>
      <w:r w:rsidRPr="00C75900">
        <w:rPr>
          <w:rFonts w:cs="Arial"/>
          <w:b/>
          <w:sz w:val="18"/>
          <w:szCs w:val="18"/>
          <w:u w:val="single"/>
        </w:rPr>
        <w:t>EXERCICE 35</w:t>
      </w:r>
    </w:p>
    <w:p w:rsidR="00C75900" w:rsidRPr="00C75900" w:rsidRDefault="00C75900" w:rsidP="00C75900">
      <w:pPr>
        <w:rPr>
          <w:rFonts w:cs="Arial"/>
          <w:sz w:val="18"/>
          <w:szCs w:val="18"/>
        </w:rPr>
      </w:pPr>
      <w:r w:rsidRPr="00C75900">
        <w:rPr>
          <w:rFonts w:cs="Arial"/>
          <w:sz w:val="18"/>
          <w:szCs w:val="18"/>
        </w:rPr>
        <w:t>Dans une entreprise, le taux de marge sur coût variable est de 37,5 % du CA net ; les charges fixes s’élèvent à 446 000 €.</w:t>
      </w:r>
    </w:p>
    <w:p w:rsidR="00C75900" w:rsidRPr="00C75900" w:rsidRDefault="00C75900" w:rsidP="00C75900">
      <w:pPr>
        <w:rPr>
          <w:rFonts w:cs="Arial"/>
          <w:b/>
          <w:sz w:val="18"/>
          <w:szCs w:val="18"/>
          <w:u w:val="single"/>
        </w:rPr>
      </w:pPr>
      <w:r w:rsidRPr="00C75900">
        <w:rPr>
          <w:rFonts w:cs="Arial"/>
          <w:b/>
          <w:sz w:val="18"/>
          <w:szCs w:val="18"/>
          <w:u w:val="single"/>
        </w:rPr>
        <w:t>Travail à faire :</w:t>
      </w:r>
    </w:p>
    <w:p w:rsidR="00C75900" w:rsidRPr="00C75900" w:rsidRDefault="00C75900" w:rsidP="008B6411">
      <w:pPr>
        <w:numPr>
          <w:ilvl w:val="0"/>
          <w:numId w:val="84"/>
        </w:numPr>
        <w:contextualSpacing/>
        <w:rPr>
          <w:rFonts w:cs="Arial"/>
          <w:sz w:val="18"/>
          <w:szCs w:val="18"/>
        </w:rPr>
      </w:pPr>
      <w:r w:rsidRPr="00C75900">
        <w:rPr>
          <w:rFonts w:cs="Arial"/>
          <w:sz w:val="18"/>
          <w:szCs w:val="18"/>
        </w:rPr>
        <w:t>Calculer le seuil de rentabilité.</w:t>
      </w:r>
    </w:p>
    <w:p w:rsidR="00C75900" w:rsidRPr="00C75900" w:rsidRDefault="00C75900" w:rsidP="008B6411">
      <w:pPr>
        <w:numPr>
          <w:ilvl w:val="0"/>
          <w:numId w:val="84"/>
        </w:numPr>
        <w:contextualSpacing/>
        <w:rPr>
          <w:rFonts w:cs="Arial"/>
          <w:sz w:val="18"/>
          <w:szCs w:val="18"/>
        </w:rPr>
      </w:pPr>
      <w:r w:rsidRPr="00C75900">
        <w:rPr>
          <w:rFonts w:cs="Arial"/>
          <w:sz w:val="18"/>
          <w:szCs w:val="18"/>
        </w:rPr>
        <w:t>On prévoit pour le prochain exercice une hausse des coûts variables de 10 % et une hausse des coûts fixes de 5 %. Le prix de vente ne changera pas. Calculez le taux de marge sur coût variable et le nouveau point mort.</w:t>
      </w:r>
    </w:p>
    <w:p w:rsidR="00C75900" w:rsidRPr="00C75900" w:rsidRDefault="00C75900" w:rsidP="00C75900">
      <w:pPr>
        <w:rPr>
          <w:rFonts w:cs="Arial"/>
          <w:b/>
          <w:sz w:val="18"/>
          <w:szCs w:val="18"/>
          <w:u w:val="single"/>
        </w:rPr>
      </w:pPr>
      <w:r w:rsidRPr="00C75900">
        <w:rPr>
          <w:rFonts w:cs="Arial"/>
          <w:b/>
          <w:sz w:val="18"/>
          <w:szCs w:val="18"/>
          <w:u w:val="single"/>
        </w:rPr>
        <w:t>EXERCICE 36</w:t>
      </w:r>
    </w:p>
    <w:p w:rsidR="00C75900" w:rsidRPr="00C75900" w:rsidRDefault="00C75900" w:rsidP="00C75900">
      <w:pPr>
        <w:rPr>
          <w:rFonts w:cs="Arial"/>
          <w:sz w:val="18"/>
          <w:szCs w:val="18"/>
        </w:rPr>
      </w:pPr>
      <w:r w:rsidRPr="00C75900">
        <w:rPr>
          <w:rFonts w:cs="Arial"/>
          <w:sz w:val="18"/>
          <w:szCs w:val="18"/>
        </w:rPr>
        <w:t>Les charges de l’entreprise MARBRIER ont été les suivantes au cours du dernier exercice :</w:t>
      </w:r>
    </w:p>
    <w:p w:rsidR="00C75900" w:rsidRPr="00C75900" w:rsidRDefault="00C75900" w:rsidP="008B6411">
      <w:pPr>
        <w:numPr>
          <w:ilvl w:val="0"/>
          <w:numId w:val="85"/>
        </w:numPr>
        <w:contextualSpacing/>
        <w:rPr>
          <w:rFonts w:cs="Arial"/>
          <w:sz w:val="18"/>
          <w:szCs w:val="18"/>
        </w:rPr>
      </w:pPr>
      <w:r w:rsidRPr="00C75900">
        <w:rPr>
          <w:rFonts w:cs="Arial"/>
          <w:sz w:val="18"/>
          <w:szCs w:val="18"/>
        </w:rPr>
        <w:t xml:space="preserve">Achats d’approvisionnement </w:t>
      </w:r>
      <w:r w:rsidRPr="00C75900">
        <w:rPr>
          <w:rFonts w:cs="Arial"/>
          <w:sz w:val="18"/>
          <w:szCs w:val="18"/>
        </w:rPr>
        <w:tab/>
        <w:t>700 000 €</w:t>
      </w:r>
    </w:p>
    <w:p w:rsidR="00C75900" w:rsidRPr="00C75900" w:rsidRDefault="00C75900" w:rsidP="008B6411">
      <w:pPr>
        <w:numPr>
          <w:ilvl w:val="0"/>
          <w:numId w:val="85"/>
        </w:numPr>
        <w:contextualSpacing/>
        <w:rPr>
          <w:rFonts w:cs="Arial"/>
          <w:sz w:val="18"/>
          <w:szCs w:val="18"/>
        </w:rPr>
      </w:pPr>
      <w:r w:rsidRPr="00C75900">
        <w:rPr>
          <w:rFonts w:cs="Arial"/>
          <w:sz w:val="18"/>
          <w:szCs w:val="18"/>
        </w:rPr>
        <w:t>Charges de personnel</w:t>
      </w:r>
      <w:r w:rsidRPr="00C75900">
        <w:rPr>
          <w:rFonts w:cs="Arial"/>
          <w:sz w:val="18"/>
          <w:szCs w:val="18"/>
        </w:rPr>
        <w:tab/>
      </w:r>
      <w:r w:rsidRPr="00C75900">
        <w:rPr>
          <w:rFonts w:cs="Arial"/>
          <w:sz w:val="18"/>
          <w:szCs w:val="18"/>
        </w:rPr>
        <w:tab/>
        <w:t>360 000 €</w:t>
      </w:r>
    </w:p>
    <w:p w:rsidR="00C75900" w:rsidRPr="00C75900" w:rsidRDefault="00C75900" w:rsidP="008B6411">
      <w:pPr>
        <w:numPr>
          <w:ilvl w:val="0"/>
          <w:numId w:val="85"/>
        </w:numPr>
        <w:contextualSpacing/>
        <w:rPr>
          <w:rFonts w:cs="Arial"/>
          <w:sz w:val="18"/>
          <w:szCs w:val="18"/>
        </w:rPr>
      </w:pPr>
      <w:r w:rsidRPr="00C75900">
        <w:rPr>
          <w:rFonts w:cs="Arial"/>
          <w:sz w:val="18"/>
          <w:szCs w:val="18"/>
        </w:rPr>
        <w:t>Dotations de l’exercice</w:t>
      </w:r>
      <w:r w:rsidRPr="00C75900">
        <w:rPr>
          <w:rFonts w:cs="Arial"/>
          <w:sz w:val="18"/>
          <w:szCs w:val="18"/>
        </w:rPr>
        <w:tab/>
      </w:r>
      <w:r w:rsidRPr="00C75900">
        <w:rPr>
          <w:rFonts w:cs="Arial"/>
          <w:sz w:val="18"/>
          <w:szCs w:val="18"/>
        </w:rPr>
        <w:tab/>
        <w:t>142 000 €</w:t>
      </w:r>
    </w:p>
    <w:p w:rsidR="00C75900" w:rsidRPr="00C75900" w:rsidRDefault="00C75900" w:rsidP="008B6411">
      <w:pPr>
        <w:numPr>
          <w:ilvl w:val="0"/>
          <w:numId w:val="85"/>
        </w:numPr>
        <w:contextualSpacing/>
        <w:rPr>
          <w:rFonts w:cs="Arial"/>
          <w:sz w:val="18"/>
          <w:szCs w:val="18"/>
        </w:rPr>
      </w:pPr>
      <w:r w:rsidRPr="00C75900">
        <w:rPr>
          <w:rFonts w:cs="Arial"/>
          <w:sz w:val="18"/>
          <w:szCs w:val="18"/>
        </w:rPr>
        <w:t>Services extérieurs</w:t>
      </w:r>
      <w:r w:rsidRPr="00C75900">
        <w:rPr>
          <w:rFonts w:cs="Arial"/>
          <w:sz w:val="18"/>
          <w:szCs w:val="18"/>
        </w:rPr>
        <w:tab/>
      </w:r>
      <w:r w:rsidRPr="00C75900">
        <w:rPr>
          <w:rFonts w:cs="Arial"/>
          <w:sz w:val="18"/>
          <w:szCs w:val="18"/>
        </w:rPr>
        <w:tab/>
      </w:r>
      <w:r w:rsidRPr="00C75900">
        <w:rPr>
          <w:rFonts w:cs="Arial"/>
          <w:sz w:val="18"/>
          <w:szCs w:val="18"/>
        </w:rPr>
        <w:tab/>
        <w:t xml:space="preserve">80 000 € </w:t>
      </w:r>
    </w:p>
    <w:p w:rsidR="00C75900" w:rsidRPr="00C75900" w:rsidRDefault="00C75900" w:rsidP="008B6411">
      <w:pPr>
        <w:numPr>
          <w:ilvl w:val="0"/>
          <w:numId w:val="85"/>
        </w:numPr>
        <w:contextualSpacing/>
        <w:rPr>
          <w:rFonts w:cs="Arial"/>
          <w:sz w:val="18"/>
          <w:szCs w:val="18"/>
        </w:rPr>
      </w:pPr>
      <w:r w:rsidRPr="00C75900">
        <w:rPr>
          <w:rFonts w:cs="Arial"/>
          <w:sz w:val="18"/>
          <w:szCs w:val="18"/>
        </w:rPr>
        <w:t>Autres services extérieurs</w:t>
      </w:r>
      <w:r w:rsidRPr="00C75900">
        <w:rPr>
          <w:rFonts w:cs="Arial"/>
          <w:sz w:val="18"/>
          <w:szCs w:val="18"/>
        </w:rPr>
        <w:tab/>
      </w:r>
      <w:r w:rsidRPr="00C75900">
        <w:rPr>
          <w:rFonts w:cs="Arial"/>
          <w:sz w:val="18"/>
          <w:szCs w:val="18"/>
        </w:rPr>
        <w:tab/>
        <w:t>92 000 €</w:t>
      </w:r>
    </w:p>
    <w:p w:rsidR="00C75900" w:rsidRPr="00C75900" w:rsidRDefault="00C75900" w:rsidP="008B6411">
      <w:pPr>
        <w:numPr>
          <w:ilvl w:val="0"/>
          <w:numId w:val="85"/>
        </w:numPr>
        <w:contextualSpacing/>
        <w:rPr>
          <w:rFonts w:cs="Arial"/>
          <w:sz w:val="18"/>
          <w:szCs w:val="18"/>
        </w:rPr>
      </w:pPr>
      <w:r w:rsidRPr="00C75900">
        <w:rPr>
          <w:rFonts w:cs="Arial"/>
          <w:sz w:val="18"/>
          <w:szCs w:val="18"/>
        </w:rPr>
        <w:t>Impôts et taxes</w:t>
      </w:r>
      <w:r w:rsidRPr="00C75900">
        <w:rPr>
          <w:rFonts w:cs="Arial"/>
          <w:sz w:val="18"/>
          <w:szCs w:val="18"/>
        </w:rPr>
        <w:tab/>
      </w:r>
      <w:r w:rsidRPr="00C75900">
        <w:rPr>
          <w:rFonts w:cs="Arial"/>
          <w:sz w:val="18"/>
          <w:szCs w:val="18"/>
        </w:rPr>
        <w:tab/>
      </w:r>
      <w:r w:rsidRPr="00C75900">
        <w:rPr>
          <w:rFonts w:cs="Arial"/>
          <w:sz w:val="18"/>
          <w:szCs w:val="18"/>
        </w:rPr>
        <w:tab/>
        <w:t>30 000 €</w:t>
      </w:r>
    </w:p>
    <w:p w:rsidR="00C75900" w:rsidRDefault="00C75900" w:rsidP="008B6411">
      <w:pPr>
        <w:numPr>
          <w:ilvl w:val="0"/>
          <w:numId w:val="85"/>
        </w:numPr>
        <w:contextualSpacing/>
        <w:rPr>
          <w:rFonts w:cs="Arial"/>
          <w:sz w:val="18"/>
          <w:szCs w:val="18"/>
        </w:rPr>
      </w:pPr>
      <w:r w:rsidRPr="00C75900">
        <w:rPr>
          <w:rFonts w:cs="Arial"/>
          <w:sz w:val="18"/>
          <w:szCs w:val="18"/>
        </w:rPr>
        <w:t>Charges financières</w:t>
      </w:r>
      <w:r w:rsidRPr="00C75900">
        <w:rPr>
          <w:rFonts w:cs="Arial"/>
          <w:sz w:val="18"/>
          <w:szCs w:val="18"/>
        </w:rPr>
        <w:tab/>
      </w:r>
      <w:r w:rsidRPr="00C75900">
        <w:rPr>
          <w:rFonts w:cs="Arial"/>
          <w:sz w:val="18"/>
          <w:szCs w:val="18"/>
        </w:rPr>
        <w:tab/>
        <w:t>16 000 €</w:t>
      </w:r>
    </w:p>
    <w:p w:rsidR="00E24B96" w:rsidRPr="00C75900" w:rsidRDefault="00E24B96" w:rsidP="00E24B96">
      <w:pPr>
        <w:ind w:left="720"/>
        <w:contextualSpacing/>
        <w:rPr>
          <w:rFonts w:cs="Arial"/>
          <w:sz w:val="18"/>
          <w:szCs w:val="18"/>
        </w:rPr>
      </w:pPr>
    </w:p>
    <w:p w:rsidR="00C75900" w:rsidRPr="00C75900" w:rsidRDefault="00C75900" w:rsidP="00C75900">
      <w:pPr>
        <w:rPr>
          <w:rFonts w:cs="Arial"/>
          <w:sz w:val="18"/>
          <w:szCs w:val="18"/>
        </w:rPr>
      </w:pPr>
      <w:r w:rsidRPr="00C75900">
        <w:rPr>
          <w:rFonts w:cs="Arial"/>
          <w:sz w:val="18"/>
          <w:szCs w:val="18"/>
        </w:rPr>
        <w:t>Il n’y avait ni stock initial, ni stock final. Le chiffre d’affaires s’est élevé à 1 716 000 €. On vous communique le tableau de ventilation des charges en charges opérationnelles et charges de structure. (Tableau à compléter)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1216"/>
        <w:gridCol w:w="1616"/>
        <w:gridCol w:w="1176"/>
        <w:gridCol w:w="1576"/>
      </w:tblGrid>
      <w:tr w:rsidR="00C75900" w:rsidRPr="00C75900" w:rsidTr="00C75900">
        <w:trPr>
          <w:trHeight w:hRule="exact" w:val="227"/>
        </w:trPr>
        <w:tc>
          <w:tcPr>
            <w:tcW w:w="3102" w:type="dxa"/>
            <w:shd w:val="clear" w:color="auto" w:fill="C0C0C0"/>
            <w:vAlign w:val="center"/>
          </w:tcPr>
          <w:p w:rsidR="00C75900" w:rsidRPr="00C75900" w:rsidRDefault="00C75900" w:rsidP="00C75900">
            <w:pPr>
              <w:jc w:val="center"/>
              <w:rPr>
                <w:rFonts w:cs="Arial"/>
                <w:b/>
                <w:sz w:val="18"/>
                <w:szCs w:val="18"/>
              </w:rPr>
            </w:pPr>
            <w:r w:rsidRPr="00C75900">
              <w:rPr>
                <w:rFonts w:cs="Arial"/>
                <w:b/>
                <w:sz w:val="18"/>
                <w:szCs w:val="18"/>
              </w:rPr>
              <w:t>Charge par nature</w:t>
            </w:r>
          </w:p>
        </w:tc>
        <w:tc>
          <w:tcPr>
            <w:tcW w:w="1216" w:type="dxa"/>
            <w:shd w:val="clear" w:color="auto" w:fill="C0C0C0"/>
            <w:vAlign w:val="center"/>
          </w:tcPr>
          <w:p w:rsidR="00C75900" w:rsidRPr="00C75900" w:rsidRDefault="00C75900" w:rsidP="00C75900">
            <w:pPr>
              <w:jc w:val="center"/>
              <w:rPr>
                <w:rFonts w:cs="Arial"/>
                <w:b/>
                <w:sz w:val="18"/>
                <w:szCs w:val="18"/>
              </w:rPr>
            </w:pPr>
            <w:r w:rsidRPr="00C75900">
              <w:rPr>
                <w:rFonts w:cs="Arial"/>
                <w:b/>
                <w:sz w:val="18"/>
                <w:szCs w:val="18"/>
              </w:rPr>
              <w:t>CV en %</w:t>
            </w:r>
          </w:p>
        </w:tc>
        <w:tc>
          <w:tcPr>
            <w:tcW w:w="1616" w:type="dxa"/>
            <w:shd w:val="clear" w:color="auto" w:fill="C0C0C0"/>
            <w:vAlign w:val="center"/>
          </w:tcPr>
          <w:p w:rsidR="00C75900" w:rsidRPr="00C75900" w:rsidRDefault="00C75900" w:rsidP="00C75900">
            <w:pPr>
              <w:jc w:val="center"/>
              <w:rPr>
                <w:rFonts w:cs="Arial"/>
                <w:b/>
                <w:sz w:val="18"/>
                <w:szCs w:val="18"/>
              </w:rPr>
            </w:pPr>
            <w:r w:rsidRPr="00C75900">
              <w:rPr>
                <w:rFonts w:cs="Arial"/>
                <w:b/>
                <w:sz w:val="18"/>
                <w:szCs w:val="18"/>
              </w:rPr>
              <w:t>CV en valeur</w:t>
            </w:r>
          </w:p>
        </w:tc>
        <w:tc>
          <w:tcPr>
            <w:tcW w:w="1176" w:type="dxa"/>
            <w:shd w:val="clear" w:color="auto" w:fill="C0C0C0"/>
            <w:vAlign w:val="center"/>
          </w:tcPr>
          <w:p w:rsidR="00C75900" w:rsidRPr="00C75900" w:rsidRDefault="00C75900" w:rsidP="00C75900">
            <w:pPr>
              <w:jc w:val="center"/>
              <w:rPr>
                <w:rFonts w:cs="Arial"/>
                <w:b/>
                <w:sz w:val="18"/>
                <w:szCs w:val="18"/>
              </w:rPr>
            </w:pPr>
            <w:r w:rsidRPr="00C75900">
              <w:rPr>
                <w:rFonts w:cs="Arial"/>
                <w:b/>
                <w:sz w:val="18"/>
                <w:szCs w:val="18"/>
              </w:rPr>
              <w:t>CF en %</w:t>
            </w:r>
          </w:p>
        </w:tc>
        <w:tc>
          <w:tcPr>
            <w:tcW w:w="1576" w:type="dxa"/>
            <w:shd w:val="clear" w:color="auto" w:fill="C0C0C0"/>
            <w:vAlign w:val="center"/>
          </w:tcPr>
          <w:p w:rsidR="00C75900" w:rsidRPr="00C75900" w:rsidRDefault="00C75900" w:rsidP="00C75900">
            <w:pPr>
              <w:jc w:val="center"/>
              <w:rPr>
                <w:rFonts w:cs="Arial"/>
                <w:b/>
                <w:sz w:val="18"/>
                <w:szCs w:val="18"/>
              </w:rPr>
            </w:pPr>
            <w:r w:rsidRPr="00C75900">
              <w:rPr>
                <w:rFonts w:cs="Arial"/>
                <w:b/>
                <w:sz w:val="18"/>
                <w:szCs w:val="18"/>
              </w:rPr>
              <w:t>CF en valeur</w:t>
            </w:r>
          </w:p>
        </w:tc>
      </w:tr>
      <w:tr w:rsidR="00C75900" w:rsidRPr="00C75900" w:rsidTr="00C75900">
        <w:trPr>
          <w:trHeight w:hRule="exact" w:val="227"/>
        </w:trPr>
        <w:tc>
          <w:tcPr>
            <w:tcW w:w="3102"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Achats d’approvisionnement</w:t>
            </w:r>
          </w:p>
        </w:tc>
        <w:tc>
          <w:tcPr>
            <w:tcW w:w="1216"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100 %</w:t>
            </w:r>
          </w:p>
        </w:tc>
        <w:tc>
          <w:tcPr>
            <w:tcW w:w="1616" w:type="dxa"/>
            <w:shd w:val="clear" w:color="auto" w:fill="auto"/>
            <w:vAlign w:val="center"/>
          </w:tcPr>
          <w:p w:rsidR="00C75900" w:rsidRPr="00C75900" w:rsidRDefault="00C75900" w:rsidP="00C75900">
            <w:pPr>
              <w:jc w:val="center"/>
              <w:rPr>
                <w:rFonts w:cs="Arial"/>
                <w:sz w:val="18"/>
                <w:szCs w:val="18"/>
              </w:rPr>
            </w:pPr>
          </w:p>
        </w:tc>
        <w:tc>
          <w:tcPr>
            <w:tcW w:w="1176" w:type="dxa"/>
            <w:shd w:val="clear" w:color="auto" w:fill="auto"/>
            <w:vAlign w:val="center"/>
          </w:tcPr>
          <w:p w:rsidR="00C75900" w:rsidRPr="00C75900" w:rsidRDefault="00C75900" w:rsidP="00C75900">
            <w:pPr>
              <w:jc w:val="center"/>
              <w:rPr>
                <w:rFonts w:cs="Arial"/>
                <w:sz w:val="18"/>
                <w:szCs w:val="18"/>
              </w:rPr>
            </w:pPr>
          </w:p>
        </w:tc>
        <w:tc>
          <w:tcPr>
            <w:tcW w:w="1576"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27"/>
        </w:trPr>
        <w:tc>
          <w:tcPr>
            <w:tcW w:w="3102"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Services extérieurs</w:t>
            </w:r>
          </w:p>
        </w:tc>
        <w:tc>
          <w:tcPr>
            <w:tcW w:w="1216"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 xml:space="preserve">80 % </w:t>
            </w:r>
          </w:p>
        </w:tc>
        <w:tc>
          <w:tcPr>
            <w:tcW w:w="1616" w:type="dxa"/>
            <w:shd w:val="clear" w:color="auto" w:fill="auto"/>
            <w:vAlign w:val="center"/>
          </w:tcPr>
          <w:p w:rsidR="00C75900" w:rsidRPr="00C75900" w:rsidRDefault="00C75900" w:rsidP="00C75900">
            <w:pPr>
              <w:jc w:val="center"/>
              <w:rPr>
                <w:rFonts w:cs="Arial"/>
                <w:sz w:val="18"/>
                <w:szCs w:val="18"/>
              </w:rPr>
            </w:pPr>
          </w:p>
        </w:tc>
        <w:tc>
          <w:tcPr>
            <w:tcW w:w="1176" w:type="dxa"/>
            <w:shd w:val="clear" w:color="auto" w:fill="auto"/>
            <w:vAlign w:val="center"/>
          </w:tcPr>
          <w:p w:rsidR="00C75900" w:rsidRPr="00C75900" w:rsidRDefault="00C75900" w:rsidP="00C75900">
            <w:pPr>
              <w:jc w:val="center"/>
              <w:rPr>
                <w:rFonts w:cs="Arial"/>
                <w:sz w:val="18"/>
                <w:szCs w:val="18"/>
              </w:rPr>
            </w:pPr>
          </w:p>
        </w:tc>
        <w:tc>
          <w:tcPr>
            <w:tcW w:w="1576"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27"/>
        </w:trPr>
        <w:tc>
          <w:tcPr>
            <w:tcW w:w="3102"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Autres services extérieurs</w:t>
            </w:r>
          </w:p>
        </w:tc>
        <w:tc>
          <w:tcPr>
            <w:tcW w:w="1216"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60 %</w:t>
            </w:r>
          </w:p>
        </w:tc>
        <w:tc>
          <w:tcPr>
            <w:tcW w:w="1616" w:type="dxa"/>
            <w:shd w:val="clear" w:color="auto" w:fill="auto"/>
            <w:vAlign w:val="center"/>
          </w:tcPr>
          <w:p w:rsidR="00C75900" w:rsidRPr="00C75900" w:rsidRDefault="00C75900" w:rsidP="00C75900">
            <w:pPr>
              <w:jc w:val="center"/>
              <w:rPr>
                <w:rFonts w:cs="Arial"/>
                <w:sz w:val="18"/>
                <w:szCs w:val="18"/>
              </w:rPr>
            </w:pPr>
          </w:p>
        </w:tc>
        <w:tc>
          <w:tcPr>
            <w:tcW w:w="1176" w:type="dxa"/>
            <w:shd w:val="clear" w:color="auto" w:fill="auto"/>
            <w:vAlign w:val="center"/>
          </w:tcPr>
          <w:p w:rsidR="00C75900" w:rsidRPr="00C75900" w:rsidRDefault="00C75900" w:rsidP="00C75900">
            <w:pPr>
              <w:jc w:val="center"/>
              <w:rPr>
                <w:rFonts w:cs="Arial"/>
                <w:sz w:val="18"/>
                <w:szCs w:val="18"/>
              </w:rPr>
            </w:pPr>
          </w:p>
        </w:tc>
        <w:tc>
          <w:tcPr>
            <w:tcW w:w="1576"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27"/>
        </w:trPr>
        <w:tc>
          <w:tcPr>
            <w:tcW w:w="3102"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Impôts et taxes</w:t>
            </w:r>
          </w:p>
        </w:tc>
        <w:tc>
          <w:tcPr>
            <w:tcW w:w="1216"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20 %</w:t>
            </w:r>
          </w:p>
        </w:tc>
        <w:tc>
          <w:tcPr>
            <w:tcW w:w="1616" w:type="dxa"/>
            <w:shd w:val="clear" w:color="auto" w:fill="auto"/>
            <w:vAlign w:val="center"/>
          </w:tcPr>
          <w:p w:rsidR="00C75900" w:rsidRPr="00C75900" w:rsidRDefault="00C75900" w:rsidP="00C75900">
            <w:pPr>
              <w:jc w:val="center"/>
              <w:rPr>
                <w:rFonts w:cs="Arial"/>
                <w:sz w:val="18"/>
                <w:szCs w:val="18"/>
              </w:rPr>
            </w:pPr>
          </w:p>
        </w:tc>
        <w:tc>
          <w:tcPr>
            <w:tcW w:w="1176" w:type="dxa"/>
            <w:shd w:val="clear" w:color="auto" w:fill="auto"/>
            <w:vAlign w:val="center"/>
          </w:tcPr>
          <w:p w:rsidR="00C75900" w:rsidRPr="00C75900" w:rsidRDefault="00C75900" w:rsidP="00C75900">
            <w:pPr>
              <w:jc w:val="center"/>
              <w:rPr>
                <w:rFonts w:cs="Arial"/>
                <w:sz w:val="18"/>
                <w:szCs w:val="18"/>
              </w:rPr>
            </w:pPr>
          </w:p>
        </w:tc>
        <w:tc>
          <w:tcPr>
            <w:tcW w:w="1576"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27"/>
        </w:trPr>
        <w:tc>
          <w:tcPr>
            <w:tcW w:w="3102"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Charges de personnel</w:t>
            </w:r>
          </w:p>
        </w:tc>
        <w:tc>
          <w:tcPr>
            <w:tcW w:w="1216"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30 %</w:t>
            </w:r>
          </w:p>
        </w:tc>
        <w:tc>
          <w:tcPr>
            <w:tcW w:w="1616" w:type="dxa"/>
            <w:shd w:val="clear" w:color="auto" w:fill="auto"/>
            <w:vAlign w:val="center"/>
          </w:tcPr>
          <w:p w:rsidR="00C75900" w:rsidRPr="00C75900" w:rsidRDefault="00C75900" w:rsidP="00C75900">
            <w:pPr>
              <w:jc w:val="center"/>
              <w:rPr>
                <w:rFonts w:cs="Arial"/>
                <w:sz w:val="18"/>
                <w:szCs w:val="18"/>
              </w:rPr>
            </w:pPr>
          </w:p>
        </w:tc>
        <w:tc>
          <w:tcPr>
            <w:tcW w:w="1176" w:type="dxa"/>
            <w:shd w:val="clear" w:color="auto" w:fill="auto"/>
            <w:vAlign w:val="center"/>
          </w:tcPr>
          <w:p w:rsidR="00C75900" w:rsidRPr="00C75900" w:rsidRDefault="00C75900" w:rsidP="00C75900">
            <w:pPr>
              <w:jc w:val="center"/>
              <w:rPr>
                <w:rFonts w:cs="Arial"/>
                <w:sz w:val="18"/>
                <w:szCs w:val="18"/>
              </w:rPr>
            </w:pPr>
          </w:p>
        </w:tc>
        <w:tc>
          <w:tcPr>
            <w:tcW w:w="1576"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27"/>
        </w:trPr>
        <w:tc>
          <w:tcPr>
            <w:tcW w:w="3102"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Charges financières</w:t>
            </w:r>
          </w:p>
        </w:tc>
        <w:tc>
          <w:tcPr>
            <w:tcW w:w="1216"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95 %</w:t>
            </w:r>
          </w:p>
        </w:tc>
        <w:tc>
          <w:tcPr>
            <w:tcW w:w="1616" w:type="dxa"/>
            <w:shd w:val="clear" w:color="auto" w:fill="auto"/>
            <w:vAlign w:val="center"/>
          </w:tcPr>
          <w:p w:rsidR="00C75900" w:rsidRPr="00C75900" w:rsidRDefault="00C75900" w:rsidP="00C75900">
            <w:pPr>
              <w:jc w:val="center"/>
              <w:rPr>
                <w:rFonts w:cs="Arial"/>
                <w:sz w:val="18"/>
                <w:szCs w:val="18"/>
              </w:rPr>
            </w:pPr>
          </w:p>
        </w:tc>
        <w:tc>
          <w:tcPr>
            <w:tcW w:w="1176" w:type="dxa"/>
            <w:shd w:val="clear" w:color="auto" w:fill="auto"/>
            <w:vAlign w:val="center"/>
          </w:tcPr>
          <w:p w:rsidR="00C75900" w:rsidRPr="00C75900" w:rsidRDefault="00C75900" w:rsidP="00C75900">
            <w:pPr>
              <w:jc w:val="center"/>
              <w:rPr>
                <w:rFonts w:cs="Arial"/>
                <w:sz w:val="18"/>
                <w:szCs w:val="18"/>
              </w:rPr>
            </w:pPr>
          </w:p>
        </w:tc>
        <w:tc>
          <w:tcPr>
            <w:tcW w:w="1576"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27"/>
        </w:trPr>
        <w:tc>
          <w:tcPr>
            <w:tcW w:w="3102"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Dotations de l’exercice</w:t>
            </w:r>
          </w:p>
        </w:tc>
        <w:tc>
          <w:tcPr>
            <w:tcW w:w="1216"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0 %</w:t>
            </w:r>
          </w:p>
        </w:tc>
        <w:tc>
          <w:tcPr>
            <w:tcW w:w="1616" w:type="dxa"/>
            <w:shd w:val="clear" w:color="auto" w:fill="auto"/>
            <w:vAlign w:val="center"/>
          </w:tcPr>
          <w:p w:rsidR="00C75900" w:rsidRPr="00C75900" w:rsidRDefault="00C75900" w:rsidP="00C75900">
            <w:pPr>
              <w:jc w:val="center"/>
              <w:rPr>
                <w:rFonts w:cs="Arial"/>
                <w:sz w:val="18"/>
                <w:szCs w:val="18"/>
              </w:rPr>
            </w:pPr>
          </w:p>
        </w:tc>
        <w:tc>
          <w:tcPr>
            <w:tcW w:w="1176" w:type="dxa"/>
            <w:shd w:val="clear" w:color="auto" w:fill="auto"/>
            <w:vAlign w:val="center"/>
          </w:tcPr>
          <w:p w:rsidR="00C75900" w:rsidRPr="00C75900" w:rsidRDefault="00C75900" w:rsidP="00C75900">
            <w:pPr>
              <w:jc w:val="center"/>
              <w:rPr>
                <w:rFonts w:cs="Arial"/>
                <w:sz w:val="18"/>
                <w:szCs w:val="18"/>
              </w:rPr>
            </w:pPr>
          </w:p>
        </w:tc>
        <w:tc>
          <w:tcPr>
            <w:tcW w:w="1576" w:type="dxa"/>
            <w:shd w:val="clear" w:color="auto" w:fill="auto"/>
            <w:vAlign w:val="center"/>
          </w:tcPr>
          <w:p w:rsidR="00C75900" w:rsidRPr="00C75900" w:rsidRDefault="00C75900" w:rsidP="00C75900">
            <w:pPr>
              <w:jc w:val="center"/>
              <w:rPr>
                <w:rFonts w:cs="Arial"/>
                <w:sz w:val="18"/>
                <w:szCs w:val="18"/>
              </w:rPr>
            </w:pPr>
          </w:p>
        </w:tc>
      </w:tr>
      <w:tr w:rsidR="00C75900" w:rsidRPr="00C75900" w:rsidTr="00C75900">
        <w:trPr>
          <w:trHeight w:hRule="exact" w:val="227"/>
        </w:trPr>
        <w:tc>
          <w:tcPr>
            <w:tcW w:w="3102"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TOTAL</w:t>
            </w:r>
          </w:p>
        </w:tc>
        <w:tc>
          <w:tcPr>
            <w:tcW w:w="1216"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XXXX</w:t>
            </w:r>
          </w:p>
        </w:tc>
        <w:tc>
          <w:tcPr>
            <w:tcW w:w="1616" w:type="dxa"/>
            <w:shd w:val="clear" w:color="auto" w:fill="auto"/>
            <w:vAlign w:val="center"/>
          </w:tcPr>
          <w:p w:rsidR="00C75900" w:rsidRPr="00C75900" w:rsidRDefault="00C75900" w:rsidP="00C75900">
            <w:pPr>
              <w:jc w:val="center"/>
              <w:rPr>
                <w:rFonts w:cs="Arial"/>
                <w:sz w:val="18"/>
                <w:szCs w:val="18"/>
              </w:rPr>
            </w:pPr>
          </w:p>
        </w:tc>
        <w:tc>
          <w:tcPr>
            <w:tcW w:w="1176"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XXXX</w:t>
            </w:r>
          </w:p>
        </w:tc>
        <w:tc>
          <w:tcPr>
            <w:tcW w:w="1576" w:type="dxa"/>
            <w:shd w:val="clear" w:color="auto" w:fill="auto"/>
            <w:vAlign w:val="center"/>
          </w:tcPr>
          <w:p w:rsidR="00C75900" w:rsidRPr="00C75900" w:rsidRDefault="00C75900" w:rsidP="00C75900">
            <w:pPr>
              <w:jc w:val="center"/>
              <w:rPr>
                <w:rFonts w:cs="Arial"/>
                <w:sz w:val="18"/>
                <w:szCs w:val="18"/>
              </w:rPr>
            </w:pPr>
          </w:p>
        </w:tc>
      </w:tr>
    </w:tbl>
    <w:p w:rsidR="00C75900" w:rsidRPr="00C75900" w:rsidRDefault="00C75900" w:rsidP="00C75900">
      <w:pPr>
        <w:rPr>
          <w:rFonts w:cs="Arial"/>
          <w:sz w:val="18"/>
          <w:szCs w:val="18"/>
        </w:rPr>
      </w:pPr>
    </w:p>
    <w:p w:rsidR="00C75900" w:rsidRPr="00C75900" w:rsidRDefault="00C75900" w:rsidP="00C75900">
      <w:pPr>
        <w:rPr>
          <w:rFonts w:cs="Arial"/>
          <w:b/>
          <w:sz w:val="18"/>
          <w:szCs w:val="18"/>
          <w:u w:val="single"/>
        </w:rPr>
      </w:pPr>
      <w:r w:rsidRPr="00C75900">
        <w:rPr>
          <w:rFonts w:cs="Arial"/>
          <w:b/>
          <w:sz w:val="18"/>
          <w:szCs w:val="18"/>
          <w:u w:val="single"/>
        </w:rPr>
        <w:t>Travail à faire :</w:t>
      </w:r>
    </w:p>
    <w:p w:rsidR="00C75900" w:rsidRPr="00C75900" w:rsidRDefault="00C75900" w:rsidP="008B6411">
      <w:pPr>
        <w:numPr>
          <w:ilvl w:val="0"/>
          <w:numId w:val="86"/>
        </w:numPr>
        <w:contextualSpacing/>
        <w:rPr>
          <w:rFonts w:cs="Arial"/>
          <w:sz w:val="18"/>
          <w:szCs w:val="18"/>
        </w:rPr>
      </w:pPr>
      <w:r w:rsidRPr="00C75900">
        <w:rPr>
          <w:rFonts w:cs="Arial"/>
          <w:sz w:val="18"/>
          <w:szCs w:val="18"/>
        </w:rPr>
        <w:t>Calculer le montant des charges variables et le montant des charges fixes.</w:t>
      </w:r>
    </w:p>
    <w:p w:rsidR="00C75900" w:rsidRDefault="00C75900" w:rsidP="008B6411">
      <w:pPr>
        <w:numPr>
          <w:ilvl w:val="0"/>
          <w:numId w:val="86"/>
        </w:numPr>
        <w:contextualSpacing/>
        <w:rPr>
          <w:rFonts w:cs="Arial"/>
          <w:sz w:val="18"/>
          <w:szCs w:val="18"/>
        </w:rPr>
      </w:pPr>
      <w:r w:rsidRPr="00C75900">
        <w:rPr>
          <w:rFonts w:cs="Arial"/>
          <w:sz w:val="18"/>
          <w:szCs w:val="18"/>
        </w:rPr>
        <w:t>Déterminer le seuil de rentabilité.</w:t>
      </w:r>
    </w:p>
    <w:p w:rsidR="00E24B96" w:rsidRPr="00C75900" w:rsidRDefault="00E24B96" w:rsidP="00E24B96">
      <w:pPr>
        <w:ind w:left="720"/>
        <w:contextualSpacing/>
        <w:rPr>
          <w:rFonts w:cs="Arial"/>
          <w:sz w:val="18"/>
          <w:szCs w:val="18"/>
        </w:rPr>
      </w:pPr>
    </w:p>
    <w:p w:rsidR="00C75900" w:rsidRPr="00C75900" w:rsidRDefault="00C75900" w:rsidP="00C75900">
      <w:pPr>
        <w:rPr>
          <w:rFonts w:cs="Arial"/>
          <w:sz w:val="18"/>
          <w:szCs w:val="18"/>
        </w:rPr>
      </w:pPr>
      <w:r w:rsidRPr="00C75900">
        <w:rPr>
          <w:rFonts w:cs="Arial"/>
          <w:b/>
          <w:sz w:val="18"/>
          <w:szCs w:val="18"/>
          <w:u w:val="single"/>
        </w:rPr>
        <w:t>EXERCICE 37</w:t>
      </w:r>
    </w:p>
    <w:p w:rsidR="00C75900" w:rsidRPr="00C75900" w:rsidRDefault="00C75900" w:rsidP="00C75900">
      <w:pPr>
        <w:rPr>
          <w:rFonts w:cs="Arial"/>
          <w:sz w:val="16"/>
          <w:szCs w:val="18"/>
        </w:rPr>
      </w:pPr>
      <w:r w:rsidRPr="00C75900">
        <w:rPr>
          <w:rFonts w:cs="Arial"/>
          <w:sz w:val="16"/>
          <w:szCs w:val="18"/>
        </w:rPr>
        <w:t>L’entreprise TISSALP envisage de commercialiser un nouveau type de gant et se fixe comme objectif d’atteindre le point mort la première année et de réaliser un profit de 400 000 € l’année suivante. La fabrication impliquerait des frais fixes annuels de 1 000 000 €, le coût variable unitaire s’élèverait à 10 € et le prix de vente unitaire à 30 €. Pour réaliser l’objectif visé, quelles productions doivent être réalisées au cours de la première année et de la deuxième année ?</w:t>
      </w:r>
    </w:p>
    <w:p w:rsidR="00AA1171" w:rsidRDefault="00AA1171" w:rsidP="00C75900">
      <w:pPr>
        <w:rPr>
          <w:rFonts w:cs="Arial"/>
          <w:b/>
          <w:sz w:val="18"/>
          <w:szCs w:val="18"/>
          <w:u w:val="single"/>
        </w:rPr>
      </w:pPr>
    </w:p>
    <w:p w:rsidR="00AA1171" w:rsidRDefault="00AA1171" w:rsidP="00C75900">
      <w:pPr>
        <w:rPr>
          <w:rFonts w:cs="Arial"/>
          <w:b/>
          <w:sz w:val="18"/>
          <w:szCs w:val="18"/>
          <w:u w:val="single"/>
        </w:rPr>
      </w:pPr>
    </w:p>
    <w:p w:rsidR="00AA1171" w:rsidRDefault="00AA1171" w:rsidP="00C75900">
      <w:pPr>
        <w:rPr>
          <w:rFonts w:cs="Arial"/>
          <w:b/>
          <w:sz w:val="18"/>
          <w:szCs w:val="18"/>
          <w:u w:val="single"/>
        </w:rPr>
      </w:pPr>
    </w:p>
    <w:p w:rsidR="00AA1171" w:rsidRDefault="00AA1171" w:rsidP="00C75900">
      <w:pPr>
        <w:rPr>
          <w:rFonts w:cs="Arial"/>
          <w:b/>
          <w:sz w:val="18"/>
          <w:szCs w:val="18"/>
          <w:u w:val="single"/>
        </w:rPr>
      </w:pPr>
    </w:p>
    <w:p w:rsidR="00AA1171" w:rsidRDefault="00AA1171" w:rsidP="00C75900">
      <w:pPr>
        <w:rPr>
          <w:rFonts w:cs="Arial"/>
          <w:b/>
          <w:sz w:val="18"/>
          <w:szCs w:val="18"/>
          <w:u w:val="single"/>
        </w:rPr>
      </w:pPr>
    </w:p>
    <w:p w:rsidR="00AA1171" w:rsidRDefault="00AA1171" w:rsidP="00C75900">
      <w:pPr>
        <w:rPr>
          <w:rFonts w:cs="Arial"/>
          <w:b/>
          <w:sz w:val="18"/>
          <w:szCs w:val="18"/>
          <w:u w:val="single"/>
        </w:rPr>
      </w:pPr>
    </w:p>
    <w:p w:rsidR="00AA1171" w:rsidRDefault="00AA1171" w:rsidP="00C75900">
      <w:pPr>
        <w:rPr>
          <w:rFonts w:cs="Arial"/>
          <w:b/>
          <w:sz w:val="18"/>
          <w:szCs w:val="18"/>
          <w:u w:val="single"/>
        </w:rPr>
      </w:pPr>
    </w:p>
    <w:p w:rsidR="00AA1171" w:rsidRDefault="00AA1171" w:rsidP="00C75900">
      <w:pPr>
        <w:rPr>
          <w:rFonts w:cs="Arial"/>
          <w:b/>
          <w:sz w:val="18"/>
          <w:szCs w:val="18"/>
          <w:u w:val="single"/>
        </w:rPr>
      </w:pPr>
    </w:p>
    <w:p w:rsidR="00C75900" w:rsidRPr="00C75900" w:rsidRDefault="00C75900" w:rsidP="00C75900">
      <w:pPr>
        <w:rPr>
          <w:rFonts w:cs="Arial"/>
          <w:b/>
          <w:sz w:val="18"/>
          <w:szCs w:val="18"/>
          <w:u w:val="single"/>
        </w:rPr>
      </w:pPr>
      <w:r w:rsidRPr="00C75900">
        <w:rPr>
          <w:rFonts w:cs="Arial"/>
          <w:b/>
          <w:sz w:val="18"/>
          <w:szCs w:val="18"/>
          <w:u w:val="single"/>
        </w:rPr>
        <w:t>EXERCICE 38</w:t>
      </w:r>
    </w:p>
    <w:p w:rsidR="00C75900" w:rsidRPr="00C75900" w:rsidRDefault="00C75900" w:rsidP="00C75900">
      <w:pPr>
        <w:rPr>
          <w:rFonts w:cs="Arial"/>
          <w:sz w:val="18"/>
          <w:szCs w:val="18"/>
        </w:rPr>
      </w:pPr>
      <w:r w:rsidRPr="00C75900">
        <w:rPr>
          <w:rFonts w:cs="Arial"/>
          <w:sz w:val="18"/>
          <w:szCs w:val="18"/>
        </w:rPr>
        <w:t>Deux entreprises A et B fabriquent et vendent un même produit M. Elles pratiquent le même prix de vente, soit 100 € par article. L’une des entreprises est fortement mécanisée. Pour N, le résultat de l’exercice de chacune des deux entreprises peut être calculé à l’aide des données du tableau suivant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556"/>
        <w:gridCol w:w="1543"/>
      </w:tblGrid>
      <w:tr w:rsidR="00C75900" w:rsidRPr="00C75900" w:rsidTr="00C75900">
        <w:trPr>
          <w:trHeight w:hRule="exact" w:val="227"/>
          <w:jc w:val="center"/>
        </w:trPr>
        <w:tc>
          <w:tcPr>
            <w:tcW w:w="2695" w:type="dxa"/>
            <w:shd w:val="clear" w:color="auto" w:fill="auto"/>
            <w:vAlign w:val="center"/>
          </w:tcPr>
          <w:p w:rsidR="00C75900" w:rsidRPr="00C75900" w:rsidRDefault="00C75900" w:rsidP="00C75900">
            <w:pPr>
              <w:rPr>
                <w:rFonts w:cs="Arial"/>
                <w:sz w:val="18"/>
                <w:szCs w:val="18"/>
              </w:rPr>
            </w:pPr>
          </w:p>
        </w:tc>
        <w:tc>
          <w:tcPr>
            <w:tcW w:w="1556" w:type="dxa"/>
            <w:shd w:val="clear" w:color="auto" w:fill="BFBFBF" w:themeFill="background1" w:themeFillShade="BF"/>
            <w:vAlign w:val="center"/>
          </w:tcPr>
          <w:p w:rsidR="00C75900" w:rsidRPr="00C75900" w:rsidRDefault="00C75900" w:rsidP="00C75900">
            <w:pPr>
              <w:jc w:val="center"/>
              <w:rPr>
                <w:rFonts w:cs="Arial"/>
                <w:b/>
                <w:sz w:val="18"/>
                <w:szCs w:val="18"/>
              </w:rPr>
            </w:pPr>
            <w:r w:rsidRPr="00C75900">
              <w:rPr>
                <w:rFonts w:cs="Arial"/>
                <w:b/>
                <w:sz w:val="18"/>
                <w:szCs w:val="18"/>
              </w:rPr>
              <w:t>Entreprise A</w:t>
            </w:r>
          </w:p>
        </w:tc>
        <w:tc>
          <w:tcPr>
            <w:tcW w:w="1543" w:type="dxa"/>
            <w:shd w:val="clear" w:color="auto" w:fill="BFBFBF" w:themeFill="background1" w:themeFillShade="BF"/>
            <w:vAlign w:val="center"/>
          </w:tcPr>
          <w:p w:rsidR="00C75900" w:rsidRPr="00C75900" w:rsidRDefault="00C75900" w:rsidP="00C75900">
            <w:pPr>
              <w:jc w:val="center"/>
              <w:rPr>
                <w:rFonts w:cs="Arial"/>
                <w:b/>
                <w:sz w:val="18"/>
                <w:szCs w:val="18"/>
              </w:rPr>
            </w:pPr>
            <w:r w:rsidRPr="00C75900">
              <w:rPr>
                <w:rFonts w:cs="Arial"/>
                <w:b/>
                <w:sz w:val="18"/>
                <w:szCs w:val="18"/>
              </w:rPr>
              <w:t>Entreprise B</w:t>
            </w:r>
          </w:p>
        </w:tc>
      </w:tr>
      <w:tr w:rsidR="00C75900" w:rsidRPr="00C75900" w:rsidTr="00C75900">
        <w:trPr>
          <w:trHeight w:hRule="exact" w:val="227"/>
          <w:jc w:val="center"/>
        </w:trPr>
        <w:tc>
          <w:tcPr>
            <w:tcW w:w="2695" w:type="dxa"/>
            <w:shd w:val="clear" w:color="auto" w:fill="auto"/>
            <w:vAlign w:val="center"/>
          </w:tcPr>
          <w:p w:rsidR="00C75900" w:rsidRPr="00C75900" w:rsidRDefault="00C75900" w:rsidP="00C75900">
            <w:pPr>
              <w:rPr>
                <w:rFonts w:cs="Arial"/>
                <w:sz w:val="18"/>
                <w:szCs w:val="18"/>
              </w:rPr>
            </w:pPr>
            <w:r w:rsidRPr="00C75900">
              <w:rPr>
                <w:rFonts w:cs="Arial"/>
                <w:sz w:val="18"/>
                <w:szCs w:val="18"/>
              </w:rPr>
              <w:t>Chiffre d’affaires</w:t>
            </w:r>
          </w:p>
        </w:tc>
        <w:tc>
          <w:tcPr>
            <w:tcW w:w="1556"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1 000 000 €</w:t>
            </w:r>
          </w:p>
        </w:tc>
        <w:tc>
          <w:tcPr>
            <w:tcW w:w="1543"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1 000 000 €</w:t>
            </w:r>
          </w:p>
        </w:tc>
      </w:tr>
      <w:tr w:rsidR="00C75900" w:rsidRPr="00C75900" w:rsidTr="00C75900">
        <w:trPr>
          <w:trHeight w:hRule="exact" w:val="227"/>
          <w:jc w:val="center"/>
        </w:trPr>
        <w:tc>
          <w:tcPr>
            <w:tcW w:w="2695" w:type="dxa"/>
            <w:shd w:val="clear" w:color="auto" w:fill="auto"/>
            <w:vAlign w:val="center"/>
          </w:tcPr>
          <w:p w:rsidR="00C75900" w:rsidRPr="00C75900" w:rsidRDefault="00C75900" w:rsidP="00C75900">
            <w:pPr>
              <w:rPr>
                <w:rFonts w:cs="Arial"/>
                <w:sz w:val="18"/>
                <w:szCs w:val="18"/>
              </w:rPr>
            </w:pPr>
            <w:r w:rsidRPr="00C75900">
              <w:rPr>
                <w:rFonts w:cs="Arial"/>
                <w:sz w:val="18"/>
                <w:szCs w:val="18"/>
              </w:rPr>
              <w:t>MP consommées</w:t>
            </w:r>
          </w:p>
        </w:tc>
        <w:tc>
          <w:tcPr>
            <w:tcW w:w="1556"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500 000 €</w:t>
            </w:r>
          </w:p>
        </w:tc>
        <w:tc>
          <w:tcPr>
            <w:tcW w:w="1543"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500 000 €</w:t>
            </w:r>
          </w:p>
        </w:tc>
      </w:tr>
      <w:tr w:rsidR="00C75900" w:rsidRPr="00C75900" w:rsidTr="00C75900">
        <w:trPr>
          <w:trHeight w:hRule="exact" w:val="227"/>
          <w:jc w:val="center"/>
        </w:trPr>
        <w:tc>
          <w:tcPr>
            <w:tcW w:w="2695" w:type="dxa"/>
            <w:shd w:val="clear" w:color="auto" w:fill="auto"/>
            <w:vAlign w:val="center"/>
          </w:tcPr>
          <w:p w:rsidR="00C75900" w:rsidRPr="00C75900" w:rsidRDefault="00C75900" w:rsidP="00C75900">
            <w:pPr>
              <w:rPr>
                <w:rFonts w:cs="Arial"/>
                <w:sz w:val="18"/>
                <w:szCs w:val="18"/>
              </w:rPr>
            </w:pPr>
            <w:r w:rsidRPr="00C75900">
              <w:rPr>
                <w:rFonts w:cs="Arial"/>
                <w:sz w:val="18"/>
                <w:szCs w:val="18"/>
              </w:rPr>
              <w:t>DAP</w:t>
            </w:r>
          </w:p>
        </w:tc>
        <w:tc>
          <w:tcPr>
            <w:tcW w:w="1556"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50 000 €</w:t>
            </w:r>
          </w:p>
        </w:tc>
        <w:tc>
          <w:tcPr>
            <w:tcW w:w="1543"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200 000 €</w:t>
            </w:r>
          </w:p>
        </w:tc>
      </w:tr>
      <w:tr w:rsidR="00C75900" w:rsidRPr="00C75900" w:rsidTr="00C75900">
        <w:trPr>
          <w:trHeight w:hRule="exact" w:val="227"/>
          <w:jc w:val="center"/>
        </w:trPr>
        <w:tc>
          <w:tcPr>
            <w:tcW w:w="2695" w:type="dxa"/>
            <w:shd w:val="clear" w:color="auto" w:fill="auto"/>
            <w:vAlign w:val="center"/>
          </w:tcPr>
          <w:p w:rsidR="00C75900" w:rsidRPr="00C75900" w:rsidRDefault="00C75900" w:rsidP="00C75900">
            <w:pPr>
              <w:rPr>
                <w:rFonts w:cs="Arial"/>
                <w:sz w:val="18"/>
                <w:szCs w:val="18"/>
              </w:rPr>
            </w:pPr>
            <w:r w:rsidRPr="00C75900">
              <w:rPr>
                <w:rFonts w:cs="Arial"/>
                <w:sz w:val="18"/>
                <w:szCs w:val="18"/>
              </w:rPr>
              <w:t>Autres charges variables</w:t>
            </w:r>
          </w:p>
        </w:tc>
        <w:tc>
          <w:tcPr>
            <w:tcW w:w="1556"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250 000 €</w:t>
            </w:r>
          </w:p>
        </w:tc>
        <w:tc>
          <w:tcPr>
            <w:tcW w:w="1543"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50 000 €</w:t>
            </w:r>
          </w:p>
        </w:tc>
      </w:tr>
      <w:tr w:rsidR="00C75900" w:rsidRPr="00C75900" w:rsidTr="00C75900">
        <w:trPr>
          <w:trHeight w:hRule="exact" w:val="227"/>
          <w:jc w:val="center"/>
        </w:trPr>
        <w:tc>
          <w:tcPr>
            <w:tcW w:w="2695" w:type="dxa"/>
            <w:shd w:val="clear" w:color="auto" w:fill="auto"/>
            <w:vAlign w:val="center"/>
          </w:tcPr>
          <w:p w:rsidR="00C75900" w:rsidRPr="00C75900" w:rsidRDefault="00C75900" w:rsidP="00C75900">
            <w:pPr>
              <w:rPr>
                <w:rFonts w:cs="Arial"/>
                <w:sz w:val="18"/>
                <w:szCs w:val="18"/>
              </w:rPr>
            </w:pPr>
            <w:r w:rsidRPr="00C75900">
              <w:rPr>
                <w:rFonts w:cs="Arial"/>
                <w:sz w:val="18"/>
                <w:szCs w:val="18"/>
              </w:rPr>
              <w:t>Autres charges fixes</w:t>
            </w:r>
          </w:p>
        </w:tc>
        <w:tc>
          <w:tcPr>
            <w:tcW w:w="1556"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150 000 €</w:t>
            </w:r>
          </w:p>
        </w:tc>
        <w:tc>
          <w:tcPr>
            <w:tcW w:w="1543" w:type="dxa"/>
            <w:shd w:val="clear" w:color="auto" w:fill="auto"/>
            <w:vAlign w:val="center"/>
          </w:tcPr>
          <w:p w:rsidR="00C75900" w:rsidRPr="00C75900" w:rsidRDefault="00C75900" w:rsidP="00C75900">
            <w:pPr>
              <w:jc w:val="center"/>
              <w:rPr>
                <w:rFonts w:cs="Arial"/>
                <w:sz w:val="18"/>
                <w:szCs w:val="18"/>
              </w:rPr>
            </w:pPr>
            <w:r w:rsidRPr="00C75900">
              <w:rPr>
                <w:rFonts w:cs="Arial"/>
                <w:sz w:val="18"/>
                <w:szCs w:val="18"/>
              </w:rPr>
              <w:t>200 000 €</w:t>
            </w:r>
          </w:p>
        </w:tc>
      </w:tr>
    </w:tbl>
    <w:p w:rsidR="00C75900" w:rsidRPr="00C75900" w:rsidRDefault="00C75900" w:rsidP="00C75900">
      <w:pPr>
        <w:rPr>
          <w:rFonts w:cs="Arial"/>
          <w:sz w:val="18"/>
          <w:szCs w:val="18"/>
        </w:rPr>
      </w:pPr>
      <w:r w:rsidRPr="00C75900">
        <w:rPr>
          <w:rFonts w:cs="Arial"/>
          <w:sz w:val="18"/>
          <w:szCs w:val="18"/>
        </w:rPr>
        <w:t xml:space="preserve"> </w:t>
      </w:r>
    </w:p>
    <w:p w:rsidR="00C75900" w:rsidRPr="00C75900" w:rsidRDefault="00C75900" w:rsidP="00C75900">
      <w:pPr>
        <w:rPr>
          <w:rFonts w:cs="Arial"/>
          <w:b/>
          <w:sz w:val="18"/>
          <w:szCs w:val="18"/>
          <w:u w:val="single"/>
        </w:rPr>
      </w:pPr>
      <w:r w:rsidRPr="00C75900">
        <w:rPr>
          <w:rFonts w:cs="Arial"/>
          <w:b/>
          <w:sz w:val="18"/>
          <w:szCs w:val="18"/>
          <w:u w:val="single"/>
        </w:rPr>
        <w:t>Travail à faire :</w:t>
      </w:r>
    </w:p>
    <w:p w:rsidR="00C75900" w:rsidRPr="00C75900" w:rsidRDefault="00C75900" w:rsidP="008B6411">
      <w:pPr>
        <w:numPr>
          <w:ilvl w:val="0"/>
          <w:numId w:val="89"/>
        </w:numPr>
        <w:contextualSpacing/>
        <w:rPr>
          <w:rFonts w:cs="Arial"/>
          <w:sz w:val="16"/>
          <w:szCs w:val="18"/>
        </w:rPr>
      </w:pPr>
      <w:r w:rsidRPr="00C75900">
        <w:rPr>
          <w:rFonts w:cs="Arial"/>
          <w:sz w:val="16"/>
          <w:szCs w:val="18"/>
        </w:rPr>
        <w:t>Quelle est, à priori, l’entreprise la plus mécanisée ? Justifiez votre réponse</w:t>
      </w:r>
    </w:p>
    <w:p w:rsidR="00C75900" w:rsidRPr="00C75900" w:rsidRDefault="00C75900" w:rsidP="008B6411">
      <w:pPr>
        <w:numPr>
          <w:ilvl w:val="0"/>
          <w:numId w:val="89"/>
        </w:numPr>
        <w:contextualSpacing/>
        <w:rPr>
          <w:rFonts w:cs="Arial"/>
          <w:sz w:val="16"/>
          <w:szCs w:val="18"/>
        </w:rPr>
      </w:pPr>
      <w:r w:rsidRPr="00C75900">
        <w:rPr>
          <w:rFonts w:cs="Arial"/>
          <w:sz w:val="16"/>
          <w:szCs w:val="18"/>
        </w:rPr>
        <w:t>Calculez le résultat de chacune des deux entreprises.</w:t>
      </w:r>
    </w:p>
    <w:p w:rsidR="00C75900" w:rsidRPr="00C75900" w:rsidRDefault="00C75900" w:rsidP="008B6411">
      <w:pPr>
        <w:numPr>
          <w:ilvl w:val="0"/>
          <w:numId w:val="89"/>
        </w:numPr>
        <w:contextualSpacing/>
        <w:rPr>
          <w:rFonts w:cs="Arial"/>
          <w:sz w:val="16"/>
          <w:szCs w:val="18"/>
        </w:rPr>
      </w:pPr>
      <w:r w:rsidRPr="00C75900">
        <w:rPr>
          <w:rFonts w:cs="Arial"/>
          <w:sz w:val="16"/>
          <w:szCs w:val="18"/>
        </w:rPr>
        <w:t>Calculez le seuil de rentabilité de chacune des deux entreprises.</w:t>
      </w:r>
    </w:p>
    <w:p w:rsidR="00C75900" w:rsidRPr="00C75900" w:rsidRDefault="00C75900" w:rsidP="008B6411">
      <w:pPr>
        <w:numPr>
          <w:ilvl w:val="0"/>
          <w:numId w:val="89"/>
        </w:numPr>
        <w:contextualSpacing/>
        <w:rPr>
          <w:rFonts w:cs="Arial"/>
          <w:sz w:val="16"/>
          <w:szCs w:val="18"/>
        </w:rPr>
      </w:pPr>
      <w:r w:rsidRPr="00C75900">
        <w:rPr>
          <w:rFonts w:cs="Arial"/>
          <w:sz w:val="16"/>
          <w:szCs w:val="18"/>
        </w:rPr>
        <w:t>Déterminez par le calcul l’entreprise la plus vulnérable au cas où une crise entraînerait une baisse de 50 % du chiffre d’affaires des deux entreprises.</w:t>
      </w:r>
    </w:p>
    <w:p w:rsidR="00C75900" w:rsidRDefault="00C75900" w:rsidP="008B6411">
      <w:pPr>
        <w:numPr>
          <w:ilvl w:val="0"/>
          <w:numId w:val="89"/>
        </w:numPr>
        <w:contextualSpacing/>
        <w:rPr>
          <w:rFonts w:cs="Arial"/>
          <w:sz w:val="16"/>
          <w:szCs w:val="18"/>
        </w:rPr>
      </w:pPr>
      <w:r w:rsidRPr="00C75900">
        <w:rPr>
          <w:rFonts w:cs="Arial"/>
          <w:sz w:val="16"/>
          <w:szCs w:val="18"/>
        </w:rPr>
        <w:t>Pour N+1, chacun des chefs d’entreprise étudie la possibilité de doubler les quantités vendues, en même temps que le résultat. Cet objectif peut être envisagé sans modification de structure. A quel prix de vente cet objectif correspond-il pour chacune des deux entreprises ?</w:t>
      </w:r>
    </w:p>
    <w:p w:rsidR="00E24B96" w:rsidRPr="00C75900" w:rsidRDefault="00E24B96" w:rsidP="00E24B96">
      <w:pPr>
        <w:contextualSpacing/>
        <w:rPr>
          <w:rFonts w:cs="Arial"/>
          <w:sz w:val="16"/>
          <w:szCs w:val="18"/>
        </w:rPr>
      </w:pPr>
    </w:p>
    <w:p w:rsidR="00C75900" w:rsidRPr="00C75900" w:rsidRDefault="00C75900" w:rsidP="00C75900">
      <w:pPr>
        <w:rPr>
          <w:rFonts w:cs="Arial"/>
          <w:b/>
          <w:sz w:val="18"/>
          <w:szCs w:val="18"/>
          <w:u w:val="single"/>
        </w:rPr>
      </w:pPr>
      <w:r w:rsidRPr="00C75900">
        <w:rPr>
          <w:rFonts w:cs="Arial"/>
          <w:b/>
          <w:sz w:val="18"/>
          <w:szCs w:val="18"/>
          <w:u w:val="single"/>
        </w:rPr>
        <w:t>EXERCICE 39</w:t>
      </w:r>
    </w:p>
    <w:p w:rsidR="00C75900" w:rsidRPr="00C75900" w:rsidRDefault="00C75900" w:rsidP="00C75900">
      <w:pPr>
        <w:rPr>
          <w:rFonts w:cs="Arial"/>
          <w:sz w:val="18"/>
          <w:szCs w:val="18"/>
        </w:rPr>
      </w:pPr>
      <w:r w:rsidRPr="00C75900">
        <w:rPr>
          <w:rFonts w:cs="Arial"/>
          <w:sz w:val="18"/>
          <w:szCs w:val="18"/>
        </w:rPr>
        <w:t>Monsieur François, salarié, désire créer sa propre entreprise artisanale. Les prévisions (HT), pour la première année d’activité sont les suivantes :</w:t>
      </w:r>
    </w:p>
    <w:p w:rsidR="00C75900" w:rsidRPr="00C75900" w:rsidRDefault="00C75900" w:rsidP="008B6411">
      <w:pPr>
        <w:numPr>
          <w:ilvl w:val="0"/>
          <w:numId w:val="87"/>
        </w:numPr>
        <w:contextualSpacing/>
        <w:rPr>
          <w:rFonts w:cs="Arial"/>
          <w:sz w:val="18"/>
          <w:szCs w:val="18"/>
        </w:rPr>
      </w:pPr>
      <w:r w:rsidRPr="00C75900">
        <w:rPr>
          <w:rFonts w:cs="Arial"/>
          <w:sz w:val="18"/>
          <w:szCs w:val="18"/>
        </w:rPr>
        <w:t>Achats consommés et sous-traitance</w:t>
      </w:r>
      <w:r w:rsidRPr="00C75900">
        <w:rPr>
          <w:rFonts w:cs="Arial"/>
          <w:sz w:val="18"/>
          <w:szCs w:val="18"/>
        </w:rPr>
        <w:tab/>
      </w:r>
      <w:r w:rsidRPr="00C75900">
        <w:rPr>
          <w:rFonts w:cs="Arial"/>
          <w:sz w:val="18"/>
          <w:szCs w:val="18"/>
        </w:rPr>
        <w:tab/>
        <w:t>236 200 €</w:t>
      </w:r>
      <w:r w:rsidRPr="00C75900">
        <w:rPr>
          <w:rFonts w:cs="Arial"/>
          <w:sz w:val="18"/>
          <w:szCs w:val="18"/>
        </w:rPr>
        <w:tab/>
      </w:r>
    </w:p>
    <w:p w:rsidR="00C75900" w:rsidRPr="00C75900" w:rsidRDefault="00C75900" w:rsidP="008B6411">
      <w:pPr>
        <w:numPr>
          <w:ilvl w:val="0"/>
          <w:numId w:val="87"/>
        </w:numPr>
        <w:contextualSpacing/>
        <w:rPr>
          <w:rFonts w:cs="Arial"/>
          <w:sz w:val="18"/>
          <w:szCs w:val="18"/>
        </w:rPr>
      </w:pPr>
      <w:r w:rsidRPr="00C75900">
        <w:rPr>
          <w:rFonts w:cs="Arial"/>
          <w:sz w:val="18"/>
          <w:szCs w:val="18"/>
        </w:rPr>
        <w:t>Chiffre d’affaires annuel</w:t>
      </w:r>
      <w:r w:rsidRPr="00C75900">
        <w:rPr>
          <w:rFonts w:cs="Arial"/>
          <w:sz w:val="18"/>
          <w:szCs w:val="18"/>
        </w:rPr>
        <w:tab/>
      </w:r>
      <w:r w:rsidRPr="00C75900">
        <w:rPr>
          <w:rFonts w:cs="Arial"/>
          <w:sz w:val="18"/>
          <w:szCs w:val="18"/>
        </w:rPr>
        <w:tab/>
      </w:r>
      <w:r w:rsidRPr="00C75900">
        <w:rPr>
          <w:rFonts w:cs="Arial"/>
          <w:sz w:val="18"/>
          <w:szCs w:val="18"/>
        </w:rPr>
        <w:tab/>
        <w:t>526 000 €</w:t>
      </w:r>
    </w:p>
    <w:p w:rsidR="00C75900" w:rsidRPr="00C75900" w:rsidRDefault="00C75900" w:rsidP="008B6411">
      <w:pPr>
        <w:numPr>
          <w:ilvl w:val="0"/>
          <w:numId w:val="87"/>
        </w:numPr>
        <w:contextualSpacing/>
        <w:rPr>
          <w:rFonts w:cs="Arial"/>
          <w:sz w:val="18"/>
          <w:szCs w:val="18"/>
        </w:rPr>
      </w:pPr>
      <w:r w:rsidRPr="00C75900">
        <w:rPr>
          <w:rFonts w:cs="Arial"/>
          <w:sz w:val="18"/>
          <w:szCs w:val="18"/>
        </w:rPr>
        <w:t>Investissements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30 000 €</w:t>
      </w:r>
    </w:p>
    <w:p w:rsidR="00C75900" w:rsidRPr="00C75900" w:rsidRDefault="00C75900" w:rsidP="008B6411">
      <w:pPr>
        <w:numPr>
          <w:ilvl w:val="0"/>
          <w:numId w:val="87"/>
        </w:numPr>
        <w:contextualSpacing/>
        <w:rPr>
          <w:rFonts w:cs="Arial"/>
          <w:sz w:val="18"/>
          <w:szCs w:val="18"/>
        </w:rPr>
      </w:pPr>
      <w:r w:rsidRPr="00C75900">
        <w:rPr>
          <w:rFonts w:cs="Arial"/>
          <w:sz w:val="18"/>
          <w:szCs w:val="18"/>
        </w:rPr>
        <w:t>Loyer commercial annuel</w:t>
      </w:r>
      <w:r w:rsidRPr="00C75900">
        <w:rPr>
          <w:rFonts w:cs="Arial"/>
          <w:sz w:val="18"/>
          <w:szCs w:val="18"/>
        </w:rPr>
        <w:tab/>
      </w:r>
      <w:r w:rsidRPr="00C75900">
        <w:rPr>
          <w:rFonts w:cs="Arial"/>
          <w:sz w:val="18"/>
          <w:szCs w:val="18"/>
        </w:rPr>
        <w:tab/>
      </w:r>
      <w:r w:rsidRPr="00C75900">
        <w:rPr>
          <w:rFonts w:cs="Arial"/>
          <w:sz w:val="18"/>
          <w:szCs w:val="18"/>
        </w:rPr>
        <w:tab/>
        <w:t>18 000 €</w:t>
      </w:r>
    </w:p>
    <w:p w:rsidR="00C75900" w:rsidRPr="00C75900" w:rsidRDefault="00C75900" w:rsidP="008B6411">
      <w:pPr>
        <w:numPr>
          <w:ilvl w:val="0"/>
          <w:numId w:val="87"/>
        </w:numPr>
        <w:contextualSpacing/>
        <w:rPr>
          <w:rFonts w:cs="Arial"/>
          <w:sz w:val="18"/>
          <w:szCs w:val="18"/>
        </w:rPr>
      </w:pPr>
      <w:r w:rsidRPr="00C75900">
        <w:rPr>
          <w:rFonts w:cs="Arial"/>
          <w:sz w:val="18"/>
          <w:szCs w:val="18"/>
        </w:rPr>
        <w:t>Publicité</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25 000 €</w:t>
      </w:r>
    </w:p>
    <w:p w:rsidR="00C75900" w:rsidRPr="00C75900" w:rsidRDefault="00C75900" w:rsidP="008B6411">
      <w:pPr>
        <w:numPr>
          <w:ilvl w:val="0"/>
          <w:numId w:val="87"/>
        </w:numPr>
        <w:contextualSpacing/>
        <w:rPr>
          <w:rFonts w:cs="Arial"/>
          <w:sz w:val="18"/>
          <w:szCs w:val="18"/>
        </w:rPr>
      </w:pPr>
      <w:r w:rsidRPr="00C75900">
        <w:rPr>
          <w:rFonts w:cs="Arial"/>
          <w:sz w:val="18"/>
          <w:szCs w:val="18"/>
        </w:rPr>
        <w:t xml:space="preserve">Salaire </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60 000 €</w:t>
      </w:r>
    </w:p>
    <w:p w:rsidR="00C75900" w:rsidRPr="00C75900" w:rsidRDefault="00C75900" w:rsidP="008B6411">
      <w:pPr>
        <w:numPr>
          <w:ilvl w:val="0"/>
          <w:numId w:val="87"/>
        </w:numPr>
        <w:contextualSpacing/>
        <w:rPr>
          <w:rFonts w:cs="Arial"/>
          <w:sz w:val="18"/>
          <w:szCs w:val="18"/>
        </w:rPr>
      </w:pPr>
      <w:r w:rsidRPr="00C75900">
        <w:rPr>
          <w:rFonts w:cs="Arial"/>
          <w:sz w:val="18"/>
          <w:szCs w:val="18"/>
        </w:rPr>
        <w:t>Charges sur salaire</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30 000 €</w:t>
      </w:r>
    </w:p>
    <w:p w:rsidR="00C75900" w:rsidRPr="00C75900" w:rsidRDefault="00C75900" w:rsidP="008B6411">
      <w:pPr>
        <w:numPr>
          <w:ilvl w:val="0"/>
          <w:numId w:val="87"/>
        </w:numPr>
        <w:contextualSpacing/>
        <w:rPr>
          <w:rFonts w:cs="Arial"/>
          <w:sz w:val="18"/>
          <w:szCs w:val="18"/>
        </w:rPr>
      </w:pPr>
      <w:r w:rsidRPr="00C75900">
        <w:rPr>
          <w:rFonts w:cs="Arial"/>
          <w:sz w:val="18"/>
          <w:szCs w:val="18"/>
        </w:rPr>
        <w:t>Cotisations sociales de l’exploitant</w:t>
      </w:r>
      <w:r w:rsidRPr="00C75900">
        <w:rPr>
          <w:rFonts w:cs="Arial"/>
          <w:sz w:val="18"/>
          <w:szCs w:val="18"/>
        </w:rPr>
        <w:tab/>
      </w:r>
      <w:r w:rsidRPr="00C75900">
        <w:rPr>
          <w:rFonts w:cs="Arial"/>
          <w:sz w:val="18"/>
          <w:szCs w:val="18"/>
        </w:rPr>
        <w:tab/>
        <w:t>12 000 €</w:t>
      </w:r>
    </w:p>
    <w:p w:rsidR="00C75900" w:rsidRPr="00C75900" w:rsidRDefault="00C75900" w:rsidP="008B6411">
      <w:pPr>
        <w:numPr>
          <w:ilvl w:val="0"/>
          <w:numId w:val="87"/>
        </w:numPr>
        <w:contextualSpacing/>
        <w:rPr>
          <w:rFonts w:cs="Arial"/>
          <w:sz w:val="18"/>
          <w:szCs w:val="18"/>
        </w:rPr>
      </w:pPr>
      <w:r w:rsidRPr="00C75900">
        <w:rPr>
          <w:rFonts w:cs="Arial"/>
          <w:sz w:val="18"/>
          <w:szCs w:val="18"/>
        </w:rPr>
        <w:t>Intérêts sur emprunts</w:t>
      </w:r>
      <w:r w:rsidRPr="00C75900">
        <w:rPr>
          <w:rFonts w:cs="Arial"/>
          <w:sz w:val="18"/>
          <w:szCs w:val="18"/>
        </w:rPr>
        <w:tab/>
      </w:r>
      <w:r w:rsidRPr="00C75900">
        <w:rPr>
          <w:rFonts w:cs="Arial"/>
          <w:sz w:val="18"/>
          <w:szCs w:val="18"/>
        </w:rPr>
        <w:tab/>
      </w:r>
      <w:r w:rsidRPr="00C75900">
        <w:rPr>
          <w:rFonts w:cs="Arial"/>
          <w:sz w:val="18"/>
          <w:szCs w:val="18"/>
        </w:rPr>
        <w:tab/>
        <w:t>9150 €</w:t>
      </w:r>
    </w:p>
    <w:p w:rsidR="00C75900" w:rsidRPr="00C75900" w:rsidRDefault="00C75900" w:rsidP="008B6411">
      <w:pPr>
        <w:numPr>
          <w:ilvl w:val="0"/>
          <w:numId w:val="87"/>
        </w:numPr>
        <w:contextualSpacing/>
        <w:rPr>
          <w:rFonts w:cs="Arial"/>
          <w:sz w:val="18"/>
          <w:szCs w:val="18"/>
        </w:rPr>
      </w:pPr>
      <w:r w:rsidRPr="00C75900">
        <w:rPr>
          <w:rFonts w:cs="Arial"/>
          <w:sz w:val="18"/>
          <w:szCs w:val="18"/>
        </w:rPr>
        <w:t>EDF</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2000 €</w:t>
      </w:r>
    </w:p>
    <w:p w:rsidR="00C75900" w:rsidRPr="00C75900" w:rsidRDefault="00C75900" w:rsidP="008B6411">
      <w:pPr>
        <w:numPr>
          <w:ilvl w:val="0"/>
          <w:numId w:val="87"/>
        </w:numPr>
        <w:contextualSpacing/>
        <w:rPr>
          <w:rFonts w:cs="Arial"/>
          <w:sz w:val="18"/>
          <w:szCs w:val="18"/>
        </w:rPr>
      </w:pPr>
      <w:r w:rsidRPr="00C75900">
        <w:rPr>
          <w:rFonts w:cs="Arial"/>
          <w:sz w:val="18"/>
          <w:szCs w:val="18"/>
        </w:rPr>
        <w:t>Divers services extérieurs</w:t>
      </w:r>
      <w:r w:rsidRPr="00C75900">
        <w:rPr>
          <w:rFonts w:cs="Arial"/>
          <w:sz w:val="18"/>
          <w:szCs w:val="18"/>
        </w:rPr>
        <w:tab/>
      </w:r>
      <w:r w:rsidRPr="00C75900">
        <w:rPr>
          <w:rFonts w:cs="Arial"/>
          <w:sz w:val="18"/>
          <w:szCs w:val="18"/>
        </w:rPr>
        <w:tab/>
      </w:r>
      <w:r w:rsidRPr="00C75900">
        <w:rPr>
          <w:rFonts w:cs="Arial"/>
          <w:sz w:val="18"/>
          <w:szCs w:val="18"/>
        </w:rPr>
        <w:tab/>
        <w:t>5000 €</w:t>
      </w:r>
    </w:p>
    <w:p w:rsidR="00C75900" w:rsidRPr="00C75900" w:rsidRDefault="00C75900" w:rsidP="008B6411">
      <w:pPr>
        <w:numPr>
          <w:ilvl w:val="0"/>
          <w:numId w:val="87"/>
        </w:numPr>
        <w:contextualSpacing/>
        <w:rPr>
          <w:rFonts w:cs="Arial"/>
          <w:sz w:val="18"/>
          <w:szCs w:val="18"/>
        </w:rPr>
      </w:pPr>
      <w:r w:rsidRPr="00C75900">
        <w:rPr>
          <w:rFonts w:cs="Arial"/>
          <w:sz w:val="18"/>
          <w:szCs w:val="18"/>
        </w:rPr>
        <w:t>Frais de télécommunication</w:t>
      </w:r>
      <w:r w:rsidRPr="00C75900">
        <w:rPr>
          <w:rFonts w:cs="Arial"/>
          <w:sz w:val="18"/>
          <w:szCs w:val="18"/>
        </w:rPr>
        <w:tab/>
      </w:r>
      <w:r w:rsidRPr="00C75900">
        <w:rPr>
          <w:rFonts w:cs="Arial"/>
          <w:sz w:val="18"/>
          <w:szCs w:val="18"/>
        </w:rPr>
        <w:tab/>
      </w:r>
      <w:r w:rsidRPr="00C75900">
        <w:rPr>
          <w:rFonts w:cs="Arial"/>
          <w:sz w:val="18"/>
          <w:szCs w:val="18"/>
        </w:rPr>
        <w:tab/>
        <w:t>6000 €</w:t>
      </w:r>
    </w:p>
    <w:p w:rsidR="00C75900" w:rsidRPr="00C75900" w:rsidRDefault="00C75900" w:rsidP="008B6411">
      <w:pPr>
        <w:numPr>
          <w:ilvl w:val="0"/>
          <w:numId w:val="87"/>
        </w:numPr>
        <w:contextualSpacing/>
        <w:rPr>
          <w:rFonts w:cs="Arial"/>
          <w:sz w:val="18"/>
          <w:szCs w:val="18"/>
        </w:rPr>
      </w:pPr>
      <w:r w:rsidRPr="00C75900">
        <w:rPr>
          <w:rFonts w:cs="Arial"/>
          <w:sz w:val="18"/>
          <w:szCs w:val="18"/>
        </w:rPr>
        <w:t>Assurance</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1200 €</w:t>
      </w:r>
    </w:p>
    <w:p w:rsidR="00C75900" w:rsidRPr="00C75900" w:rsidRDefault="00C75900" w:rsidP="008B6411">
      <w:pPr>
        <w:numPr>
          <w:ilvl w:val="0"/>
          <w:numId w:val="87"/>
        </w:numPr>
        <w:contextualSpacing/>
        <w:rPr>
          <w:rFonts w:cs="Arial"/>
          <w:sz w:val="18"/>
          <w:szCs w:val="18"/>
        </w:rPr>
      </w:pPr>
      <w:r w:rsidRPr="00C75900">
        <w:rPr>
          <w:rFonts w:cs="Arial"/>
          <w:sz w:val="18"/>
          <w:szCs w:val="18"/>
        </w:rPr>
        <w:t>Impôts et taxes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3000 €</w:t>
      </w:r>
    </w:p>
    <w:p w:rsidR="00E24B96" w:rsidRDefault="00C75900" w:rsidP="008B6411">
      <w:pPr>
        <w:numPr>
          <w:ilvl w:val="0"/>
          <w:numId w:val="87"/>
        </w:numPr>
        <w:contextualSpacing/>
        <w:rPr>
          <w:rFonts w:cs="Arial"/>
          <w:sz w:val="18"/>
          <w:szCs w:val="18"/>
        </w:rPr>
      </w:pPr>
      <w:r w:rsidRPr="00C75900">
        <w:rPr>
          <w:rFonts w:cs="Arial"/>
          <w:sz w:val="18"/>
          <w:szCs w:val="18"/>
        </w:rPr>
        <w:t>Honoraires divers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8000 €</w:t>
      </w:r>
    </w:p>
    <w:p w:rsidR="00E24B96" w:rsidRPr="00E24B96" w:rsidRDefault="00E24B96" w:rsidP="00E24B96">
      <w:pPr>
        <w:ind w:left="720"/>
        <w:contextualSpacing/>
        <w:rPr>
          <w:rFonts w:cs="Arial"/>
          <w:sz w:val="18"/>
          <w:szCs w:val="18"/>
        </w:rPr>
      </w:pPr>
    </w:p>
    <w:p w:rsidR="00C75900" w:rsidRPr="00C75900" w:rsidRDefault="00C75900" w:rsidP="00C75900">
      <w:pPr>
        <w:rPr>
          <w:rFonts w:cs="Arial"/>
          <w:b/>
          <w:sz w:val="18"/>
          <w:szCs w:val="18"/>
          <w:u w:val="single"/>
        </w:rPr>
      </w:pPr>
      <w:r w:rsidRPr="00C75900">
        <w:rPr>
          <w:rFonts w:cs="Arial"/>
          <w:b/>
          <w:sz w:val="18"/>
          <w:szCs w:val="18"/>
          <w:u w:val="single"/>
        </w:rPr>
        <w:t>Travail à faire :</w:t>
      </w:r>
    </w:p>
    <w:p w:rsidR="00C75900" w:rsidRPr="00C75900" w:rsidRDefault="00C75900" w:rsidP="008B6411">
      <w:pPr>
        <w:numPr>
          <w:ilvl w:val="0"/>
          <w:numId w:val="88"/>
        </w:numPr>
        <w:contextualSpacing/>
        <w:rPr>
          <w:rFonts w:cs="Arial"/>
          <w:sz w:val="18"/>
          <w:szCs w:val="18"/>
        </w:rPr>
      </w:pPr>
      <w:r w:rsidRPr="00C75900">
        <w:rPr>
          <w:rFonts w:cs="Arial"/>
          <w:sz w:val="18"/>
          <w:szCs w:val="18"/>
        </w:rPr>
        <w:t>Etablissez le compte de résultat prévisionnel de la première année, sachant que la durée de vie de l’investissement est de 5 ans et que la méthode d’amortissement est la méthode linéaire.</w:t>
      </w:r>
    </w:p>
    <w:p w:rsidR="00C75900" w:rsidRPr="00C75900" w:rsidRDefault="00C75900" w:rsidP="008B6411">
      <w:pPr>
        <w:numPr>
          <w:ilvl w:val="0"/>
          <w:numId w:val="88"/>
        </w:numPr>
        <w:contextualSpacing/>
        <w:rPr>
          <w:rFonts w:cs="Arial"/>
          <w:sz w:val="18"/>
          <w:szCs w:val="18"/>
        </w:rPr>
      </w:pPr>
      <w:r w:rsidRPr="00C75900">
        <w:rPr>
          <w:rFonts w:cs="Arial"/>
          <w:sz w:val="18"/>
          <w:szCs w:val="18"/>
        </w:rPr>
        <w:t>Déterminez le seuil de rentabilité de cette première année d’activité sachant que seuls les achats consommés et la sous-traitance seront  considérés comme charges variables.</w:t>
      </w:r>
    </w:p>
    <w:p w:rsidR="00C75900" w:rsidRDefault="00C75900" w:rsidP="008B6411">
      <w:pPr>
        <w:numPr>
          <w:ilvl w:val="0"/>
          <w:numId w:val="88"/>
        </w:numPr>
        <w:contextualSpacing/>
        <w:rPr>
          <w:rFonts w:cs="Arial"/>
          <w:sz w:val="18"/>
          <w:szCs w:val="18"/>
        </w:rPr>
      </w:pPr>
      <w:r w:rsidRPr="00C75900">
        <w:rPr>
          <w:rFonts w:cs="Arial"/>
          <w:sz w:val="18"/>
          <w:szCs w:val="18"/>
        </w:rPr>
        <w:t>Quelle serait l’influence d’une augmentation de 10 % des charges fixes ?</w:t>
      </w:r>
    </w:p>
    <w:p w:rsidR="00E24B96" w:rsidRPr="00C75900" w:rsidRDefault="00E24B96" w:rsidP="00E24B96">
      <w:pPr>
        <w:ind w:left="720"/>
        <w:contextualSpacing/>
        <w:rPr>
          <w:rFonts w:cs="Arial"/>
          <w:sz w:val="18"/>
          <w:szCs w:val="18"/>
        </w:rPr>
      </w:pPr>
    </w:p>
    <w:p w:rsidR="00AA1171" w:rsidRDefault="00AA1171" w:rsidP="00C75900">
      <w:pPr>
        <w:rPr>
          <w:rFonts w:cs="Arial"/>
          <w:b/>
          <w:sz w:val="18"/>
          <w:szCs w:val="18"/>
          <w:u w:val="single"/>
        </w:rPr>
      </w:pPr>
    </w:p>
    <w:p w:rsidR="00AA1171" w:rsidRDefault="00AA1171" w:rsidP="00C75900">
      <w:pPr>
        <w:rPr>
          <w:rFonts w:cs="Arial"/>
          <w:b/>
          <w:sz w:val="18"/>
          <w:szCs w:val="18"/>
          <w:u w:val="single"/>
        </w:rPr>
      </w:pPr>
    </w:p>
    <w:p w:rsidR="00C75900" w:rsidRPr="00C75900" w:rsidRDefault="00C75900" w:rsidP="00C75900">
      <w:pPr>
        <w:rPr>
          <w:rFonts w:cs="Arial"/>
          <w:b/>
          <w:sz w:val="18"/>
          <w:szCs w:val="18"/>
          <w:u w:val="single"/>
        </w:rPr>
      </w:pPr>
      <w:r w:rsidRPr="00C75900">
        <w:rPr>
          <w:rFonts w:cs="Arial"/>
          <w:b/>
          <w:sz w:val="18"/>
          <w:szCs w:val="18"/>
          <w:u w:val="single"/>
        </w:rPr>
        <w:lastRenderedPageBreak/>
        <w:t>EXERCICE 40</w:t>
      </w:r>
    </w:p>
    <w:p w:rsidR="00C75900" w:rsidRPr="00C75900" w:rsidRDefault="00C75900" w:rsidP="00C75900">
      <w:pPr>
        <w:rPr>
          <w:rFonts w:cs="Arial"/>
          <w:sz w:val="18"/>
          <w:szCs w:val="18"/>
        </w:rPr>
      </w:pPr>
      <w:r w:rsidRPr="00C75900">
        <w:rPr>
          <w:rFonts w:cs="Arial"/>
          <w:sz w:val="18"/>
          <w:szCs w:val="18"/>
        </w:rPr>
        <w:t>Soient les données suivantes (taux de TVA 20 %):</w:t>
      </w:r>
    </w:p>
    <w:p w:rsidR="00C75900" w:rsidRPr="00C75900" w:rsidRDefault="00C75900" w:rsidP="008B6411">
      <w:pPr>
        <w:numPr>
          <w:ilvl w:val="0"/>
          <w:numId w:val="90"/>
        </w:numPr>
        <w:contextualSpacing/>
        <w:rPr>
          <w:rFonts w:cs="Arial"/>
          <w:sz w:val="18"/>
          <w:szCs w:val="18"/>
        </w:rPr>
      </w:pPr>
      <w:r w:rsidRPr="00C75900">
        <w:rPr>
          <w:rFonts w:cs="Arial"/>
          <w:sz w:val="18"/>
          <w:szCs w:val="18"/>
        </w:rPr>
        <w:t>Chiffre d’affaires prévisionnel TTC</w:t>
      </w:r>
      <w:r w:rsidRPr="00C75900">
        <w:rPr>
          <w:rFonts w:cs="Arial"/>
          <w:sz w:val="18"/>
          <w:szCs w:val="18"/>
        </w:rPr>
        <w:tab/>
      </w:r>
      <w:r w:rsidRPr="00C75900">
        <w:rPr>
          <w:rFonts w:cs="Arial"/>
          <w:sz w:val="18"/>
          <w:szCs w:val="18"/>
        </w:rPr>
        <w:tab/>
        <w:t>600 000 €</w:t>
      </w:r>
    </w:p>
    <w:p w:rsidR="00C75900" w:rsidRPr="00C75900" w:rsidRDefault="00C75900" w:rsidP="008B6411">
      <w:pPr>
        <w:numPr>
          <w:ilvl w:val="0"/>
          <w:numId w:val="90"/>
        </w:numPr>
        <w:contextualSpacing/>
        <w:rPr>
          <w:rFonts w:cs="Arial"/>
          <w:sz w:val="18"/>
          <w:szCs w:val="18"/>
        </w:rPr>
      </w:pPr>
      <w:r w:rsidRPr="00C75900">
        <w:rPr>
          <w:rFonts w:cs="Arial"/>
          <w:sz w:val="18"/>
          <w:szCs w:val="18"/>
        </w:rPr>
        <w:t>Achats prévisionnels TTC</w:t>
      </w:r>
      <w:r w:rsidRPr="00C75900">
        <w:rPr>
          <w:rFonts w:cs="Arial"/>
          <w:sz w:val="18"/>
          <w:szCs w:val="18"/>
        </w:rPr>
        <w:tab/>
      </w:r>
      <w:r w:rsidRPr="00C75900">
        <w:rPr>
          <w:rFonts w:cs="Arial"/>
          <w:sz w:val="18"/>
          <w:szCs w:val="18"/>
        </w:rPr>
        <w:tab/>
      </w:r>
      <w:r w:rsidRPr="00C75900">
        <w:rPr>
          <w:rFonts w:cs="Arial"/>
          <w:sz w:val="18"/>
          <w:szCs w:val="18"/>
        </w:rPr>
        <w:tab/>
        <w:t>120 000 €</w:t>
      </w:r>
    </w:p>
    <w:p w:rsidR="00C75900" w:rsidRPr="00C75900" w:rsidRDefault="00C75900" w:rsidP="008B6411">
      <w:pPr>
        <w:numPr>
          <w:ilvl w:val="0"/>
          <w:numId w:val="90"/>
        </w:numPr>
        <w:contextualSpacing/>
        <w:rPr>
          <w:rFonts w:cs="Arial"/>
          <w:sz w:val="18"/>
          <w:szCs w:val="18"/>
        </w:rPr>
      </w:pPr>
      <w:r w:rsidRPr="00C75900">
        <w:rPr>
          <w:rFonts w:cs="Arial"/>
          <w:sz w:val="18"/>
          <w:szCs w:val="18"/>
        </w:rPr>
        <w:t>Délai moyen paiement clients</w:t>
      </w:r>
      <w:r w:rsidRPr="00C75900">
        <w:rPr>
          <w:rFonts w:cs="Arial"/>
          <w:sz w:val="18"/>
          <w:szCs w:val="18"/>
        </w:rPr>
        <w:tab/>
      </w:r>
      <w:r w:rsidRPr="00C75900">
        <w:rPr>
          <w:rFonts w:cs="Arial"/>
          <w:sz w:val="18"/>
          <w:szCs w:val="18"/>
        </w:rPr>
        <w:tab/>
        <w:t>60 jours</w:t>
      </w:r>
    </w:p>
    <w:p w:rsidR="00C75900" w:rsidRPr="00C75900" w:rsidRDefault="00C75900" w:rsidP="008B6411">
      <w:pPr>
        <w:numPr>
          <w:ilvl w:val="0"/>
          <w:numId w:val="90"/>
        </w:numPr>
        <w:contextualSpacing/>
        <w:rPr>
          <w:rFonts w:cs="Arial"/>
          <w:sz w:val="18"/>
          <w:szCs w:val="18"/>
        </w:rPr>
      </w:pPr>
      <w:r w:rsidRPr="00C75900">
        <w:rPr>
          <w:rFonts w:cs="Arial"/>
          <w:sz w:val="18"/>
          <w:szCs w:val="18"/>
        </w:rPr>
        <w:t>Délai moyen paiement fournisseurs</w:t>
      </w:r>
      <w:r w:rsidRPr="00C75900">
        <w:rPr>
          <w:rFonts w:cs="Arial"/>
          <w:sz w:val="18"/>
          <w:szCs w:val="18"/>
        </w:rPr>
        <w:tab/>
      </w:r>
      <w:r w:rsidRPr="00C75900">
        <w:rPr>
          <w:rFonts w:cs="Arial"/>
          <w:sz w:val="18"/>
          <w:szCs w:val="18"/>
        </w:rPr>
        <w:tab/>
        <w:t>30 jours</w:t>
      </w:r>
    </w:p>
    <w:p w:rsidR="00C75900" w:rsidRPr="00C75900" w:rsidRDefault="00C75900" w:rsidP="008B6411">
      <w:pPr>
        <w:numPr>
          <w:ilvl w:val="0"/>
          <w:numId w:val="90"/>
        </w:numPr>
        <w:contextualSpacing/>
        <w:rPr>
          <w:rFonts w:cs="Arial"/>
          <w:sz w:val="18"/>
          <w:szCs w:val="18"/>
        </w:rPr>
      </w:pPr>
      <w:r w:rsidRPr="00C75900">
        <w:rPr>
          <w:rFonts w:cs="Arial"/>
          <w:sz w:val="18"/>
          <w:szCs w:val="18"/>
          <w:lang w:val="en-GB"/>
        </w:rPr>
        <w:t>Rotation stock MP</w:t>
      </w:r>
      <w:r w:rsidRPr="00C75900">
        <w:rPr>
          <w:rFonts w:cs="Arial"/>
          <w:sz w:val="18"/>
          <w:szCs w:val="18"/>
          <w:lang w:val="en-GB"/>
        </w:rPr>
        <w:tab/>
      </w:r>
      <w:r w:rsidRPr="00C75900">
        <w:rPr>
          <w:rFonts w:cs="Arial"/>
          <w:sz w:val="18"/>
          <w:szCs w:val="18"/>
          <w:lang w:val="en-GB"/>
        </w:rPr>
        <w:tab/>
      </w:r>
      <w:r w:rsidRPr="00C75900">
        <w:rPr>
          <w:rFonts w:cs="Arial"/>
          <w:sz w:val="18"/>
          <w:szCs w:val="18"/>
          <w:lang w:val="en-GB"/>
        </w:rPr>
        <w:tab/>
      </w:r>
      <w:r w:rsidRPr="00C75900">
        <w:rPr>
          <w:rFonts w:cs="Arial"/>
          <w:sz w:val="18"/>
          <w:szCs w:val="18"/>
          <w:lang w:val="en-GB"/>
        </w:rPr>
        <w:tab/>
        <w:t>10 jours</w:t>
      </w:r>
    </w:p>
    <w:p w:rsidR="00E24B96" w:rsidRDefault="00C75900" w:rsidP="008B6411">
      <w:pPr>
        <w:numPr>
          <w:ilvl w:val="0"/>
          <w:numId w:val="90"/>
        </w:numPr>
        <w:contextualSpacing/>
        <w:rPr>
          <w:rFonts w:cs="Arial"/>
          <w:sz w:val="18"/>
          <w:szCs w:val="18"/>
        </w:rPr>
      </w:pPr>
      <w:r w:rsidRPr="00C75900">
        <w:rPr>
          <w:rFonts w:cs="Arial"/>
          <w:sz w:val="18"/>
          <w:szCs w:val="18"/>
          <w:lang w:val="en-GB"/>
        </w:rPr>
        <w:t>Rotation stock PF</w:t>
      </w:r>
      <w:r w:rsidRPr="00C75900">
        <w:rPr>
          <w:rFonts w:cs="Arial"/>
          <w:sz w:val="18"/>
          <w:szCs w:val="18"/>
          <w:lang w:val="en-GB"/>
        </w:rPr>
        <w:tab/>
      </w:r>
      <w:r w:rsidRPr="00C75900">
        <w:rPr>
          <w:rFonts w:cs="Arial"/>
          <w:sz w:val="18"/>
          <w:szCs w:val="18"/>
          <w:lang w:val="en-GB"/>
        </w:rPr>
        <w:tab/>
      </w:r>
      <w:r w:rsidRPr="00C75900">
        <w:rPr>
          <w:rFonts w:cs="Arial"/>
          <w:sz w:val="18"/>
          <w:szCs w:val="18"/>
          <w:lang w:val="en-GB"/>
        </w:rPr>
        <w:tab/>
      </w:r>
      <w:r w:rsidRPr="00C75900">
        <w:rPr>
          <w:rFonts w:cs="Arial"/>
          <w:sz w:val="18"/>
          <w:szCs w:val="18"/>
          <w:lang w:val="en-GB"/>
        </w:rPr>
        <w:tab/>
        <w:t>15 jours</w:t>
      </w:r>
    </w:p>
    <w:p w:rsidR="00E24B96" w:rsidRPr="00E24B96" w:rsidRDefault="00E24B96" w:rsidP="00E24B96">
      <w:pPr>
        <w:ind w:left="720"/>
        <w:contextualSpacing/>
        <w:rPr>
          <w:rFonts w:cs="Arial"/>
          <w:sz w:val="18"/>
          <w:szCs w:val="18"/>
        </w:rPr>
      </w:pPr>
    </w:p>
    <w:p w:rsidR="00C75900" w:rsidRPr="00C75900" w:rsidRDefault="00C75900" w:rsidP="00C75900">
      <w:pPr>
        <w:rPr>
          <w:rFonts w:cs="Arial"/>
          <w:b/>
          <w:sz w:val="18"/>
          <w:szCs w:val="18"/>
          <w:u w:val="single"/>
        </w:rPr>
      </w:pPr>
      <w:r w:rsidRPr="00C75900">
        <w:rPr>
          <w:rFonts w:cs="Arial"/>
          <w:b/>
          <w:sz w:val="18"/>
          <w:szCs w:val="18"/>
          <w:u w:val="single"/>
        </w:rPr>
        <w:t>Travail à faire :</w:t>
      </w:r>
    </w:p>
    <w:p w:rsidR="00C75900" w:rsidRPr="00C75900" w:rsidRDefault="00C75900" w:rsidP="00C75900">
      <w:pPr>
        <w:rPr>
          <w:rFonts w:cs="Arial"/>
          <w:sz w:val="18"/>
          <w:szCs w:val="18"/>
        </w:rPr>
      </w:pPr>
      <w:r w:rsidRPr="00C75900">
        <w:rPr>
          <w:rFonts w:cs="Arial"/>
          <w:sz w:val="18"/>
          <w:szCs w:val="18"/>
        </w:rPr>
        <w:t>Calculez le BFR</w:t>
      </w:r>
    </w:p>
    <w:p w:rsidR="00C75900" w:rsidRPr="00C75900" w:rsidRDefault="00C75900" w:rsidP="00C75900">
      <w:pPr>
        <w:rPr>
          <w:rFonts w:cs="Arial"/>
          <w:b/>
          <w:sz w:val="18"/>
          <w:szCs w:val="18"/>
          <w:u w:val="single"/>
        </w:rPr>
      </w:pPr>
      <w:r w:rsidRPr="00C75900">
        <w:rPr>
          <w:rFonts w:cs="Arial"/>
          <w:b/>
          <w:sz w:val="18"/>
          <w:szCs w:val="18"/>
          <w:u w:val="single"/>
        </w:rPr>
        <w:t>EXERCICE 41</w:t>
      </w:r>
    </w:p>
    <w:p w:rsidR="00C75900" w:rsidRPr="00C75900" w:rsidRDefault="00C75900" w:rsidP="00C75900">
      <w:pPr>
        <w:rPr>
          <w:rFonts w:cs="Arial"/>
          <w:sz w:val="18"/>
          <w:szCs w:val="18"/>
        </w:rPr>
      </w:pPr>
      <w:r w:rsidRPr="00C75900">
        <w:rPr>
          <w:rFonts w:cs="Arial"/>
          <w:sz w:val="18"/>
          <w:szCs w:val="18"/>
        </w:rPr>
        <w:t>Monsieur JANIN envisage de créer prochainement une entreprise et vous demande de calculer son BFR compte tenu des éléments prévisionnels suivants (taux de TVA 20 %):</w:t>
      </w:r>
    </w:p>
    <w:p w:rsidR="00C75900" w:rsidRPr="00C75900" w:rsidRDefault="00C75900" w:rsidP="008B6411">
      <w:pPr>
        <w:numPr>
          <w:ilvl w:val="0"/>
          <w:numId w:val="91"/>
        </w:numPr>
        <w:contextualSpacing/>
        <w:rPr>
          <w:rFonts w:cs="Arial"/>
          <w:sz w:val="18"/>
          <w:szCs w:val="18"/>
        </w:rPr>
      </w:pPr>
      <w:r w:rsidRPr="00C75900">
        <w:rPr>
          <w:rFonts w:cs="Arial"/>
          <w:sz w:val="18"/>
          <w:szCs w:val="18"/>
        </w:rPr>
        <w:t>Chiffre d’affaires prévisionnel TTC</w:t>
      </w:r>
      <w:r w:rsidRPr="00C75900">
        <w:rPr>
          <w:rFonts w:cs="Arial"/>
          <w:sz w:val="18"/>
          <w:szCs w:val="18"/>
        </w:rPr>
        <w:tab/>
      </w:r>
      <w:r w:rsidRPr="00C75900">
        <w:rPr>
          <w:rFonts w:cs="Arial"/>
          <w:sz w:val="18"/>
          <w:szCs w:val="18"/>
        </w:rPr>
        <w:tab/>
        <w:t>1 440 000 €</w:t>
      </w:r>
    </w:p>
    <w:p w:rsidR="00C75900" w:rsidRPr="00C75900" w:rsidRDefault="00C75900" w:rsidP="008B6411">
      <w:pPr>
        <w:numPr>
          <w:ilvl w:val="0"/>
          <w:numId w:val="91"/>
        </w:numPr>
        <w:contextualSpacing/>
        <w:rPr>
          <w:rFonts w:cs="Arial"/>
          <w:sz w:val="18"/>
          <w:szCs w:val="18"/>
        </w:rPr>
      </w:pPr>
      <w:r w:rsidRPr="00C75900">
        <w:rPr>
          <w:rFonts w:cs="Arial"/>
          <w:sz w:val="18"/>
          <w:szCs w:val="18"/>
        </w:rPr>
        <w:t>Achats prévisionnels TTC</w:t>
      </w:r>
      <w:r w:rsidRPr="00C75900">
        <w:rPr>
          <w:rFonts w:cs="Arial"/>
          <w:sz w:val="18"/>
          <w:szCs w:val="18"/>
        </w:rPr>
        <w:tab/>
      </w:r>
      <w:r w:rsidRPr="00C75900">
        <w:rPr>
          <w:rFonts w:cs="Arial"/>
          <w:sz w:val="18"/>
          <w:szCs w:val="18"/>
        </w:rPr>
        <w:tab/>
      </w:r>
      <w:r w:rsidRPr="00C75900">
        <w:rPr>
          <w:rFonts w:cs="Arial"/>
          <w:sz w:val="18"/>
          <w:szCs w:val="18"/>
        </w:rPr>
        <w:tab/>
        <w:t>420 000 €</w:t>
      </w:r>
    </w:p>
    <w:p w:rsidR="00C75900" w:rsidRPr="00C75900" w:rsidRDefault="00C75900" w:rsidP="008B6411">
      <w:pPr>
        <w:numPr>
          <w:ilvl w:val="0"/>
          <w:numId w:val="91"/>
        </w:numPr>
        <w:contextualSpacing/>
        <w:rPr>
          <w:rFonts w:cs="Arial"/>
          <w:sz w:val="18"/>
          <w:szCs w:val="18"/>
        </w:rPr>
      </w:pPr>
      <w:r w:rsidRPr="00C75900">
        <w:rPr>
          <w:rFonts w:cs="Arial"/>
          <w:sz w:val="18"/>
          <w:szCs w:val="18"/>
        </w:rPr>
        <w:t>Délai moyen paiement clients</w:t>
      </w:r>
      <w:r w:rsidRPr="00C75900">
        <w:rPr>
          <w:rFonts w:cs="Arial"/>
          <w:sz w:val="18"/>
          <w:szCs w:val="18"/>
        </w:rPr>
        <w:tab/>
      </w:r>
      <w:r w:rsidRPr="00C75900">
        <w:rPr>
          <w:rFonts w:cs="Arial"/>
          <w:sz w:val="18"/>
          <w:szCs w:val="18"/>
        </w:rPr>
        <w:tab/>
        <w:t>45 jours</w:t>
      </w:r>
    </w:p>
    <w:p w:rsidR="00C75900" w:rsidRPr="00C75900" w:rsidRDefault="00C75900" w:rsidP="008B6411">
      <w:pPr>
        <w:numPr>
          <w:ilvl w:val="0"/>
          <w:numId w:val="91"/>
        </w:numPr>
        <w:contextualSpacing/>
        <w:rPr>
          <w:rFonts w:cs="Arial"/>
          <w:sz w:val="18"/>
          <w:szCs w:val="18"/>
        </w:rPr>
      </w:pPr>
      <w:r w:rsidRPr="00C75900">
        <w:rPr>
          <w:rFonts w:cs="Arial"/>
          <w:sz w:val="18"/>
          <w:szCs w:val="18"/>
        </w:rPr>
        <w:t>Délai moyen paiement fournisseurs</w:t>
      </w:r>
      <w:r w:rsidRPr="00C75900">
        <w:rPr>
          <w:rFonts w:cs="Arial"/>
          <w:sz w:val="18"/>
          <w:szCs w:val="18"/>
        </w:rPr>
        <w:tab/>
      </w:r>
      <w:r w:rsidRPr="00C75900">
        <w:rPr>
          <w:rFonts w:cs="Arial"/>
          <w:sz w:val="18"/>
          <w:szCs w:val="18"/>
        </w:rPr>
        <w:tab/>
        <w:t>30 jours</w:t>
      </w:r>
    </w:p>
    <w:p w:rsidR="00C75900" w:rsidRPr="00C75900" w:rsidRDefault="00C75900" w:rsidP="008B6411">
      <w:pPr>
        <w:numPr>
          <w:ilvl w:val="0"/>
          <w:numId w:val="91"/>
        </w:numPr>
        <w:contextualSpacing/>
        <w:rPr>
          <w:rFonts w:cs="Arial"/>
          <w:sz w:val="18"/>
          <w:szCs w:val="18"/>
        </w:rPr>
      </w:pPr>
      <w:r w:rsidRPr="00C75900">
        <w:rPr>
          <w:rFonts w:cs="Arial"/>
          <w:sz w:val="18"/>
          <w:szCs w:val="18"/>
          <w:lang w:val="en-GB"/>
        </w:rPr>
        <w:t>Rotation stock MP</w:t>
      </w:r>
      <w:r w:rsidRPr="00C75900">
        <w:rPr>
          <w:rFonts w:cs="Arial"/>
          <w:sz w:val="18"/>
          <w:szCs w:val="18"/>
          <w:lang w:val="en-GB"/>
        </w:rPr>
        <w:tab/>
      </w:r>
      <w:r w:rsidRPr="00C75900">
        <w:rPr>
          <w:rFonts w:cs="Arial"/>
          <w:sz w:val="18"/>
          <w:szCs w:val="18"/>
          <w:lang w:val="en-GB"/>
        </w:rPr>
        <w:tab/>
      </w:r>
      <w:r w:rsidRPr="00C75900">
        <w:rPr>
          <w:rFonts w:cs="Arial"/>
          <w:sz w:val="18"/>
          <w:szCs w:val="18"/>
          <w:lang w:val="en-GB"/>
        </w:rPr>
        <w:tab/>
      </w:r>
      <w:r w:rsidRPr="00C75900">
        <w:rPr>
          <w:rFonts w:cs="Arial"/>
          <w:sz w:val="18"/>
          <w:szCs w:val="18"/>
          <w:lang w:val="en-GB"/>
        </w:rPr>
        <w:tab/>
        <w:t>15 jours</w:t>
      </w:r>
    </w:p>
    <w:p w:rsidR="00E24B96" w:rsidRPr="00E24B96" w:rsidRDefault="00E24B96" w:rsidP="008B6411">
      <w:pPr>
        <w:numPr>
          <w:ilvl w:val="0"/>
          <w:numId w:val="91"/>
        </w:numPr>
        <w:contextualSpacing/>
        <w:rPr>
          <w:rFonts w:cs="Arial"/>
          <w:sz w:val="18"/>
          <w:szCs w:val="18"/>
        </w:rPr>
      </w:pPr>
      <w:r>
        <w:rPr>
          <w:rFonts w:cs="Arial"/>
          <w:sz w:val="18"/>
          <w:szCs w:val="18"/>
          <w:lang w:val="en-GB"/>
        </w:rPr>
        <w:t>Rotation stock PF</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20 jours</w:t>
      </w:r>
    </w:p>
    <w:p w:rsidR="00E24B96" w:rsidRPr="00E24B96" w:rsidRDefault="00E24B96" w:rsidP="00E24B96">
      <w:pPr>
        <w:ind w:left="720"/>
        <w:contextualSpacing/>
        <w:rPr>
          <w:rFonts w:cs="Arial"/>
          <w:sz w:val="18"/>
          <w:szCs w:val="18"/>
        </w:rPr>
      </w:pPr>
    </w:p>
    <w:p w:rsidR="00C75900" w:rsidRPr="00C75900" w:rsidRDefault="00C75900" w:rsidP="00C75900">
      <w:pPr>
        <w:rPr>
          <w:rFonts w:cs="Arial"/>
          <w:b/>
          <w:sz w:val="18"/>
          <w:szCs w:val="18"/>
          <w:u w:val="single"/>
        </w:rPr>
      </w:pPr>
      <w:r w:rsidRPr="00C75900">
        <w:rPr>
          <w:rFonts w:cs="Arial"/>
          <w:b/>
          <w:sz w:val="18"/>
          <w:szCs w:val="18"/>
          <w:u w:val="single"/>
        </w:rPr>
        <w:t>Travail à faire :</w:t>
      </w:r>
    </w:p>
    <w:p w:rsidR="00C75900" w:rsidRPr="00C75900" w:rsidRDefault="00C75900" w:rsidP="00C75900">
      <w:pPr>
        <w:rPr>
          <w:rFonts w:cs="Arial"/>
          <w:sz w:val="18"/>
          <w:szCs w:val="18"/>
        </w:rPr>
      </w:pPr>
      <w:r w:rsidRPr="00C75900">
        <w:rPr>
          <w:rFonts w:cs="Arial"/>
          <w:sz w:val="18"/>
          <w:szCs w:val="18"/>
        </w:rPr>
        <w:t>Calculez le BFR</w:t>
      </w:r>
    </w:p>
    <w:p w:rsidR="00E24B96" w:rsidRDefault="00E24B96" w:rsidP="00C75900">
      <w:pPr>
        <w:rPr>
          <w:rFonts w:cs="Arial"/>
          <w:b/>
          <w:sz w:val="18"/>
          <w:szCs w:val="18"/>
          <w:u w:val="single"/>
        </w:rPr>
      </w:pPr>
    </w:p>
    <w:p w:rsidR="00C75900" w:rsidRPr="00C75900" w:rsidRDefault="00C75900" w:rsidP="00C75900">
      <w:pPr>
        <w:rPr>
          <w:rFonts w:cs="Arial"/>
          <w:b/>
          <w:sz w:val="18"/>
          <w:szCs w:val="18"/>
          <w:u w:val="single"/>
        </w:rPr>
      </w:pPr>
      <w:r w:rsidRPr="00C75900">
        <w:rPr>
          <w:rFonts w:cs="Arial"/>
          <w:b/>
          <w:sz w:val="18"/>
          <w:szCs w:val="18"/>
          <w:u w:val="single"/>
        </w:rPr>
        <w:t>EXERCICE 42</w:t>
      </w:r>
    </w:p>
    <w:p w:rsidR="00C75900" w:rsidRPr="00C75900" w:rsidRDefault="00C75900" w:rsidP="00C75900">
      <w:pPr>
        <w:rPr>
          <w:rFonts w:cs="Arial"/>
          <w:sz w:val="18"/>
          <w:szCs w:val="18"/>
        </w:rPr>
      </w:pPr>
      <w:r w:rsidRPr="00C75900">
        <w:rPr>
          <w:rFonts w:cs="Arial"/>
          <w:sz w:val="18"/>
          <w:szCs w:val="18"/>
        </w:rPr>
        <w:t>Soient les éléments suivants :</w:t>
      </w:r>
    </w:p>
    <w:p w:rsidR="00C75900" w:rsidRPr="00C75900" w:rsidRDefault="00C75900" w:rsidP="008B6411">
      <w:pPr>
        <w:numPr>
          <w:ilvl w:val="0"/>
          <w:numId w:val="92"/>
        </w:numPr>
        <w:contextualSpacing/>
        <w:rPr>
          <w:rFonts w:cs="Arial"/>
          <w:sz w:val="18"/>
          <w:szCs w:val="18"/>
        </w:rPr>
      </w:pPr>
      <w:r w:rsidRPr="00C75900">
        <w:rPr>
          <w:rFonts w:cs="Arial"/>
          <w:sz w:val="18"/>
          <w:szCs w:val="18"/>
        </w:rPr>
        <w:t>Actif immobilisé</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250 000 €</w:t>
      </w:r>
    </w:p>
    <w:p w:rsidR="00C75900" w:rsidRPr="00C75900" w:rsidRDefault="00C75900" w:rsidP="008B6411">
      <w:pPr>
        <w:numPr>
          <w:ilvl w:val="0"/>
          <w:numId w:val="92"/>
        </w:numPr>
        <w:contextualSpacing/>
        <w:rPr>
          <w:rFonts w:cs="Arial"/>
          <w:sz w:val="18"/>
          <w:szCs w:val="18"/>
        </w:rPr>
      </w:pPr>
      <w:r w:rsidRPr="00C75900">
        <w:rPr>
          <w:rFonts w:cs="Arial"/>
          <w:sz w:val="18"/>
          <w:szCs w:val="18"/>
        </w:rPr>
        <w:t>Emprunt à LT</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120 000 €</w:t>
      </w:r>
    </w:p>
    <w:p w:rsidR="00C75900" w:rsidRPr="00C75900" w:rsidRDefault="00C75900" w:rsidP="008B6411">
      <w:pPr>
        <w:numPr>
          <w:ilvl w:val="0"/>
          <w:numId w:val="92"/>
        </w:numPr>
        <w:contextualSpacing/>
        <w:rPr>
          <w:rFonts w:cs="Arial"/>
          <w:sz w:val="18"/>
          <w:szCs w:val="18"/>
        </w:rPr>
      </w:pPr>
      <w:r w:rsidRPr="00C75900">
        <w:rPr>
          <w:rFonts w:cs="Arial"/>
          <w:sz w:val="18"/>
          <w:szCs w:val="18"/>
        </w:rPr>
        <w:t>Actif circulant</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150 000 €</w:t>
      </w:r>
    </w:p>
    <w:p w:rsidR="00C75900" w:rsidRPr="00C75900" w:rsidRDefault="00C75900" w:rsidP="008B6411">
      <w:pPr>
        <w:numPr>
          <w:ilvl w:val="0"/>
          <w:numId w:val="92"/>
        </w:numPr>
        <w:contextualSpacing/>
        <w:rPr>
          <w:rFonts w:cs="Arial"/>
          <w:sz w:val="18"/>
          <w:szCs w:val="18"/>
        </w:rPr>
      </w:pPr>
      <w:r w:rsidRPr="00C75900">
        <w:rPr>
          <w:rFonts w:cs="Arial"/>
          <w:sz w:val="18"/>
          <w:szCs w:val="18"/>
        </w:rPr>
        <w:t>Capitaux propres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160 000 €</w:t>
      </w:r>
    </w:p>
    <w:p w:rsidR="00C75900" w:rsidRDefault="00C75900" w:rsidP="008B6411">
      <w:pPr>
        <w:numPr>
          <w:ilvl w:val="0"/>
          <w:numId w:val="92"/>
        </w:numPr>
        <w:contextualSpacing/>
        <w:rPr>
          <w:rFonts w:cs="Arial"/>
          <w:sz w:val="18"/>
          <w:szCs w:val="18"/>
        </w:rPr>
      </w:pPr>
      <w:r w:rsidRPr="00C75900">
        <w:rPr>
          <w:rFonts w:cs="Arial"/>
          <w:sz w:val="18"/>
          <w:szCs w:val="18"/>
        </w:rPr>
        <w:t>Dettes à court terme</w:t>
      </w:r>
      <w:r w:rsidRPr="00C75900">
        <w:rPr>
          <w:rFonts w:cs="Arial"/>
          <w:sz w:val="18"/>
          <w:szCs w:val="18"/>
        </w:rPr>
        <w:tab/>
      </w:r>
      <w:r w:rsidRPr="00C75900">
        <w:rPr>
          <w:rFonts w:cs="Arial"/>
          <w:sz w:val="18"/>
          <w:szCs w:val="18"/>
        </w:rPr>
        <w:tab/>
      </w:r>
      <w:r w:rsidRPr="00C75900">
        <w:rPr>
          <w:rFonts w:cs="Arial"/>
          <w:sz w:val="18"/>
          <w:szCs w:val="18"/>
        </w:rPr>
        <w:tab/>
        <w:t>120 000 €</w:t>
      </w:r>
    </w:p>
    <w:p w:rsidR="00E24B96" w:rsidRPr="00C75900" w:rsidRDefault="00E24B96" w:rsidP="00827C6C">
      <w:pPr>
        <w:ind w:left="720"/>
        <w:contextualSpacing/>
        <w:rPr>
          <w:rFonts w:cs="Arial"/>
          <w:sz w:val="18"/>
          <w:szCs w:val="18"/>
        </w:rPr>
      </w:pPr>
    </w:p>
    <w:p w:rsidR="00C75900" w:rsidRPr="00C75900" w:rsidRDefault="00C75900" w:rsidP="00C75900">
      <w:pPr>
        <w:rPr>
          <w:rFonts w:cs="Arial"/>
          <w:b/>
          <w:sz w:val="18"/>
          <w:szCs w:val="18"/>
          <w:u w:val="single"/>
        </w:rPr>
      </w:pPr>
      <w:r w:rsidRPr="00C75900">
        <w:rPr>
          <w:rFonts w:cs="Arial"/>
          <w:b/>
          <w:sz w:val="18"/>
          <w:szCs w:val="18"/>
          <w:u w:val="single"/>
        </w:rPr>
        <w:t>Travail à faire :</w:t>
      </w:r>
    </w:p>
    <w:p w:rsidR="00C75900" w:rsidRPr="00C75900" w:rsidRDefault="00C75900" w:rsidP="00C75900">
      <w:pPr>
        <w:rPr>
          <w:rFonts w:cs="Arial"/>
          <w:sz w:val="18"/>
          <w:szCs w:val="18"/>
        </w:rPr>
      </w:pPr>
      <w:r w:rsidRPr="00C75900">
        <w:rPr>
          <w:rFonts w:cs="Arial"/>
          <w:sz w:val="18"/>
          <w:szCs w:val="18"/>
        </w:rPr>
        <w:t>Calculez le fonds de roulement</w:t>
      </w:r>
    </w:p>
    <w:p w:rsidR="00C75900" w:rsidRPr="00C75900" w:rsidRDefault="00C75900" w:rsidP="00C75900">
      <w:pPr>
        <w:rPr>
          <w:rFonts w:cs="Arial"/>
          <w:b/>
          <w:sz w:val="18"/>
          <w:szCs w:val="18"/>
          <w:u w:val="single"/>
        </w:rPr>
      </w:pPr>
      <w:r w:rsidRPr="00C75900">
        <w:rPr>
          <w:rFonts w:cs="Arial"/>
          <w:b/>
          <w:sz w:val="18"/>
          <w:szCs w:val="18"/>
          <w:u w:val="single"/>
        </w:rPr>
        <w:t>EXERCICE 43</w:t>
      </w:r>
    </w:p>
    <w:p w:rsidR="00C75900" w:rsidRPr="00C75900" w:rsidRDefault="00C75900" w:rsidP="00C75900">
      <w:pPr>
        <w:rPr>
          <w:rFonts w:cs="Arial"/>
          <w:sz w:val="18"/>
          <w:szCs w:val="18"/>
        </w:rPr>
      </w:pPr>
      <w:r w:rsidRPr="00C75900">
        <w:rPr>
          <w:rFonts w:cs="Arial"/>
          <w:sz w:val="18"/>
          <w:szCs w:val="18"/>
        </w:rPr>
        <w:t>Soient les éléments suivants :</w:t>
      </w:r>
    </w:p>
    <w:p w:rsidR="00C75900" w:rsidRPr="00C75900" w:rsidRDefault="00C75900" w:rsidP="008B6411">
      <w:pPr>
        <w:numPr>
          <w:ilvl w:val="0"/>
          <w:numId w:val="93"/>
        </w:numPr>
        <w:contextualSpacing/>
        <w:rPr>
          <w:rFonts w:cs="Arial"/>
          <w:sz w:val="18"/>
          <w:szCs w:val="18"/>
        </w:rPr>
      </w:pPr>
      <w:r w:rsidRPr="00C75900">
        <w:rPr>
          <w:rFonts w:cs="Arial"/>
          <w:sz w:val="18"/>
          <w:szCs w:val="18"/>
        </w:rPr>
        <w:t>Capitaux propres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1 735 000 €</w:t>
      </w:r>
    </w:p>
    <w:p w:rsidR="00C75900" w:rsidRPr="00C75900" w:rsidRDefault="00C75900" w:rsidP="008B6411">
      <w:pPr>
        <w:numPr>
          <w:ilvl w:val="0"/>
          <w:numId w:val="93"/>
        </w:numPr>
        <w:contextualSpacing/>
        <w:rPr>
          <w:rFonts w:cs="Arial"/>
          <w:sz w:val="18"/>
          <w:szCs w:val="18"/>
        </w:rPr>
      </w:pPr>
      <w:r w:rsidRPr="00C75900">
        <w:rPr>
          <w:rFonts w:cs="Arial"/>
          <w:sz w:val="18"/>
          <w:szCs w:val="18"/>
        </w:rPr>
        <w:t>Actif immobilisé</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1 880 000 €</w:t>
      </w:r>
    </w:p>
    <w:p w:rsidR="00C75900" w:rsidRPr="00C75900" w:rsidRDefault="00C75900" w:rsidP="008B6411">
      <w:pPr>
        <w:numPr>
          <w:ilvl w:val="0"/>
          <w:numId w:val="93"/>
        </w:numPr>
        <w:contextualSpacing/>
        <w:rPr>
          <w:rFonts w:cs="Arial"/>
          <w:sz w:val="18"/>
          <w:szCs w:val="18"/>
        </w:rPr>
      </w:pPr>
      <w:r w:rsidRPr="00C75900">
        <w:rPr>
          <w:rFonts w:cs="Arial"/>
          <w:sz w:val="18"/>
          <w:szCs w:val="18"/>
        </w:rPr>
        <w:t>Actif circulant</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323 900 €</w:t>
      </w:r>
    </w:p>
    <w:p w:rsidR="00C75900" w:rsidRPr="00C75900" w:rsidRDefault="00C75900" w:rsidP="008B6411">
      <w:pPr>
        <w:numPr>
          <w:ilvl w:val="0"/>
          <w:numId w:val="93"/>
        </w:numPr>
        <w:contextualSpacing/>
        <w:rPr>
          <w:rFonts w:cs="Arial"/>
          <w:sz w:val="18"/>
          <w:szCs w:val="18"/>
        </w:rPr>
      </w:pPr>
      <w:r w:rsidRPr="00C75900">
        <w:rPr>
          <w:rFonts w:cs="Arial"/>
          <w:sz w:val="18"/>
          <w:szCs w:val="18"/>
        </w:rPr>
        <w:t>Emprunts à long terme</w:t>
      </w:r>
      <w:r w:rsidRPr="00C75900">
        <w:rPr>
          <w:rFonts w:cs="Arial"/>
          <w:sz w:val="18"/>
          <w:szCs w:val="18"/>
        </w:rPr>
        <w:tab/>
      </w:r>
      <w:r w:rsidRPr="00C75900">
        <w:rPr>
          <w:rFonts w:cs="Arial"/>
          <w:sz w:val="18"/>
          <w:szCs w:val="18"/>
        </w:rPr>
        <w:tab/>
      </w:r>
      <w:r w:rsidRPr="00C75900">
        <w:rPr>
          <w:rFonts w:cs="Arial"/>
          <w:sz w:val="18"/>
          <w:szCs w:val="18"/>
        </w:rPr>
        <w:tab/>
        <w:t>400 000 €</w:t>
      </w:r>
    </w:p>
    <w:p w:rsidR="00C75900" w:rsidRPr="00C75900" w:rsidRDefault="00C75900" w:rsidP="008B6411">
      <w:pPr>
        <w:numPr>
          <w:ilvl w:val="0"/>
          <w:numId w:val="93"/>
        </w:numPr>
        <w:spacing w:after="0"/>
        <w:contextualSpacing/>
        <w:rPr>
          <w:rFonts w:cs="Arial"/>
          <w:sz w:val="18"/>
          <w:szCs w:val="18"/>
        </w:rPr>
      </w:pPr>
      <w:r w:rsidRPr="00C75900">
        <w:rPr>
          <w:rFonts w:cs="Arial"/>
          <w:sz w:val="18"/>
          <w:szCs w:val="18"/>
        </w:rPr>
        <w:t>Dettes cycliques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68 900 €</w:t>
      </w:r>
    </w:p>
    <w:p w:rsidR="00827C6C" w:rsidRDefault="00827C6C" w:rsidP="00827C6C">
      <w:pPr>
        <w:spacing w:after="0"/>
        <w:rPr>
          <w:rFonts w:cs="Arial"/>
          <w:b/>
          <w:sz w:val="18"/>
          <w:szCs w:val="18"/>
          <w:u w:val="single"/>
        </w:rPr>
      </w:pPr>
    </w:p>
    <w:p w:rsidR="00C75900" w:rsidRDefault="00C75900" w:rsidP="00827C6C">
      <w:pPr>
        <w:spacing w:after="0"/>
        <w:rPr>
          <w:rFonts w:cs="Arial"/>
          <w:b/>
          <w:sz w:val="18"/>
          <w:szCs w:val="18"/>
          <w:u w:val="single"/>
        </w:rPr>
      </w:pPr>
      <w:r w:rsidRPr="00C75900">
        <w:rPr>
          <w:rFonts w:cs="Arial"/>
          <w:b/>
          <w:sz w:val="18"/>
          <w:szCs w:val="18"/>
          <w:u w:val="single"/>
        </w:rPr>
        <w:t>Travail à faire :</w:t>
      </w:r>
    </w:p>
    <w:p w:rsidR="00827C6C" w:rsidRPr="00C75900" w:rsidRDefault="00827C6C" w:rsidP="00827C6C">
      <w:pPr>
        <w:spacing w:after="0"/>
        <w:rPr>
          <w:rFonts w:cs="Arial"/>
          <w:b/>
          <w:sz w:val="18"/>
          <w:szCs w:val="18"/>
          <w:u w:val="single"/>
        </w:rPr>
      </w:pPr>
    </w:p>
    <w:p w:rsidR="00C75900" w:rsidRPr="00C75900" w:rsidRDefault="00C75900" w:rsidP="00C75900">
      <w:pPr>
        <w:rPr>
          <w:rFonts w:cs="Arial"/>
          <w:sz w:val="18"/>
          <w:szCs w:val="18"/>
        </w:rPr>
      </w:pPr>
      <w:r w:rsidRPr="00C75900">
        <w:rPr>
          <w:rFonts w:cs="Arial"/>
          <w:sz w:val="18"/>
          <w:szCs w:val="18"/>
        </w:rPr>
        <w:t xml:space="preserve"> Calculez le fonds de roulement</w:t>
      </w:r>
    </w:p>
    <w:p w:rsidR="00C75900" w:rsidRPr="00C75900" w:rsidRDefault="00C75900" w:rsidP="00C75900">
      <w:pPr>
        <w:rPr>
          <w:rFonts w:cs="Arial"/>
          <w:b/>
          <w:sz w:val="18"/>
          <w:szCs w:val="18"/>
          <w:u w:val="single"/>
        </w:rPr>
      </w:pPr>
      <w:r w:rsidRPr="00C75900">
        <w:rPr>
          <w:rFonts w:cs="Arial"/>
          <w:b/>
          <w:sz w:val="18"/>
          <w:szCs w:val="18"/>
          <w:u w:val="single"/>
        </w:rPr>
        <w:lastRenderedPageBreak/>
        <w:t>EXERCICE 44</w:t>
      </w:r>
    </w:p>
    <w:p w:rsidR="00C75900" w:rsidRPr="00C75900" w:rsidRDefault="00C75900" w:rsidP="00C75900">
      <w:pPr>
        <w:rPr>
          <w:rFonts w:cs="Arial"/>
          <w:sz w:val="18"/>
          <w:szCs w:val="18"/>
        </w:rPr>
      </w:pPr>
      <w:r w:rsidRPr="00C75900">
        <w:rPr>
          <w:rFonts w:cs="Arial"/>
          <w:sz w:val="18"/>
          <w:szCs w:val="18"/>
        </w:rPr>
        <w:t>Monsieur SARIS exploite une entreprise individuelle depuis 3 ans. Les éléments comptables nécessaires à l’établissement de son bilan au 31/12/N sont les suivants :</w:t>
      </w:r>
    </w:p>
    <w:p w:rsidR="00C75900" w:rsidRPr="00C75900" w:rsidRDefault="00C75900" w:rsidP="008B6411">
      <w:pPr>
        <w:numPr>
          <w:ilvl w:val="0"/>
          <w:numId w:val="62"/>
        </w:numPr>
        <w:spacing w:after="0" w:line="240" w:lineRule="auto"/>
        <w:rPr>
          <w:rFonts w:cs="Arial"/>
          <w:sz w:val="18"/>
          <w:szCs w:val="18"/>
        </w:rPr>
      </w:pPr>
      <w:r w:rsidRPr="00C75900">
        <w:rPr>
          <w:rFonts w:cs="Arial"/>
          <w:sz w:val="18"/>
          <w:szCs w:val="18"/>
        </w:rPr>
        <w:t>Immobilisations (machines, mobiliers…)</w:t>
      </w:r>
      <w:r w:rsidRPr="00C75900">
        <w:rPr>
          <w:rFonts w:cs="Arial"/>
          <w:sz w:val="18"/>
          <w:szCs w:val="18"/>
        </w:rPr>
        <w:tab/>
        <w:t>226 000 €</w:t>
      </w:r>
    </w:p>
    <w:p w:rsidR="00C75900" w:rsidRPr="00C75900" w:rsidRDefault="00C75900" w:rsidP="008B6411">
      <w:pPr>
        <w:numPr>
          <w:ilvl w:val="0"/>
          <w:numId w:val="62"/>
        </w:numPr>
        <w:spacing w:after="0" w:line="240" w:lineRule="auto"/>
        <w:rPr>
          <w:rFonts w:cs="Arial"/>
          <w:sz w:val="18"/>
          <w:szCs w:val="18"/>
        </w:rPr>
      </w:pPr>
      <w:r w:rsidRPr="00C75900">
        <w:rPr>
          <w:rFonts w:cs="Arial"/>
          <w:sz w:val="18"/>
          <w:szCs w:val="18"/>
        </w:rPr>
        <w:t>Emprunt (capital restant à rembourser)</w:t>
      </w:r>
      <w:r w:rsidRPr="00C75900">
        <w:rPr>
          <w:rFonts w:cs="Arial"/>
          <w:sz w:val="18"/>
          <w:szCs w:val="18"/>
        </w:rPr>
        <w:tab/>
        <w:t>140 000 €</w:t>
      </w:r>
    </w:p>
    <w:p w:rsidR="00C75900" w:rsidRPr="00C75900" w:rsidRDefault="00C75900" w:rsidP="008B6411">
      <w:pPr>
        <w:numPr>
          <w:ilvl w:val="0"/>
          <w:numId w:val="62"/>
        </w:numPr>
        <w:spacing w:after="0" w:line="240" w:lineRule="auto"/>
        <w:rPr>
          <w:rFonts w:cs="Arial"/>
          <w:sz w:val="18"/>
          <w:szCs w:val="18"/>
        </w:rPr>
      </w:pPr>
      <w:r w:rsidRPr="00C75900">
        <w:rPr>
          <w:rFonts w:cs="Arial"/>
          <w:sz w:val="18"/>
          <w:szCs w:val="18"/>
        </w:rPr>
        <w:t>Stock de MP et fournitures</w:t>
      </w:r>
      <w:r w:rsidRPr="00C75900">
        <w:rPr>
          <w:rFonts w:cs="Arial"/>
          <w:sz w:val="18"/>
          <w:szCs w:val="18"/>
        </w:rPr>
        <w:tab/>
      </w:r>
      <w:r w:rsidRPr="00C75900">
        <w:rPr>
          <w:rFonts w:cs="Arial"/>
          <w:sz w:val="18"/>
          <w:szCs w:val="18"/>
        </w:rPr>
        <w:tab/>
      </w:r>
      <w:r w:rsidRPr="00C75900">
        <w:rPr>
          <w:rFonts w:cs="Arial"/>
          <w:sz w:val="18"/>
          <w:szCs w:val="18"/>
        </w:rPr>
        <w:tab/>
        <w:t>27 500 €</w:t>
      </w:r>
    </w:p>
    <w:p w:rsidR="00C75900" w:rsidRPr="00C75900" w:rsidRDefault="00C75900" w:rsidP="008B6411">
      <w:pPr>
        <w:numPr>
          <w:ilvl w:val="0"/>
          <w:numId w:val="62"/>
        </w:numPr>
        <w:spacing w:after="0" w:line="240" w:lineRule="auto"/>
        <w:rPr>
          <w:rFonts w:cs="Arial"/>
          <w:sz w:val="18"/>
          <w:szCs w:val="18"/>
        </w:rPr>
      </w:pPr>
      <w:r w:rsidRPr="00C75900">
        <w:rPr>
          <w:rFonts w:cs="Arial"/>
          <w:sz w:val="18"/>
          <w:szCs w:val="18"/>
        </w:rPr>
        <w:t>Amortissements depuis l’acquisition</w:t>
      </w:r>
      <w:r w:rsidRPr="00C75900">
        <w:rPr>
          <w:rFonts w:cs="Arial"/>
          <w:sz w:val="18"/>
          <w:szCs w:val="18"/>
        </w:rPr>
        <w:tab/>
      </w:r>
      <w:r w:rsidRPr="00C75900">
        <w:rPr>
          <w:rFonts w:cs="Arial"/>
          <w:sz w:val="18"/>
          <w:szCs w:val="18"/>
        </w:rPr>
        <w:tab/>
        <w:t>72 000 €</w:t>
      </w:r>
    </w:p>
    <w:p w:rsidR="00C75900" w:rsidRPr="00C75900" w:rsidRDefault="00C75900" w:rsidP="008B6411">
      <w:pPr>
        <w:numPr>
          <w:ilvl w:val="0"/>
          <w:numId w:val="62"/>
        </w:numPr>
        <w:spacing w:after="0" w:line="240" w:lineRule="auto"/>
        <w:rPr>
          <w:rFonts w:cs="Arial"/>
          <w:sz w:val="18"/>
          <w:szCs w:val="18"/>
        </w:rPr>
      </w:pPr>
      <w:r w:rsidRPr="00C75900">
        <w:rPr>
          <w:rFonts w:cs="Arial"/>
          <w:sz w:val="18"/>
          <w:szCs w:val="18"/>
        </w:rPr>
        <w:t>Découvert bancaire</w:t>
      </w:r>
      <w:r w:rsidRPr="00C75900">
        <w:rPr>
          <w:rFonts w:cs="Arial"/>
          <w:sz w:val="18"/>
          <w:szCs w:val="18"/>
        </w:rPr>
        <w:tab/>
      </w:r>
      <w:r w:rsidRPr="00C75900">
        <w:rPr>
          <w:rFonts w:cs="Arial"/>
          <w:sz w:val="18"/>
          <w:szCs w:val="18"/>
        </w:rPr>
        <w:tab/>
      </w:r>
      <w:r w:rsidRPr="00C75900">
        <w:rPr>
          <w:rFonts w:cs="Arial"/>
          <w:sz w:val="18"/>
          <w:szCs w:val="18"/>
        </w:rPr>
        <w:tab/>
        <w:t>18 600 €</w:t>
      </w:r>
    </w:p>
    <w:p w:rsidR="00C75900" w:rsidRPr="00C75900" w:rsidRDefault="00C75900" w:rsidP="008B6411">
      <w:pPr>
        <w:numPr>
          <w:ilvl w:val="0"/>
          <w:numId w:val="62"/>
        </w:numPr>
        <w:spacing w:after="0" w:line="240" w:lineRule="auto"/>
        <w:rPr>
          <w:rFonts w:cs="Arial"/>
          <w:sz w:val="18"/>
          <w:szCs w:val="18"/>
        </w:rPr>
      </w:pPr>
      <w:r w:rsidRPr="00C75900">
        <w:rPr>
          <w:rFonts w:cs="Arial"/>
          <w:sz w:val="18"/>
          <w:szCs w:val="18"/>
        </w:rPr>
        <w:t>Sommes dues par les clients</w:t>
      </w:r>
      <w:r w:rsidRPr="00C75900">
        <w:rPr>
          <w:rFonts w:cs="Arial"/>
          <w:sz w:val="18"/>
          <w:szCs w:val="18"/>
        </w:rPr>
        <w:tab/>
      </w:r>
      <w:r w:rsidRPr="00C75900">
        <w:rPr>
          <w:rFonts w:cs="Arial"/>
          <w:sz w:val="18"/>
          <w:szCs w:val="18"/>
        </w:rPr>
        <w:tab/>
      </w:r>
      <w:r w:rsidRPr="00C75900">
        <w:rPr>
          <w:rFonts w:cs="Arial"/>
          <w:sz w:val="18"/>
          <w:szCs w:val="18"/>
        </w:rPr>
        <w:tab/>
        <w:t>34 550 €</w:t>
      </w:r>
    </w:p>
    <w:p w:rsidR="00C75900" w:rsidRPr="00C75900" w:rsidRDefault="00C75900" w:rsidP="008B6411">
      <w:pPr>
        <w:numPr>
          <w:ilvl w:val="0"/>
          <w:numId w:val="62"/>
        </w:numPr>
        <w:spacing w:after="0" w:line="240" w:lineRule="auto"/>
        <w:rPr>
          <w:rFonts w:cs="Arial"/>
          <w:sz w:val="18"/>
          <w:szCs w:val="18"/>
        </w:rPr>
      </w:pPr>
      <w:r w:rsidRPr="00C75900">
        <w:rPr>
          <w:rFonts w:cs="Arial"/>
          <w:sz w:val="18"/>
          <w:szCs w:val="18"/>
        </w:rPr>
        <w:t>Sommes dues aux fournisseurs</w:t>
      </w:r>
      <w:r w:rsidRPr="00C75900">
        <w:rPr>
          <w:rFonts w:cs="Arial"/>
          <w:sz w:val="18"/>
          <w:szCs w:val="18"/>
        </w:rPr>
        <w:tab/>
      </w:r>
      <w:r w:rsidRPr="00C75900">
        <w:rPr>
          <w:rFonts w:cs="Arial"/>
          <w:sz w:val="18"/>
          <w:szCs w:val="18"/>
        </w:rPr>
        <w:tab/>
        <w:t>48 000 €</w:t>
      </w:r>
    </w:p>
    <w:p w:rsidR="00C75900" w:rsidRPr="00C75900" w:rsidRDefault="00C75900" w:rsidP="008B6411">
      <w:pPr>
        <w:numPr>
          <w:ilvl w:val="0"/>
          <w:numId w:val="62"/>
        </w:numPr>
        <w:spacing w:after="0" w:line="240" w:lineRule="auto"/>
        <w:rPr>
          <w:rFonts w:cs="Arial"/>
          <w:sz w:val="18"/>
          <w:szCs w:val="18"/>
        </w:rPr>
      </w:pPr>
      <w:r w:rsidRPr="00C75900">
        <w:rPr>
          <w:rFonts w:cs="Arial"/>
          <w:sz w:val="18"/>
          <w:szCs w:val="18"/>
        </w:rPr>
        <w:t>Créditeurs divers (organismes sociaux….)</w:t>
      </w:r>
      <w:r w:rsidRPr="00C75900">
        <w:rPr>
          <w:rFonts w:cs="Arial"/>
          <w:sz w:val="18"/>
          <w:szCs w:val="18"/>
        </w:rPr>
        <w:tab/>
        <w:t>12 100 €</w:t>
      </w:r>
    </w:p>
    <w:p w:rsidR="00C75900" w:rsidRPr="00C75900" w:rsidRDefault="00C75900" w:rsidP="008B6411">
      <w:pPr>
        <w:numPr>
          <w:ilvl w:val="0"/>
          <w:numId w:val="62"/>
        </w:numPr>
        <w:spacing w:after="0" w:line="240" w:lineRule="auto"/>
        <w:rPr>
          <w:rFonts w:cs="Arial"/>
          <w:sz w:val="18"/>
          <w:szCs w:val="18"/>
        </w:rPr>
      </w:pPr>
      <w:r w:rsidRPr="00C75900">
        <w:rPr>
          <w:rFonts w:cs="Arial"/>
          <w:sz w:val="18"/>
          <w:szCs w:val="18"/>
        </w:rPr>
        <w:t>Effets à recevoir</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4300 €</w:t>
      </w:r>
    </w:p>
    <w:p w:rsidR="00C75900" w:rsidRPr="00C75900" w:rsidRDefault="00C75900" w:rsidP="008B6411">
      <w:pPr>
        <w:numPr>
          <w:ilvl w:val="0"/>
          <w:numId w:val="62"/>
        </w:numPr>
        <w:spacing w:after="0" w:line="240" w:lineRule="auto"/>
        <w:rPr>
          <w:rFonts w:cs="Arial"/>
          <w:sz w:val="18"/>
          <w:szCs w:val="18"/>
        </w:rPr>
      </w:pPr>
      <w:r w:rsidRPr="00C75900">
        <w:rPr>
          <w:rFonts w:cs="Arial"/>
          <w:sz w:val="18"/>
          <w:szCs w:val="18"/>
        </w:rPr>
        <w:t>Caisse</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6450 €</w:t>
      </w:r>
    </w:p>
    <w:p w:rsidR="00C75900" w:rsidRPr="00C75900" w:rsidRDefault="00C75900" w:rsidP="00C75900">
      <w:pPr>
        <w:rPr>
          <w:rFonts w:cs="Arial"/>
          <w:sz w:val="18"/>
          <w:szCs w:val="18"/>
        </w:rPr>
      </w:pPr>
    </w:p>
    <w:p w:rsidR="00C75900" w:rsidRPr="00C75900" w:rsidRDefault="00C75900" w:rsidP="00C75900">
      <w:pPr>
        <w:rPr>
          <w:rFonts w:cs="Arial"/>
          <w:b/>
          <w:sz w:val="18"/>
          <w:szCs w:val="18"/>
          <w:u w:val="single"/>
        </w:rPr>
      </w:pPr>
      <w:r w:rsidRPr="00C75900">
        <w:rPr>
          <w:rFonts w:cs="Arial"/>
          <w:b/>
          <w:sz w:val="18"/>
          <w:szCs w:val="18"/>
          <w:u w:val="single"/>
        </w:rPr>
        <w:t>Travail à faire :</w:t>
      </w:r>
    </w:p>
    <w:p w:rsidR="00C75900" w:rsidRPr="00C75900" w:rsidRDefault="00C75900" w:rsidP="008B6411">
      <w:pPr>
        <w:numPr>
          <w:ilvl w:val="0"/>
          <w:numId w:val="63"/>
        </w:numPr>
        <w:spacing w:after="0" w:line="240" w:lineRule="auto"/>
        <w:rPr>
          <w:rFonts w:cs="Arial"/>
          <w:sz w:val="18"/>
          <w:szCs w:val="18"/>
        </w:rPr>
      </w:pPr>
      <w:r w:rsidRPr="00C75900">
        <w:rPr>
          <w:rFonts w:cs="Arial"/>
          <w:sz w:val="18"/>
          <w:szCs w:val="18"/>
        </w:rPr>
        <w:t>Etablir le bilan au 31/12/N en faisant apparaître la valeur des fonds propres</w:t>
      </w:r>
    </w:p>
    <w:p w:rsidR="00C75900" w:rsidRPr="00C75900" w:rsidRDefault="00C75900" w:rsidP="008B6411">
      <w:pPr>
        <w:numPr>
          <w:ilvl w:val="0"/>
          <w:numId w:val="63"/>
        </w:numPr>
        <w:spacing w:after="0" w:line="240" w:lineRule="auto"/>
        <w:rPr>
          <w:rFonts w:cs="Arial"/>
          <w:sz w:val="18"/>
          <w:szCs w:val="18"/>
        </w:rPr>
      </w:pPr>
      <w:r w:rsidRPr="00C75900">
        <w:rPr>
          <w:rFonts w:cs="Arial"/>
          <w:sz w:val="18"/>
          <w:szCs w:val="18"/>
        </w:rPr>
        <w:t>Sachant qu’en N le résultat de l’exercice a été de 105 000 € et que les prélèvements personnels de M. SARIS se sont élevés à 120 000 €, calculez le montant des CP au bilan du 31/12/N - 1.</w:t>
      </w:r>
    </w:p>
    <w:p w:rsidR="00C75900" w:rsidRPr="00C75900" w:rsidRDefault="00C75900" w:rsidP="008B6411">
      <w:pPr>
        <w:numPr>
          <w:ilvl w:val="0"/>
          <w:numId w:val="63"/>
        </w:numPr>
        <w:spacing w:after="0" w:line="240" w:lineRule="auto"/>
        <w:rPr>
          <w:rFonts w:cs="Arial"/>
          <w:sz w:val="18"/>
          <w:szCs w:val="18"/>
        </w:rPr>
      </w:pPr>
      <w:r w:rsidRPr="00C75900">
        <w:rPr>
          <w:rFonts w:cs="Arial"/>
          <w:sz w:val="18"/>
          <w:szCs w:val="18"/>
        </w:rPr>
        <w:t>Calculez le montant des capitaux permanents, des capitaux étrangers et du passif circulant.</w:t>
      </w:r>
    </w:p>
    <w:p w:rsidR="00C75900" w:rsidRPr="00C75900" w:rsidRDefault="00C75900" w:rsidP="008B6411">
      <w:pPr>
        <w:numPr>
          <w:ilvl w:val="0"/>
          <w:numId w:val="63"/>
        </w:numPr>
        <w:spacing w:after="0" w:line="240" w:lineRule="auto"/>
        <w:rPr>
          <w:rFonts w:cs="Arial"/>
          <w:sz w:val="18"/>
          <w:szCs w:val="18"/>
        </w:rPr>
      </w:pPr>
      <w:r w:rsidRPr="00C75900">
        <w:rPr>
          <w:rFonts w:cs="Arial"/>
          <w:sz w:val="18"/>
          <w:szCs w:val="18"/>
        </w:rPr>
        <w:t>Calculez le FR, le BFR et la trésorerie au 31/12/N</w:t>
      </w:r>
    </w:p>
    <w:p w:rsidR="00C75900" w:rsidRPr="00C75900" w:rsidRDefault="00C75900" w:rsidP="008B6411">
      <w:pPr>
        <w:numPr>
          <w:ilvl w:val="0"/>
          <w:numId w:val="63"/>
        </w:numPr>
        <w:spacing w:after="0" w:line="240" w:lineRule="auto"/>
        <w:rPr>
          <w:rFonts w:cs="Arial"/>
          <w:sz w:val="18"/>
          <w:szCs w:val="18"/>
        </w:rPr>
      </w:pPr>
      <w:r w:rsidRPr="00C75900">
        <w:rPr>
          <w:rFonts w:cs="Arial"/>
          <w:sz w:val="18"/>
          <w:szCs w:val="18"/>
        </w:rPr>
        <w:t>Commentez la situation financière de l’entreprise en utilisant les résultats précédents et en utilisant quelques ratios. (autonomie financière, trésorerie, solvabilité…)</w:t>
      </w:r>
    </w:p>
    <w:p w:rsidR="00AA1171" w:rsidRDefault="00AA1171" w:rsidP="00C75900">
      <w:pPr>
        <w:rPr>
          <w:rFonts w:cs="Arial"/>
          <w:sz w:val="18"/>
          <w:szCs w:val="18"/>
        </w:rPr>
      </w:pPr>
    </w:p>
    <w:p w:rsidR="00C75900" w:rsidRPr="00C75900" w:rsidRDefault="00C75900" w:rsidP="00C75900">
      <w:pPr>
        <w:rPr>
          <w:rFonts w:cs="Arial"/>
          <w:b/>
          <w:sz w:val="18"/>
          <w:szCs w:val="24"/>
          <w:u w:val="single"/>
        </w:rPr>
      </w:pPr>
      <w:r w:rsidRPr="00C75900">
        <w:rPr>
          <w:rFonts w:cs="Arial"/>
          <w:b/>
          <w:sz w:val="18"/>
          <w:szCs w:val="24"/>
          <w:u w:val="single"/>
        </w:rPr>
        <w:t>EXERCICE 45</w:t>
      </w:r>
    </w:p>
    <w:p w:rsidR="00C75900" w:rsidRPr="00C75900" w:rsidRDefault="00C75900" w:rsidP="00C75900">
      <w:pPr>
        <w:rPr>
          <w:rFonts w:cs="Arial"/>
          <w:sz w:val="18"/>
          <w:szCs w:val="18"/>
        </w:rPr>
      </w:pPr>
      <w:r w:rsidRPr="00C75900">
        <w:rPr>
          <w:rFonts w:cs="Arial"/>
          <w:sz w:val="18"/>
          <w:szCs w:val="18"/>
        </w:rPr>
        <w:t>Monsieur DUVAL désire créer une entreprise de fabrication, début N et vous demande de lui constituer le CR prévisionnel pour la 1</w:t>
      </w:r>
      <w:r w:rsidRPr="00C75900">
        <w:rPr>
          <w:rFonts w:cs="Arial"/>
          <w:sz w:val="18"/>
          <w:szCs w:val="18"/>
          <w:vertAlign w:val="superscript"/>
        </w:rPr>
        <w:t>ère</w:t>
      </w:r>
      <w:r w:rsidRPr="00C75900">
        <w:rPr>
          <w:rFonts w:cs="Arial"/>
          <w:sz w:val="18"/>
          <w:szCs w:val="18"/>
        </w:rPr>
        <w:t xml:space="preserve"> année d’activité, compte-tenu des renseignements qu’il vous fournit. L’étude de marché permet d’espérer atteindre un CA de 900 000 € dès la première année. Le montant de produits utilisés pour la fabrication envisagée (MP) s’élèverait à 225 000 € HT pour ce volume d’activité (cette charge est considérée comme variable). Les frais de personnel (salaires et cotisations sociales sur salaires) s’élèveraient alors à 270 000 € (cette charge est considérée comme variable). Pour la première année d’activité, monsieur DUVAL estime les autres charges à 252 000 €, qui se répartissent ainsi :</w:t>
      </w:r>
    </w:p>
    <w:p w:rsidR="00C75900" w:rsidRPr="00C75900" w:rsidRDefault="00C75900" w:rsidP="008B6411">
      <w:pPr>
        <w:numPr>
          <w:ilvl w:val="0"/>
          <w:numId w:val="99"/>
        </w:numPr>
        <w:spacing w:after="0" w:line="240" w:lineRule="auto"/>
        <w:rPr>
          <w:rFonts w:cs="Arial"/>
          <w:sz w:val="18"/>
          <w:szCs w:val="18"/>
        </w:rPr>
      </w:pPr>
      <w:r w:rsidRPr="00C75900">
        <w:rPr>
          <w:rFonts w:cs="Arial"/>
          <w:sz w:val="18"/>
          <w:szCs w:val="18"/>
        </w:rPr>
        <w:t>Impôts et taxes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20 000 €</w:t>
      </w:r>
    </w:p>
    <w:p w:rsidR="00C75900" w:rsidRPr="00C75900" w:rsidRDefault="00C75900" w:rsidP="008B6411">
      <w:pPr>
        <w:numPr>
          <w:ilvl w:val="0"/>
          <w:numId w:val="99"/>
        </w:numPr>
        <w:spacing w:after="0" w:line="240" w:lineRule="auto"/>
        <w:rPr>
          <w:rFonts w:cs="Arial"/>
          <w:sz w:val="18"/>
          <w:szCs w:val="18"/>
        </w:rPr>
      </w:pPr>
      <w:r w:rsidRPr="00C75900">
        <w:rPr>
          <w:rFonts w:cs="Arial"/>
          <w:sz w:val="18"/>
          <w:szCs w:val="18"/>
        </w:rPr>
        <w:t>Charges financières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11 000 €</w:t>
      </w:r>
    </w:p>
    <w:p w:rsidR="00C75900" w:rsidRPr="00C75900" w:rsidRDefault="00C75900" w:rsidP="008B6411">
      <w:pPr>
        <w:numPr>
          <w:ilvl w:val="0"/>
          <w:numId w:val="99"/>
        </w:numPr>
        <w:spacing w:after="0" w:line="240" w:lineRule="auto"/>
        <w:rPr>
          <w:rFonts w:cs="Arial"/>
          <w:sz w:val="18"/>
          <w:szCs w:val="18"/>
        </w:rPr>
      </w:pPr>
      <w:r w:rsidRPr="00C75900">
        <w:rPr>
          <w:rFonts w:cs="Arial"/>
          <w:sz w:val="18"/>
          <w:szCs w:val="18"/>
        </w:rPr>
        <w:t>Dotations aux amortissements</w:t>
      </w:r>
      <w:r w:rsidRPr="00C75900">
        <w:rPr>
          <w:rFonts w:cs="Arial"/>
          <w:sz w:val="18"/>
          <w:szCs w:val="18"/>
        </w:rPr>
        <w:tab/>
      </w:r>
      <w:r w:rsidRPr="00C75900">
        <w:rPr>
          <w:rFonts w:cs="Arial"/>
          <w:sz w:val="18"/>
          <w:szCs w:val="18"/>
        </w:rPr>
        <w:tab/>
      </w:r>
      <w:r w:rsidRPr="00C75900">
        <w:rPr>
          <w:rFonts w:cs="Arial"/>
          <w:sz w:val="18"/>
          <w:szCs w:val="18"/>
        </w:rPr>
        <w:tab/>
        <w:t>28 000 €</w:t>
      </w:r>
    </w:p>
    <w:p w:rsidR="00C75900" w:rsidRPr="00C75900" w:rsidRDefault="00C75900" w:rsidP="008B6411">
      <w:pPr>
        <w:numPr>
          <w:ilvl w:val="0"/>
          <w:numId w:val="99"/>
        </w:numPr>
        <w:spacing w:after="0" w:line="240" w:lineRule="auto"/>
        <w:rPr>
          <w:rFonts w:cs="Arial"/>
          <w:sz w:val="18"/>
          <w:szCs w:val="18"/>
        </w:rPr>
      </w:pPr>
      <w:r w:rsidRPr="00C75900">
        <w:rPr>
          <w:rFonts w:cs="Arial"/>
          <w:sz w:val="18"/>
          <w:szCs w:val="18"/>
        </w:rPr>
        <w:t>EDF</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16 000 €</w:t>
      </w:r>
    </w:p>
    <w:p w:rsidR="00C75900" w:rsidRPr="00C75900" w:rsidRDefault="00C75900" w:rsidP="008B6411">
      <w:pPr>
        <w:numPr>
          <w:ilvl w:val="0"/>
          <w:numId w:val="99"/>
        </w:numPr>
        <w:spacing w:after="0" w:line="240" w:lineRule="auto"/>
        <w:rPr>
          <w:rFonts w:cs="Arial"/>
          <w:sz w:val="18"/>
          <w:szCs w:val="18"/>
        </w:rPr>
      </w:pPr>
      <w:r w:rsidRPr="00C75900">
        <w:rPr>
          <w:rFonts w:cs="Arial"/>
          <w:sz w:val="18"/>
          <w:szCs w:val="18"/>
        </w:rPr>
        <w:t>Carburant</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14 000 €</w:t>
      </w:r>
    </w:p>
    <w:p w:rsidR="00C75900" w:rsidRPr="00C75900" w:rsidRDefault="00C75900" w:rsidP="008B6411">
      <w:pPr>
        <w:numPr>
          <w:ilvl w:val="0"/>
          <w:numId w:val="99"/>
        </w:numPr>
        <w:spacing w:after="0" w:line="240" w:lineRule="auto"/>
        <w:rPr>
          <w:rFonts w:cs="Arial"/>
          <w:sz w:val="18"/>
          <w:szCs w:val="18"/>
        </w:rPr>
      </w:pPr>
      <w:r w:rsidRPr="00C75900">
        <w:rPr>
          <w:rFonts w:cs="Arial"/>
          <w:sz w:val="18"/>
          <w:szCs w:val="18"/>
        </w:rPr>
        <w:t>Fournitures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18 000 €</w:t>
      </w:r>
    </w:p>
    <w:p w:rsidR="00C75900" w:rsidRPr="00C75900" w:rsidRDefault="00C75900" w:rsidP="008B6411">
      <w:pPr>
        <w:numPr>
          <w:ilvl w:val="0"/>
          <w:numId w:val="99"/>
        </w:numPr>
        <w:spacing w:after="0" w:line="240" w:lineRule="auto"/>
        <w:rPr>
          <w:rFonts w:cs="Arial"/>
          <w:sz w:val="18"/>
          <w:szCs w:val="18"/>
        </w:rPr>
      </w:pPr>
      <w:r w:rsidRPr="00C75900">
        <w:rPr>
          <w:rFonts w:cs="Arial"/>
          <w:sz w:val="18"/>
          <w:szCs w:val="18"/>
        </w:rPr>
        <w:t>Cotisations sociales obligatoires</w:t>
      </w:r>
      <w:r w:rsidRPr="00C75900">
        <w:rPr>
          <w:rFonts w:cs="Arial"/>
          <w:sz w:val="18"/>
          <w:szCs w:val="18"/>
        </w:rPr>
        <w:tab/>
      </w:r>
      <w:r w:rsidRPr="00C75900">
        <w:rPr>
          <w:rFonts w:cs="Arial"/>
          <w:sz w:val="18"/>
          <w:szCs w:val="18"/>
        </w:rPr>
        <w:tab/>
      </w:r>
      <w:r w:rsidRPr="00C75900">
        <w:rPr>
          <w:rFonts w:cs="Arial"/>
          <w:sz w:val="18"/>
          <w:szCs w:val="18"/>
        </w:rPr>
        <w:tab/>
        <w:t>17 000 €</w:t>
      </w:r>
    </w:p>
    <w:p w:rsidR="00C75900" w:rsidRPr="00C75900" w:rsidRDefault="00C75900" w:rsidP="008B6411">
      <w:pPr>
        <w:numPr>
          <w:ilvl w:val="0"/>
          <w:numId w:val="99"/>
        </w:numPr>
        <w:spacing w:after="0" w:line="240" w:lineRule="auto"/>
        <w:rPr>
          <w:rFonts w:cs="Arial"/>
          <w:sz w:val="18"/>
          <w:szCs w:val="18"/>
        </w:rPr>
      </w:pPr>
      <w:r w:rsidRPr="00C75900">
        <w:rPr>
          <w:rFonts w:cs="Arial"/>
          <w:sz w:val="18"/>
          <w:szCs w:val="18"/>
        </w:rPr>
        <w:t>Loyers et charges locatives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36 000 €</w:t>
      </w:r>
    </w:p>
    <w:p w:rsidR="00C75900" w:rsidRPr="00C75900" w:rsidRDefault="00C75900" w:rsidP="008B6411">
      <w:pPr>
        <w:numPr>
          <w:ilvl w:val="0"/>
          <w:numId w:val="99"/>
        </w:numPr>
        <w:spacing w:after="0" w:line="240" w:lineRule="auto"/>
        <w:rPr>
          <w:rFonts w:cs="Arial"/>
          <w:sz w:val="18"/>
          <w:szCs w:val="18"/>
        </w:rPr>
      </w:pPr>
      <w:r w:rsidRPr="00C75900">
        <w:rPr>
          <w:rFonts w:cs="Arial"/>
          <w:sz w:val="18"/>
          <w:szCs w:val="18"/>
        </w:rPr>
        <w:t>Entretien et réparation</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12 000 €</w:t>
      </w:r>
    </w:p>
    <w:p w:rsidR="00C75900" w:rsidRPr="00C75900" w:rsidRDefault="00C75900" w:rsidP="008B6411">
      <w:pPr>
        <w:numPr>
          <w:ilvl w:val="0"/>
          <w:numId w:val="99"/>
        </w:numPr>
        <w:spacing w:after="0" w:line="240" w:lineRule="auto"/>
        <w:rPr>
          <w:rFonts w:cs="Arial"/>
          <w:sz w:val="18"/>
          <w:szCs w:val="18"/>
        </w:rPr>
      </w:pPr>
      <w:r w:rsidRPr="00C75900">
        <w:rPr>
          <w:rFonts w:cs="Arial"/>
          <w:sz w:val="18"/>
          <w:szCs w:val="18"/>
        </w:rPr>
        <w:t>Assurance</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15 000 €</w:t>
      </w:r>
    </w:p>
    <w:p w:rsidR="00C75900" w:rsidRPr="00C75900" w:rsidRDefault="00C75900" w:rsidP="008B6411">
      <w:pPr>
        <w:numPr>
          <w:ilvl w:val="0"/>
          <w:numId w:val="99"/>
        </w:numPr>
        <w:spacing w:after="0" w:line="240" w:lineRule="auto"/>
        <w:rPr>
          <w:rFonts w:cs="Arial"/>
          <w:sz w:val="18"/>
          <w:szCs w:val="18"/>
        </w:rPr>
      </w:pPr>
      <w:r w:rsidRPr="00C75900">
        <w:rPr>
          <w:rFonts w:cs="Arial"/>
          <w:sz w:val="18"/>
          <w:szCs w:val="18"/>
        </w:rPr>
        <w:t>Honoraires comptables</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13 000 €</w:t>
      </w:r>
    </w:p>
    <w:p w:rsidR="00C75900" w:rsidRPr="00C75900" w:rsidRDefault="00C75900" w:rsidP="008B6411">
      <w:pPr>
        <w:numPr>
          <w:ilvl w:val="0"/>
          <w:numId w:val="99"/>
        </w:numPr>
        <w:spacing w:after="0" w:line="240" w:lineRule="auto"/>
        <w:rPr>
          <w:rFonts w:cs="Arial"/>
          <w:sz w:val="18"/>
          <w:szCs w:val="18"/>
        </w:rPr>
      </w:pPr>
      <w:r w:rsidRPr="00C75900">
        <w:rPr>
          <w:rFonts w:cs="Arial"/>
          <w:sz w:val="18"/>
          <w:szCs w:val="18"/>
        </w:rPr>
        <w:t>Publicité</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20 000 €</w:t>
      </w:r>
    </w:p>
    <w:p w:rsidR="00C75900" w:rsidRPr="00C75900" w:rsidRDefault="00C75900" w:rsidP="008B6411">
      <w:pPr>
        <w:numPr>
          <w:ilvl w:val="0"/>
          <w:numId w:val="99"/>
        </w:numPr>
        <w:spacing w:after="0" w:line="240" w:lineRule="auto"/>
        <w:rPr>
          <w:rFonts w:cs="Arial"/>
          <w:sz w:val="18"/>
          <w:szCs w:val="18"/>
        </w:rPr>
      </w:pPr>
      <w:r w:rsidRPr="00C75900">
        <w:rPr>
          <w:rFonts w:cs="Arial"/>
          <w:sz w:val="18"/>
          <w:szCs w:val="18"/>
        </w:rPr>
        <w:t>Frais de transport</w:t>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r>
      <w:r w:rsidRPr="00C75900">
        <w:rPr>
          <w:rFonts w:cs="Arial"/>
          <w:sz w:val="18"/>
          <w:szCs w:val="18"/>
        </w:rPr>
        <w:tab/>
        <w:t>32 000 €</w:t>
      </w:r>
    </w:p>
    <w:p w:rsidR="00C75900" w:rsidRPr="00C75900" w:rsidRDefault="00C75900" w:rsidP="00C75900">
      <w:pPr>
        <w:spacing w:after="0" w:line="240" w:lineRule="auto"/>
        <w:ind w:left="720"/>
        <w:rPr>
          <w:rFonts w:cs="Arial"/>
          <w:sz w:val="18"/>
          <w:szCs w:val="18"/>
        </w:rPr>
      </w:pPr>
    </w:p>
    <w:p w:rsidR="00C75900" w:rsidRPr="00C75900" w:rsidRDefault="00C75900" w:rsidP="00C75900">
      <w:pPr>
        <w:rPr>
          <w:rFonts w:cs="Arial"/>
          <w:sz w:val="18"/>
          <w:szCs w:val="18"/>
        </w:rPr>
      </w:pPr>
      <w:r w:rsidRPr="00C75900">
        <w:rPr>
          <w:rFonts w:cs="Arial"/>
          <w:sz w:val="18"/>
          <w:szCs w:val="18"/>
        </w:rPr>
        <w:t>Ces 252 000 € de charges se répartissent en charges variables pour 135 000 € et charges fixes pour le reste. Compte tenu de ces renseignements :</w:t>
      </w:r>
    </w:p>
    <w:p w:rsidR="00C75900" w:rsidRPr="00C75900" w:rsidRDefault="00C75900" w:rsidP="008B6411">
      <w:pPr>
        <w:numPr>
          <w:ilvl w:val="0"/>
          <w:numId w:val="100"/>
        </w:numPr>
        <w:spacing w:after="0" w:line="240" w:lineRule="auto"/>
        <w:rPr>
          <w:rFonts w:cs="Arial"/>
          <w:sz w:val="18"/>
          <w:szCs w:val="18"/>
        </w:rPr>
      </w:pPr>
      <w:r w:rsidRPr="00C75900">
        <w:rPr>
          <w:rFonts w:cs="Arial"/>
          <w:sz w:val="18"/>
          <w:szCs w:val="18"/>
        </w:rPr>
        <w:t>Etablissez  le compte de résultat prévisionnel de l’année N</w:t>
      </w:r>
    </w:p>
    <w:p w:rsidR="00C75900" w:rsidRPr="00C75900" w:rsidRDefault="00C75900" w:rsidP="008B6411">
      <w:pPr>
        <w:numPr>
          <w:ilvl w:val="0"/>
          <w:numId w:val="100"/>
        </w:numPr>
        <w:spacing w:after="0" w:line="240" w:lineRule="auto"/>
        <w:rPr>
          <w:rFonts w:cs="Arial"/>
          <w:sz w:val="18"/>
          <w:szCs w:val="18"/>
        </w:rPr>
      </w:pPr>
      <w:r w:rsidRPr="00C75900">
        <w:rPr>
          <w:rFonts w:cs="Arial"/>
          <w:sz w:val="18"/>
          <w:szCs w:val="18"/>
        </w:rPr>
        <w:t>Calculez le seuil de rentabilité et les SIG de l’entreprise. Commentez</w:t>
      </w:r>
    </w:p>
    <w:p w:rsidR="00C75900" w:rsidRPr="00C75900" w:rsidRDefault="00C75900" w:rsidP="008B6411">
      <w:pPr>
        <w:numPr>
          <w:ilvl w:val="0"/>
          <w:numId w:val="100"/>
        </w:numPr>
        <w:spacing w:after="0" w:line="240" w:lineRule="auto"/>
        <w:rPr>
          <w:rFonts w:cs="Arial"/>
          <w:sz w:val="18"/>
          <w:szCs w:val="18"/>
        </w:rPr>
      </w:pPr>
      <w:r w:rsidRPr="00C75900">
        <w:rPr>
          <w:rFonts w:cs="Arial"/>
          <w:sz w:val="18"/>
          <w:szCs w:val="18"/>
        </w:rPr>
        <w:t>Quel serait le bénéfice réalisé en N si le CA s’élevait à 600 000 €</w:t>
      </w:r>
    </w:p>
    <w:p w:rsidR="00C75900" w:rsidRPr="00C75900" w:rsidRDefault="00C75900" w:rsidP="008B6411">
      <w:pPr>
        <w:numPr>
          <w:ilvl w:val="0"/>
          <w:numId w:val="100"/>
        </w:numPr>
        <w:spacing w:after="0" w:line="240" w:lineRule="auto"/>
        <w:rPr>
          <w:rFonts w:cs="Arial"/>
          <w:sz w:val="18"/>
          <w:szCs w:val="18"/>
        </w:rPr>
      </w:pPr>
      <w:r w:rsidRPr="00C75900">
        <w:rPr>
          <w:rFonts w:cs="Arial"/>
          <w:sz w:val="18"/>
          <w:szCs w:val="18"/>
        </w:rPr>
        <w:t>Quel serait le bénéfice réalisé en N si le CA s’élevait à 1 200 000 €</w:t>
      </w:r>
    </w:p>
    <w:p w:rsidR="00C75900" w:rsidRPr="00C75900" w:rsidRDefault="00C75900" w:rsidP="008B6411">
      <w:pPr>
        <w:numPr>
          <w:ilvl w:val="0"/>
          <w:numId w:val="100"/>
        </w:numPr>
        <w:spacing w:after="0" w:line="240" w:lineRule="auto"/>
        <w:rPr>
          <w:rFonts w:cs="Arial"/>
          <w:sz w:val="18"/>
          <w:szCs w:val="18"/>
        </w:rPr>
      </w:pPr>
      <w:r w:rsidRPr="00C75900">
        <w:rPr>
          <w:rFonts w:cs="Arial"/>
          <w:sz w:val="18"/>
          <w:szCs w:val="18"/>
        </w:rPr>
        <w:t>Quel devrait être le CA réalisé si M. DUVAL désirait obtenir un bénéfice de 180 000 € en N.</w:t>
      </w:r>
    </w:p>
    <w:p w:rsidR="00C75900" w:rsidRPr="00C75900" w:rsidRDefault="00C75900" w:rsidP="00C75900">
      <w:pPr>
        <w:rPr>
          <w:rFonts w:cs="Arial"/>
          <w:b/>
          <w:bCs/>
          <w:sz w:val="18"/>
          <w:szCs w:val="24"/>
          <w:u w:val="single"/>
        </w:rPr>
      </w:pPr>
    </w:p>
    <w:p w:rsidR="00C75900" w:rsidRPr="00C75900" w:rsidRDefault="00C75900" w:rsidP="00C75900">
      <w:pPr>
        <w:autoSpaceDE w:val="0"/>
        <w:autoSpaceDN w:val="0"/>
        <w:adjustRightInd w:val="0"/>
        <w:rPr>
          <w:rFonts w:cs="Arial"/>
          <w:b/>
          <w:bCs/>
          <w:color w:val="000000"/>
          <w:sz w:val="18"/>
          <w:szCs w:val="18"/>
          <w:u w:val="single"/>
          <w:lang w:eastAsia="zh-TW" w:bidi="he-IL"/>
        </w:rPr>
      </w:pPr>
      <w:r w:rsidRPr="00C75900">
        <w:rPr>
          <w:rFonts w:cs="Arial"/>
          <w:b/>
          <w:bCs/>
          <w:color w:val="000000"/>
          <w:sz w:val="18"/>
          <w:szCs w:val="18"/>
          <w:u w:val="single"/>
          <w:lang w:eastAsia="zh-TW" w:bidi="he-IL"/>
        </w:rPr>
        <w:lastRenderedPageBreak/>
        <w:t>EXERCICE 46</w:t>
      </w:r>
    </w:p>
    <w:p w:rsidR="00C75900" w:rsidRPr="00C75900" w:rsidRDefault="00C75900" w:rsidP="00C75900">
      <w:pPr>
        <w:autoSpaceDE w:val="0"/>
        <w:autoSpaceDN w:val="0"/>
        <w:adjustRightInd w:val="0"/>
        <w:rPr>
          <w:rFonts w:cs="Arial"/>
          <w:bCs/>
          <w:color w:val="000000"/>
          <w:sz w:val="18"/>
          <w:szCs w:val="18"/>
          <w:lang w:eastAsia="zh-TW" w:bidi="he-IL"/>
        </w:rPr>
      </w:pPr>
      <w:r w:rsidRPr="00C75900">
        <w:rPr>
          <w:rFonts w:cs="Arial"/>
          <w:bCs/>
          <w:color w:val="000000"/>
          <w:sz w:val="18"/>
          <w:szCs w:val="18"/>
          <w:lang w:eastAsia="zh-TW" w:bidi="he-IL"/>
        </w:rPr>
        <w:t>Voici le bilan de la SARL Delta, candidat pour votre franchise, pour les exercices N et N+1 (on négligera les amortissements et les provisions)</w:t>
      </w:r>
    </w:p>
    <w:tbl>
      <w:tblPr>
        <w:tblStyle w:val="Grilledutableau"/>
        <w:tblW w:w="0" w:type="auto"/>
        <w:jc w:val="center"/>
        <w:tblLook w:val="04A0" w:firstRow="1" w:lastRow="0" w:firstColumn="1" w:lastColumn="0" w:noHBand="0" w:noVBand="1"/>
      </w:tblPr>
      <w:tblGrid>
        <w:gridCol w:w="1486"/>
        <w:gridCol w:w="894"/>
        <w:gridCol w:w="1026"/>
        <w:gridCol w:w="1516"/>
        <w:gridCol w:w="894"/>
        <w:gridCol w:w="1026"/>
      </w:tblGrid>
      <w:tr w:rsidR="00C75900" w:rsidRPr="00C75900" w:rsidTr="00C75900">
        <w:trPr>
          <w:jc w:val="center"/>
        </w:trPr>
        <w:tc>
          <w:tcPr>
            <w:tcW w:w="1486"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ACTIF</w:t>
            </w:r>
          </w:p>
        </w:tc>
        <w:tc>
          <w:tcPr>
            <w:tcW w:w="894"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N</w:t>
            </w:r>
          </w:p>
        </w:tc>
        <w:tc>
          <w:tcPr>
            <w:tcW w:w="1026"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N+1</w:t>
            </w:r>
          </w:p>
        </w:tc>
        <w:tc>
          <w:tcPr>
            <w:tcW w:w="1516"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PASSIF</w:t>
            </w:r>
          </w:p>
        </w:tc>
        <w:tc>
          <w:tcPr>
            <w:tcW w:w="894"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N</w:t>
            </w:r>
          </w:p>
        </w:tc>
        <w:tc>
          <w:tcPr>
            <w:tcW w:w="1026"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N+1</w:t>
            </w:r>
          </w:p>
        </w:tc>
      </w:tr>
      <w:tr w:rsidR="00C75900" w:rsidRPr="00C75900" w:rsidTr="00C75900">
        <w:trPr>
          <w:jc w:val="center"/>
        </w:trPr>
        <w:tc>
          <w:tcPr>
            <w:tcW w:w="148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Actif immobilisé</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555 000</w:t>
            </w:r>
          </w:p>
        </w:tc>
        <w:tc>
          <w:tcPr>
            <w:tcW w:w="102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545 600</w:t>
            </w:r>
          </w:p>
        </w:tc>
        <w:tc>
          <w:tcPr>
            <w:tcW w:w="151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Capital</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410 040</w:t>
            </w:r>
          </w:p>
        </w:tc>
        <w:tc>
          <w:tcPr>
            <w:tcW w:w="102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571 240</w:t>
            </w:r>
          </w:p>
        </w:tc>
      </w:tr>
      <w:tr w:rsidR="00C75900" w:rsidRPr="00C75900" w:rsidTr="00C75900">
        <w:trPr>
          <w:jc w:val="center"/>
        </w:trPr>
        <w:tc>
          <w:tcPr>
            <w:tcW w:w="1486" w:type="dxa"/>
          </w:tcPr>
          <w:p w:rsidR="00C75900" w:rsidRPr="00C75900" w:rsidRDefault="00C75900" w:rsidP="00C75900">
            <w:pPr>
              <w:autoSpaceDE w:val="0"/>
              <w:autoSpaceDN w:val="0"/>
              <w:adjustRightInd w:val="0"/>
              <w:jc w:val="center"/>
              <w:rPr>
                <w:rFonts w:cs="Arial"/>
                <w:bCs/>
                <w:color w:val="000000"/>
                <w:sz w:val="18"/>
                <w:szCs w:val="18"/>
                <w:lang w:eastAsia="zh-TW" w:bidi="he-IL"/>
              </w:rPr>
            </w:pP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p>
        </w:tc>
        <w:tc>
          <w:tcPr>
            <w:tcW w:w="1026" w:type="dxa"/>
          </w:tcPr>
          <w:p w:rsidR="00C75900" w:rsidRPr="00C75900" w:rsidRDefault="00C75900" w:rsidP="00C75900">
            <w:pPr>
              <w:autoSpaceDE w:val="0"/>
              <w:autoSpaceDN w:val="0"/>
              <w:adjustRightInd w:val="0"/>
              <w:jc w:val="center"/>
              <w:rPr>
                <w:rFonts w:cs="Arial"/>
                <w:bCs/>
                <w:color w:val="000000"/>
                <w:sz w:val="18"/>
                <w:szCs w:val="18"/>
                <w:lang w:eastAsia="zh-TW" w:bidi="he-IL"/>
              </w:rPr>
            </w:pPr>
          </w:p>
        </w:tc>
        <w:tc>
          <w:tcPr>
            <w:tcW w:w="151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Emprunt LT</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281 960</w:t>
            </w:r>
          </w:p>
        </w:tc>
        <w:tc>
          <w:tcPr>
            <w:tcW w:w="102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203 960</w:t>
            </w:r>
          </w:p>
        </w:tc>
      </w:tr>
      <w:tr w:rsidR="00C75900" w:rsidRPr="00C75900" w:rsidTr="00C75900">
        <w:trPr>
          <w:jc w:val="center"/>
        </w:trPr>
        <w:tc>
          <w:tcPr>
            <w:tcW w:w="148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Actif circulant</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411 100</w:t>
            </w:r>
          </w:p>
        </w:tc>
        <w:tc>
          <w:tcPr>
            <w:tcW w:w="102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430 000</w:t>
            </w:r>
          </w:p>
        </w:tc>
        <w:tc>
          <w:tcPr>
            <w:tcW w:w="151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Dettes à CT</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191 500</w:t>
            </w:r>
          </w:p>
        </w:tc>
        <w:tc>
          <w:tcPr>
            <w:tcW w:w="102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241 700</w:t>
            </w:r>
          </w:p>
        </w:tc>
      </w:tr>
      <w:tr w:rsidR="00C75900" w:rsidRPr="00C75900" w:rsidTr="00C75900">
        <w:trPr>
          <w:jc w:val="center"/>
        </w:trPr>
        <w:tc>
          <w:tcPr>
            <w:tcW w:w="148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Trésorerie actif</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15 000</w:t>
            </w:r>
          </w:p>
        </w:tc>
        <w:tc>
          <w:tcPr>
            <w:tcW w:w="102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57 100</w:t>
            </w:r>
          </w:p>
        </w:tc>
        <w:tc>
          <w:tcPr>
            <w:tcW w:w="151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Trésorerie passif</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97 600</w:t>
            </w:r>
          </w:p>
        </w:tc>
        <w:tc>
          <w:tcPr>
            <w:tcW w:w="102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15 800</w:t>
            </w:r>
          </w:p>
        </w:tc>
      </w:tr>
      <w:tr w:rsidR="00C75900" w:rsidRPr="00C75900" w:rsidTr="00C75900">
        <w:trPr>
          <w:jc w:val="center"/>
        </w:trPr>
        <w:tc>
          <w:tcPr>
            <w:tcW w:w="148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TOTAL</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981 100</w:t>
            </w:r>
          </w:p>
        </w:tc>
        <w:tc>
          <w:tcPr>
            <w:tcW w:w="102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1 032 700</w:t>
            </w:r>
          </w:p>
        </w:tc>
        <w:tc>
          <w:tcPr>
            <w:tcW w:w="151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TOTAL</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981 100</w:t>
            </w:r>
          </w:p>
        </w:tc>
        <w:tc>
          <w:tcPr>
            <w:tcW w:w="102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1 032 700</w:t>
            </w:r>
          </w:p>
        </w:tc>
      </w:tr>
    </w:tbl>
    <w:p w:rsidR="00C75900" w:rsidRPr="00C75900" w:rsidRDefault="00C75900" w:rsidP="00C75900">
      <w:pPr>
        <w:autoSpaceDE w:val="0"/>
        <w:autoSpaceDN w:val="0"/>
        <w:adjustRightInd w:val="0"/>
        <w:rPr>
          <w:rFonts w:cs="Arial"/>
          <w:bCs/>
          <w:color w:val="000000"/>
          <w:sz w:val="18"/>
          <w:szCs w:val="18"/>
          <w:lang w:eastAsia="zh-TW" w:bidi="he-IL"/>
        </w:rPr>
      </w:pPr>
    </w:p>
    <w:p w:rsidR="00C75900" w:rsidRPr="00C75900" w:rsidRDefault="00C75900" w:rsidP="00C75900">
      <w:pPr>
        <w:autoSpaceDE w:val="0"/>
        <w:autoSpaceDN w:val="0"/>
        <w:adjustRightInd w:val="0"/>
        <w:rPr>
          <w:rFonts w:cs="Arial"/>
          <w:b/>
          <w:bCs/>
          <w:color w:val="000000"/>
          <w:sz w:val="18"/>
          <w:szCs w:val="18"/>
          <w:u w:val="single"/>
          <w:lang w:eastAsia="zh-TW" w:bidi="he-IL"/>
        </w:rPr>
      </w:pPr>
      <w:r w:rsidRPr="00C75900">
        <w:rPr>
          <w:rFonts w:cs="Arial"/>
          <w:b/>
          <w:bCs/>
          <w:color w:val="000000"/>
          <w:sz w:val="18"/>
          <w:szCs w:val="18"/>
          <w:u w:val="single"/>
          <w:lang w:eastAsia="zh-TW" w:bidi="he-IL"/>
        </w:rPr>
        <w:t>Travail à faire :</w:t>
      </w:r>
    </w:p>
    <w:p w:rsidR="00C75900" w:rsidRPr="00C75900" w:rsidRDefault="00C75900" w:rsidP="008B6411">
      <w:pPr>
        <w:numPr>
          <w:ilvl w:val="0"/>
          <w:numId w:val="117"/>
        </w:numPr>
        <w:autoSpaceDE w:val="0"/>
        <w:autoSpaceDN w:val="0"/>
        <w:adjustRightInd w:val="0"/>
        <w:contextualSpacing/>
        <w:rPr>
          <w:rFonts w:cs="Arial"/>
          <w:bCs/>
          <w:color w:val="000000"/>
          <w:sz w:val="18"/>
          <w:szCs w:val="18"/>
          <w:lang w:eastAsia="zh-TW" w:bidi="he-IL"/>
        </w:rPr>
      </w:pPr>
      <w:r w:rsidRPr="00C75900">
        <w:rPr>
          <w:rFonts w:cs="Arial"/>
          <w:bCs/>
          <w:color w:val="000000"/>
          <w:sz w:val="18"/>
          <w:szCs w:val="18"/>
          <w:lang w:eastAsia="zh-TW" w:bidi="he-IL"/>
        </w:rPr>
        <w:t>Calculer pour les deux années le FRNG, le BFR et la TN. Calculer leur variation.</w:t>
      </w:r>
    </w:p>
    <w:p w:rsidR="00C75900" w:rsidRPr="00C75900" w:rsidRDefault="00C75900" w:rsidP="008B6411">
      <w:pPr>
        <w:numPr>
          <w:ilvl w:val="0"/>
          <w:numId w:val="117"/>
        </w:numPr>
        <w:autoSpaceDE w:val="0"/>
        <w:autoSpaceDN w:val="0"/>
        <w:adjustRightInd w:val="0"/>
        <w:contextualSpacing/>
        <w:rPr>
          <w:rFonts w:cs="Arial"/>
          <w:bCs/>
          <w:color w:val="000000"/>
          <w:sz w:val="18"/>
          <w:szCs w:val="18"/>
          <w:lang w:eastAsia="zh-TW" w:bidi="he-IL"/>
        </w:rPr>
      </w:pPr>
      <w:r w:rsidRPr="00C75900">
        <w:rPr>
          <w:rFonts w:cs="Arial"/>
          <w:bCs/>
          <w:color w:val="000000"/>
          <w:sz w:val="18"/>
          <w:szCs w:val="18"/>
          <w:lang w:eastAsia="zh-TW" w:bidi="he-IL"/>
        </w:rPr>
        <w:t>Quelle relation mathématique existe-t-il entre ces trois éléments ? Expliquez</w:t>
      </w:r>
    </w:p>
    <w:p w:rsidR="00C75900" w:rsidRPr="00C75900" w:rsidRDefault="00C75900" w:rsidP="008B6411">
      <w:pPr>
        <w:numPr>
          <w:ilvl w:val="0"/>
          <w:numId w:val="117"/>
        </w:numPr>
        <w:autoSpaceDE w:val="0"/>
        <w:autoSpaceDN w:val="0"/>
        <w:adjustRightInd w:val="0"/>
        <w:contextualSpacing/>
        <w:rPr>
          <w:rFonts w:cs="Arial"/>
          <w:bCs/>
          <w:color w:val="000000"/>
          <w:sz w:val="18"/>
          <w:szCs w:val="18"/>
          <w:lang w:eastAsia="zh-TW" w:bidi="he-IL"/>
        </w:rPr>
      </w:pPr>
      <w:r w:rsidRPr="00C75900">
        <w:rPr>
          <w:rFonts w:cs="Arial"/>
          <w:bCs/>
          <w:color w:val="000000"/>
          <w:sz w:val="18"/>
          <w:szCs w:val="18"/>
          <w:lang w:eastAsia="zh-TW" w:bidi="he-IL"/>
        </w:rPr>
        <w:t>Conclure sur l’évolution de la situation financière de l’entreprise.</w:t>
      </w:r>
    </w:p>
    <w:p w:rsidR="00AA1171" w:rsidRDefault="00AA1171" w:rsidP="00C75900">
      <w:pPr>
        <w:autoSpaceDE w:val="0"/>
        <w:autoSpaceDN w:val="0"/>
        <w:adjustRightInd w:val="0"/>
        <w:rPr>
          <w:rFonts w:cs="Arial"/>
          <w:b/>
          <w:bCs/>
          <w:color w:val="000000"/>
          <w:sz w:val="18"/>
          <w:szCs w:val="18"/>
          <w:u w:val="single"/>
          <w:lang w:eastAsia="zh-TW" w:bidi="he-IL"/>
        </w:rPr>
      </w:pPr>
    </w:p>
    <w:p w:rsidR="00C75900" w:rsidRPr="00C75900" w:rsidRDefault="00C75900" w:rsidP="00C75900">
      <w:pPr>
        <w:autoSpaceDE w:val="0"/>
        <w:autoSpaceDN w:val="0"/>
        <w:adjustRightInd w:val="0"/>
        <w:rPr>
          <w:rFonts w:cs="Arial"/>
          <w:b/>
          <w:bCs/>
          <w:color w:val="000000"/>
          <w:sz w:val="18"/>
          <w:szCs w:val="18"/>
          <w:u w:val="single"/>
          <w:lang w:eastAsia="zh-TW" w:bidi="he-IL"/>
        </w:rPr>
      </w:pPr>
      <w:r w:rsidRPr="00C75900">
        <w:rPr>
          <w:rFonts w:cs="Arial"/>
          <w:b/>
          <w:bCs/>
          <w:color w:val="000000"/>
          <w:sz w:val="18"/>
          <w:szCs w:val="18"/>
          <w:u w:val="single"/>
          <w:lang w:eastAsia="zh-TW" w:bidi="he-IL"/>
        </w:rPr>
        <w:t>EXERCICE 47</w:t>
      </w:r>
    </w:p>
    <w:p w:rsidR="00C75900" w:rsidRPr="00C75900" w:rsidRDefault="00C75900" w:rsidP="00C75900">
      <w:pPr>
        <w:autoSpaceDE w:val="0"/>
        <w:autoSpaceDN w:val="0"/>
        <w:adjustRightInd w:val="0"/>
        <w:rPr>
          <w:rFonts w:cs="Arial"/>
          <w:bCs/>
          <w:color w:val="000000"/>
          <w:sz w:val="18"/>
          <w:szCs w:val="18"/>
          <w:lang w:eastAsia="zh-TW" w:bidi="he-IL"/>
        </w:rPr>
      </w:pPr>
      <w:r w:rsidRPr="00C75900">
        <w:rPr>
          <w:rFonts w:cs="Arial"/>
          <w:bCs/>
          <w:color w:val="000000"/>
          <w:sz w:val="18"/>
          <w:szCs w:val="18"/>
          <w:lang w:eastAsia="zh-TW" w:bidi="he-IL"/>
        </w:rPr>
        <w:t>Le magasin Monet vous a communiqué son bilan :</w:t>
      </w:r>
    </w:p>
    <w:tbl>
      <w:tblPr>
        <w:tblStyle w:val="Grilledutableau"/>
        <w:tblW w:w="7017" w:type="dxa"/>
        <w:jc w:val="center"/>
        <w:tblLook w:val="04A0" w:firstRow="1" w:lastRow="0" w:firstColumn="1" w:lastColumn="0" w:noHBand="0" w:noVBand="1"/>
      </w:tblPr>
      <w:tblGrid>
        <w:gridCol w:w="1746"/>
        <w:gridCol w:w="894"/>
        <w:gridCol w:w="803"/>
        <w:gridCol w:w="894"/>
        <w:gridCol w:w="1729"/>
        <w:gridCol w:w="951"/>
      </w:tblGrid>
      <w:tr w:rsidR="00C75900" w:rsidRPr="00C75900" w:rsidTr="00C75900">
        <w:trPr>
          <w:jc w:val="center"/>
        </w:trPr>
        <w:tc>
          <w:tcPr>
            <w:tcW w:w="1746"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ACTIF</w:t>
            </w:r>
          </w:p>
        </w:tc>
        <w:tc>
          <w:tcPr>
            <w:tcW w:w="894"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Brut</w:t>
            </w:r>
          </w:p>
        </w:tc>
        <w:tc>
          <w:tcPr>
            <w:tcW w:w="803"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A &amp; D</w:t>
            </w:r>
          </w:p>
        </w:tc>
        <w:tc>
          <w:tcPr>
            <w:tcW w:w="894"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VNC</w:t>
            </w:r>
          </w:p>
        </w:tc>
        <w:tc>
          <w:tcPr>
            <w:tcW w:w="1729"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PASSIF</w:t>
            </w:r>
          </w:p>
        </w:tc>
        <w:tc>
          <w:tcPr>
            <w:tcW w:w="951"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Montant</w:t>
            </w:r>
          </w:p>
        </w:tc>
      </w:tr>
      <w:tr w:rsidR="00C75900" w:rsidRPr="00C75900" w:rsidTr="00C75900">
        <w:trPr>
          <w:jc w:val="center"/>
        </w:trPr>
        <w:tc>
          <w:tcPr>
            <w:tcW w:w="174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Fonds de commerce</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115 000</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10 000</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105 000</w:t>
            </w:r>
          </w:p>
        </w:tc>
        <w:tc>
          <w:tcPr>
            <w:tcW w:w="1729"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Capital</w:t>
            </w:r>
          </w:p>
        </w:tc>
        <w:tc>
          <w:tcPr>
            <w:tcW w:w="951"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200 000</w:t>
            </w:r>
          </w:p>
        </w:tc>
      </w:tr>
      <w:tr w:rsidR="00C75900" w:rsidRPr="00C75900" w:rsidTr="00C75900">
        <w:trPr>
          <w:jc w:val="center"/>
        </w:trPr>
        <w:tc>
          <w:tcPr>
            <w:tcW w:w="174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Matériel &amp; Outillage</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200 000</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20 000</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180 000</w:t>
            </w:r>
          </w:p>
        </w:tc>
        <w:tc>
          <w:tcPr>
            <w:tcW w:w="1729"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Emprunt LT</w:t>
            </w:r>
          </w:p>
        </w:tc>
        <w:tc>
          <w:tcPr>
            <w:tcW w:w="951"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120 000</w:t>
            </w:r>
          </w:p>
        </w:tc>
      </w:tr>
      <w:tr w:rsidR="00C75900" w:rsidRPr="00C75900" w:rsidTr="00C75900">
        <w:trPr>
          <w:jc w:val="center"/>
        </w:trPr>
        <w:tc>
          <w:tcPr>
            <w:tcW w:w="174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Stocks</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22 000</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2000</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20 000</w:t>
            </w:r>
          </w:p>
        </w:tc>
        <w:tc>
          <w:tcPr>
            <w:tcW w:w="1729"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Dettes fournisseurs</w:t>
            </w:r>
          </w:p>
        </w:tc>
        <w:tc>
          <w:tcPr>
            <w:tcW w:w="951"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50 000</w:t>
            </w:r>
          </w:p>
        </w:tc>
      </w:tr>
      <w:tr w:rsidR="00C75900" w:rsidRPr="00C75900" w:rsidTr="00C75900">
        <w:trPr>
          <w:jc w:val="center"/>
        </w:trPr>
        <w:tc>
          <w:tcPr>
            <w:tcW w:w="174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Banque</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65 000</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65 000</w:t>
            </w:r>
          </w:p>
        </w:tc>
        <w:tc>
          <w:tcPr>
            <w:tcW w:w="1729" w:type="dxa"/>
          </w:tcPr>
          <w:p w:rsidR="00C75900" w:rsidRPr="00C75900" w:rsidRDefault="00C75900" w:rsidP="00C75900">
            <w:pPr>
              <w:autoSpaceDE w:val="0"/>
              <w:autoSpaceDN w:val="0"/>
              <w:adjustRightInd w:val="0"/>
              <w:jc w:val="center"/>
              <w:rPr>
                <w:rFonts w:cs="Arial"/>
                <w:bCs/>
                <w:color w:val="000000"/>
                <w:sz w:val="18"/>
                <w:szCs w:val="18"/>
                <w:lang w:eastAsia="zh-TW" w:bidi="he-IL"/>
              </w:rPr>
            </w:pPr>
          </w:p>
        </w:tc>
        <w:tc>
          <w:tcPr>
            <w:tcW w:w="951" w:type="dxa"/>
          </w:tcPr>
          <w:p w:rsidR="00C75900" w:rsidRPr="00C75900" w:rsidRDefault="00C75900" w:rsidP="00C75900">
            <w:pPr>
              <w:autoSpaceDE w:val="0"/>
              <w:autoSpaceDN w:val="0"/>
              <w:adjustRightInd w:val="0"/>
              <w:jc w:val="center"/>
              <w:rPr>
                <w:rFonts w:cs="Arial"/>
                <w:bCs/>
                <w:color w:val="000000"/>
                <w:sz w:val="18"/>
                <w:szCs w:val="18"/>
                <w:lang w:eastAsia="zh-TW" w:bidi="he-IL"/>
              </w:rPr>
            </w:pPr>
          </w:p>
        </w:tc>
      </w:tr>
      <w:tr w:rsidR="00C75900" w:rsidRPr="00C75900" w:rsidTr="00C75900">
        <w:trPr>
          <w:jc w:val="center"/>
        </w:trPr>
        <w:tc>
          <w:tcPr>
            <w:tcW w:w="1746"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TOTAL</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402 000</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32 000</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370 000</w:t>
            </w:r>
          </w:p>
        </w:tc>
        <w:tc>
          <w:tcPr>
            <w:tcW w:w="1729"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TOTAL</w:t>
            </w:r>
          </w:p>
        </w:tc>
        <w:tc>
          <w:tcPr>
            <w:tcW w:w="951"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370 000</w:t>
            </w:r>
          </w:p>
        </w:tc>
      </w:tr>
    </w:tbl>
    <w:p w:rsidR="00C75900" w:rsidRPr="00C75900" w:rsidRDefault="00C75900" w:rsidP="00C75900">
      <w:pPr>
        <w:autoSpaceDE w:val="0"/>
        <w:autoSpaceDN w:val="0"/>
        <w:adjustRightInd w:val="0"/>
        <w:rPr>
          <w:rFonts w:cs="Arial"/>
          <w:bCs/>
          <w:color w:val="000000"/>
          <w:sz w:val="18"/>
          <w:szCs w:val="18"/>
          <w:lang w:eastAsia="zh-TW" w:bidi="he-IL"/>
        </w:rPr>
      </w:pPr>
    </w:p>
    <w:p w:rsidR="00C75900" w:rsidRPr="00C75900" w:rsidRDefault="00C75900" w:rsidP="00C75900">
      <w:pPr>
        <w:autoSpaceDE w:val="0"/>
        <w:autoSpaceDN w:val="0"/>
        <w:adjustRightInd w:val="0"/>
        <w:rPr>
          <w:rFonts w:cs="Arial"/>
          <w:b/>
          <w:bCs/>
          <w:color w:val="000000"/>
          <w:sz w:val="18"/>
          <w:szCs w:val="18"/>
          <w:u w:val="single"/>
          <w:lang w:eastAsia="zh-TW" w:bidi="he-IL"/>
        </w:rPr>
      </w:pPr>
      <w:r w:rsidRPr="00C75900">
        <w:rPr>
          <w:rFonts w:cs="Arial"/>
          <w:b/>
          <w:bCs/>
          <w:color w:val="000000"/>
          <w:sz w:val="18"/>
          <w:szCs w:val="18"/>
          <w:u w:val="single"/>
          <w:lang w:eastAsia="zh-TW" w:bidi="he-IL"/>
        </w:rPr>
        <w:t>Travail à faire :</w:t>
      </w:r>
    </w:p>
    <w:p w:rsidR="00C75900" w:rsidRPr="00C75900" w:rsidRDefault="00C75900" w:rsidP="008B6411">
      <w:pPr>
        <w:numPr>
          <w:ilvl w:val="0"/>
          <w:numId w:val="118"/>
        </w:numPr>
        <w:autoSpaceDE w:val="0"/>
        <w:autoSpaceDN w:val="0"/>
        <w:adjustRightInd w:val="0"/>
        <w:contextualSpacing/>
        <w:rPr>
          <w:rFonts w:cs="Arial"/>
          <w:bCs/>
          <w:color w:val="000000"/>
          <w:sz w:val="18"/>
          <w:szCs w:val="18"/>
          <w:lang w:eastAsia="zh-TW" w:bidi="he-IL"/>
        </w:rPr>
      </w:pPr>
      <w:r w:rsidRPr="00C75900">
        <w:rPr>
          <w:rFonts w:cs="Arial"/>
          <w:bCs/>
          <w:color w:val="000000"/>
          <w:sz w:val="18"/>
          <w:szCs w:val="18"/>
          <w:lang w:eastAsia="zh-TW" w:bidi="he-IL"/>
        </w:rPr>
        <w:t>Calculez le FRNG, le BFR et la TN.</w:t>
      </w:r>
    </w:p>
    <w:p w:rsidR="00C75900" w:rsidRPr="00C75900" w:rsidRDefault="00C75900" w:rsidP="008B6411">
      <w:pPr>
        <w:numPr>
          <w:ilvl w:val="0"/>
          <w:numId w:val="118"/>
        </w:numPr>
        <w:autoSpaceDE w:val="0"/>
        <w:autoSpaceDN w:val="0"/>
        <w:adjustRightInd w:val="0"/>
        <w:contextualSpacing/>
        <w:rPr>
          <w:rFonts w:cs="Arial"/>
          <w:bCs/>
          <w:color w:val="000000"/>
          <w:sz w:val="18"/>
          <w:szCs w:val="18"/>
          <w:lang w:eastAsia="zh-TW" w:bidi="he-IL"/>
        </w:rPr>
      </w:pPr>
      <w:r w:rsidRPr="00C75900">
        <w:rPr>
          <w:rFonts w:cs="Arial"/>
          <w:bCs/>
          <w:color w:val="000000"/>
          <w:sz w:val="18"/>
          <w:szCs w:val="18"/>
          <w:lang w:eastAsia="zh-TW" w:bidi="he-IL"/>
        </w:rPr>
        <w:t>Calculez des ratios de structure financière et commentez.</w:t>
      </w:r>
    </w:p>
    <w:p w:rsidR="00C75900" w:rsidRPr="00C75900" w:rsidRDefault="00C75900" w:rsidP="008B6411">
      <w:pPr>
        <w:numPr>
          <w:ilvl w:val="0"/>
          <w:numId w:val="118"/>
        </w:numPr>
        <w:autoSpaceDE w:val="0"/>
        <w:autoSpaceDN w:val="0"/>
        <w:adjustRightInd w:val="0"/>
        <w:contextualSpacing/>
        <w:rPr>
          <w:rFonts w:cs="Arial"/>
          <w:bCs/>
          <w:color w:val="000000"/>
          <w:sz w:val="18"/>
          <w:szCs w:val="18"/>
          <w:lang w:eastAsia="zh-TW" w:bidi="he-IL"/>
        </w:rPr>
      </w:pPr>
      <w:r w:rsidRPr="00C75900">
        <w:rPr>
          <w:rFonts w:cs="Arial"/>
          <w:bCs/>
          <w:color w:val="000000"/>
          <w:sz w:val="18"/>
          <w:szCs w:val="18"/>
          <w:lang w:eastAsia="zh-TW" w:bidi="he-IL"/>
        </w:rPr>
        <w:t>Quelle est la particularité de cette structure financière ? A quoi l’attribuer ? Quel pourrait être l’activité de l’entreprise ?</w:t>
      </w:r>
    </w:p>
    <w:p w:rsidR="00C75900" w:rsidRDefault="00C75900" w:rsidP="008B6411">
      <w:pPr>
        <w:numPr>
          <w:ilvl w:val="0"/>
          <w:numId w:val="118"/>
        </w:numPr>
        <w:autoSpaceDE w:val="0"/>
        <w:autoSpaceDN w:val="0"/>
        <w:adjustRightInd w:val="0"/>
        <w:contextualSpacing/>
        <w:rPr>
          <w:rFonts w:cs="Arial"/>
          <w:bCs/>
          <w:color w:val="000000"/>
          <w:sz w:val="18"/>
          <w:szCs w:val="18"/>
          <w:lang w:eastAsia="zh-TW" w:bidi="he-IL"/>
        </w:rPr>
      </w:pPr>
      <w:r w:rsidRPr="00C75900">
        <w:rPr>
          <w:rFonts w:cs="Arial"/>
          <w:bCs/>
          <w:color w:val="000000"/>
          <w:sz w:val="18"/>
          <w:szCs w:val="18"/>
          <w:lang w:eastAsia="zh-TW" w:bidi="he-IL"/>
        </w:rPr>
        <w:t>Conclure sur la situation financière de l’entreprise.</w:t>
      </w:r>
    </w:p>
    <w:p w:rsidR="00827C6C" w:rsidRPr="00C75900" w:rsidRDefault="00827C6C" w:rsidP="00827C6C">
      <w:pPr>
        <w:autoSpaceDE w:val="0"/>
        <w:autoSpaceDN w:val="0"/>
        <w:adjustRightInd w:val="0"/>
        <w:ind w:left="720"/>
        <w:contextualSpacing/>
        <w:rPr>
          <w:rFonts w:cs="Arial"/>
          <w:bCs/>
          <w:color w:val="000000"/>
          <w:sz w:val="18"/>
          <w:szCs w:val="18"/>
          <w:lang w:eastAsia="zh-TW" w:bidi="he-IL"/>
        </w:rPr>
      </w:pPr>
    </w:p>
    <w:p w:rsidR="00C75900" w:rsidRPr="00C75900" w:rsidRDefault="00C75900" w:rsidP="00C75900">
      <w:pPr>
        <w:autoSpaceDE w:val="0"/>
        <w:autoSpaceDN w:val="0"/>
        <w:adjustRightInd w:val="0"/>
        <w:rPr>
          <w:rFonts w:cs="Arial"/>
          <w:b/>
          <w:bCs/>
          <w:color w:val="000000"/>
          <w:sz w:val="18"/>
          <w:szCs w:val="18"/>
          <w:u w:val="single"/>
          <w:lang w:eastAsia="zh-TW" w:bidi="he-IL"/>
        </w:rPr>
      </w:pPr>
      <w:r w:rsidRPr="00C75900">
        <w:rPr>
          <w:rFonts w:cs="Arial"/>
          <w:b/>
          <w:bCs/>
          <w:color w:val="000000"/>
          <w:sz w:val="18"/>
          <w:szCs w:val="18"/>
          <w:u w:val="single"/>
          <w:lang w:eastAsia="zh-TW" w:bidi="he-IL"/>
        </w:rPr>
        <w:t>EXERCICE 48</w:t>
      </w:r>
    </w:p>
    <w:p w:rsidR="00C75900" w:rsidRPr="00C75900" w:rsidRDefault="00C75900" w:rsidP="00C75900">
      <w:pPr>
        <w:autoSpaceDE w:val="0"/>
        <w:autoSpaceDN w:val="0"/>
        <w:adjustRightInd w:val="0"/>
        <w:rPr>
          <w:rFonts w:cs="Arial"/>
          <w:bCs/>
          <w:color w:val="000000"/>
          <w:sz w:val="18"/>
          <w:szCs w:val="18"/>
          <w:lang w:eastAsia="zh-TW" w:bidi="he-IL"/>
        </w:rPr>
      </w:pPr>
      <w:r w:rsidRPr="00C75900">
        <w:rPr>
          <w:rFonts w:cs="Arial"/>
          <w:bCs/>
          <w:color w:val="000000"/>
          <w:sz w:val="18"/>
          <w:szCs w:val="18"/>
          <w:lang w:eastAsia="zh-TW" w:bidi="he-IL"/>
        </w:rPr>
        <w:t>Une entreprise vous a remis le document suivant.</w:t>
      </w:r>
    </w:p>
    <w:tbl>
      <w:tblPr>
        <w:tblStyle w:val="Grilledutableau"/>
        <w:tblW w:w="0" w:type="auto"/>
        <w:jc w:val="center"/>
        <w:tblLook w:val="04A0" w:firstRow="1" w:lastRow="0" w:firstColumn="1" w:lastColumn="0" w:noHBand="0" w:noVBand="1"/>
      </w:tblPr>
      <w:tblGrid>
        <w:gridCol w:w="1381"/>
        <w:gridCol w:w="894"/>
        <w:gridCol w:w="803"/>
        <w:gridCol w:w="803"/>
        <w:gridCol w:w="803"/>
        <w:gridCol w:w="1729"/>
        <w:gridCol w:w="803"/>
        <w:gridCol w:w="803"/>
      </w:tblGrid>
      <w:tr w:rsidR="00C75900" w:rsidRPr="00C75900" w:rsidTr="00C75900">
        <w:trPr>
          <w:jc w:val="center"/>
        </w:trPr>
        <w:tc>
          <w:tcPr>
            <w:tcW w:w="1381"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ACTIF</w:t>
            </w:r>
          </w:p>
        </w:tc>
        <w:tc>
          <w:tcPr>
            <w:tcW w:w="894"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Brut</w:t>
            </w:r>
          </w:p>
        </w:tc>
        <w:tc>
          <w:tcPr>
            <w:tcW w:w="803"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A &amp; D</w:t>
            </w:r>
          </w:p>
        </w:tc>
        <w:tc>
          <w:tcPr>
            <w:tcW w:w="803"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VNC</w:t>
            </w:r>
          </w:p>
        </w:tc>
        <w:tc>
          <w:tcPr>
            <w:tcW w:w="803"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N-1</w:t>
            </w:r>
          </w:p>
        </w:tc>
        <w:tc>
          <w:tcPr>
            <w:tcW w:w="1729"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PASSIF</w:t>
            </w:r>
          </w:p>
        </w:tc>
        <w:tc>
          <w:tcPr>
            <w:tcW w:w="803"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N</w:t>
            </w:r>
          </w:p>
        </w:tc>
        <w:tc>
          <w:tcPr>
            <w:tcW w:w="803" w:type="dxa"/>
            <w:shd w:val="clear" w:color="auto" w:fill="BFBFBF" w:themeFill="background1" w:themeFillShade="BF"/>
          </w:tcPr>
          <w:p w:rsidR="00C75900" w:rsidRPr="00C75900" w:rsidRDefault="00C75900" w:rsidP="00C75900">
            <w:pPr>
              <w:autoSpaceDE w:val="0"/>
              <w:autoSpaceDN w:val="0"/>
              <w:adjustRightInd w:val="0"/>
              <w:jc w:val="center"/>
              <w:rPr>
                <w:rFonts w:cs="Arial"/>
                <w:b/>
                <w:bCs/>
                <w:color w:val="000000"/>
                <w:sz w:val="18"/>
                <w:szCs w:val="18"/>
                <w:lang w:eastAsia="zh-TW" w:bidi="he-IL"/>
              </w:rPr>
            </w:pPr>
            <w:r w:rsidRPr="00C75900">
              <w:rPr>
                <w:rFonts w:cs="Arial"/>
                <w:b/>
                <w:bCs/>
                <w:color w:val="000000"/>
                <w:sz w:val="18"/>
                <w:szCs w:val="18"/>
                <w:lang w:eastAsia="zh-TW" w:bidi="he-IL"/>
              </w:rPr>
              <w:t>N-1</w:t>
            </w:r>
          </w:p>
        </w:tc>
      </w:tr>
      <w:tr w:rsidR="00C75900" w:rsidRPr="00C75900" w:rsidTr="00C75900">
        <w:trPr>
          <w:jc w:val="center"/>
        </w:trPr>
        <w:tc>
          <w:tcPr>
            <w:tcW w:w="1381"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Immobilisations</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98 915</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63 523</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35 392</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44 840</w:t>
            </w:r>
          </w:p>
        </w:tc>
        <w:tc>
          <w:tcPr>
            <w:tcW w:w="1729"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Capital social</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64 000</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64 000</w:t>
            </w:r>
          </w:p>
        </w:tc>
      </w:tr>
      <w:tr w:rsidR="00C75900" w:rsidRPr="00C75900" w:rsidTr="00C75900">
        <w:trPr>
          <w:jc w:val="center"/>
        </w:trPr>
        <w:tc>
          <w:tcPr>
            <w:tcW w:w="1381"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Stocks</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42 090</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42 090</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27 500</w:t>
            </w:r>
          </w:p>
        </w:tc>
        <w:tc>
          <w:tcPr>
            <w:tcW w:w="1729"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Réserves</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1195</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339</w:t>
            </w:r>
          </w:p>
        </w:tc>
      </w:tr>
      <w:tr w:rsidR="00C75900" w:rsidRPr="00C75900" w:rsidTr="00C75900">
        <w:trPr>
          <w:jc w:val="center"/>
        </w:trPr>
        <w:tc>
          <w:tcPr>
            <w:tcW w:w="1381"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Clients</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8897</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8897</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7749</w:t>
            </w:r>
          </w:p>
        </w:tc>
        <w:tc>
          <w:tcPr>
            <w:tcW w:w="1729"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Résultat</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- 6326</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1258</w:t>
            </w:r>
          </w:p>
        </w:tc>
      </w:tr>
      <w:tr w:rsidR="00C75900" w:rsidRPr="00C75900" w:rsidTr="00C75900">
        <w:trPr>
          <w:jc w:val="center"/>
        </w:trPr>
        <w:tc>
          <w:tcPr>
            <w:tcW w:w="1381"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Disponibilités</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383</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383</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389</w:t>
            </w:r>
          </w:p>
        </w:tc>
        <w:tc>
          <w:tcPr>
            <w:tcW w:w="1729"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Emprunt</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5793</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6003</w:t>
            </w:r>
          </w:p>
        </w:tc>
      </w:tr>
      <w:tr w:rsidR="00C75900" w:rsidRPr="00C75900" w:rsidTr="00C75900">
        <w:trPr>
          <w:jc w:val="center"/>
        </w:trPr>
        <w:tc>
          <w:tcPr>
            <w:tcW w:w="1381" w:type="dxa"/>
          </w:tcPr>
          <w:p w:rsidR="00C75900" w:rsidRPr="00C75900" w:rsidRDefault="00C75900" w:rsidP="00C75900">
            <w:pPr>
              <w:autoSpaceDE w:val="0"/>
              <w:autoSpaceDN w:val="0"/>
              <w:adjustRightInd w:val="0"/>
              <w:jc w:val="center"/>
              <w:rPr>
                <w:rFonts w:cs="Arial"/>
                <w:bCs/>
                <w:color w:val="000000"/>
                <w:sz w:val="18"/>
                <w:szCs w:val="18"/>
                <w:lang w:eastAsia="zh-TW" w:bidi="he-IL"/>
              </w:rPr>
            </w:pP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p>
        </w:tc>
        <w:tc>
          <w:tcPr>
            <w:tcW w:w="1729"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Dettes fournisseurs</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6392</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6726</w:t>
            </w:r>
          </w:p>
        </w:tc>
      </w:tr>
      <w:tr w:rsidR="00C75900" w:rsidRPr="00C75900" w:rsidTr="00C75900">
        <w:trPr>
          <w:jc w:val="center"/>
        </w:trPr>
        <w:tc>
          <w:tcPr>
            <w:tcW w:w="1381" w:type="dxa"/>
          </w:tcPr>
          <w:p w:rsidR="00C75900" w:rsidRPr="00C75900" w:rsidRDefault="00C75900" w:rsidP="00C75900">
            <w:pPr>
              <w:autoSpaceDE w:val="0"/>
              <w:autoSpaceDN w:val="0"/>
              <w:adjustRightInd w:val="0"/>
              <w:jc w:val="center"/>
              <w:rPr>
                <w:rFonts w:cs="Arial"/>
                <w:bCs/>
                <w:color w:val="000000"/>
                <w:sz w:val="18"/>
                <w:szCs w:val="18"/>
                <w:lang w:eastAsia="zh-TW" w:bidi="he-IL"/>
              </w:rPr>
            </w:pP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p>
        </w:tc>
        <w:tc>
          <w:tcPr>
            <w:tcW w:w="1729"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Banque</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15 708</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2152</w:t>
            </w:r>
          </w:p>
        </w:tc>
      </w:tr>
      <w:tr w:rsidR="00C75900" w:rsidRPr="00C75900" w:rsidTr="00C75900">
        <w:trPr>
          <w:jc w:val="center"/>
        </w:trPr>
        <w:tc>
          <w:tcPr>
            <w:tcW w:w="1381"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TOTAL</w:t>
            </w:r>
          </w:p>
        </w:tc>
        <w:tc>
          <w:tcPr>
            <w:tcW w:w="894"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150 285</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63 523</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86 762</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80 478</w:t>
            </w:r>
          </w:p>
        </w:tc>
        <w:tc>
          <w:tcPr>
            <w:tcW w:w="1729"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TOTAL</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86 762</w:t>
            </w:r>
          </w:p>
        </w:tc>
        <w:tc>
          <w:tcPr>
            <w:tcW w:w="803" w:type="dxa"/>
          </w:tcPr>
          <w:p w:rsidR="00C75900" w:rsidRPr="00C75900" w:rsidRDefault="00C75900" w:rsidP="00C75900">
            <w:pPr>
              <w:autoSpaceDE w:val="0"/>
              <w:autoSpaceDN w:val="0"/>
              <w:adjustRightInd w:val="0"/>
              <w:jc w:val="center"/>
              <w:rPr>
                <w:rFonts w:cs="Arial"/>
                <w:bCs/>
                <w:color w:val="000000"/>
                <w:sz w:val="18"/>
                <w:szCs w:val="18"/>
                <w:lang w:eastAsia="zh-TW" w:bidi="he-IL"/>
              </w:rPr>
            </w:pPr>
            <w:r w:rsidRPr="00C75900">
              <w:rPr>
                <w:rFonts w:cs="Arial"/>
                <w:bCs/>
                <w:color w:val="000000"/>
                <w:sz w:val="18"/>
                <w:szCs w:val="18"/>
                <w:lang w:eastAsia="zh-TW" w:bidi="he-IL"/>
              </w:rPr>
              <w:t>80 478</w:t>
            </w:r>
          </w:p>
        </w:tc>
      </w:tr>
    </w:tbl>
    <w:p w:rsidR="00C75900" w:rsidRPr="00C75900" w:rsidRDefault="00C75900" w:rsidP="00C75900">
      <w:pPr>
        <w:autoSpaceDE w:val="0"/>
        <w:autoSpaceDN w:val="0"/>
        <w:adjustRightInd w:val="0"/>
        <w:rPr>
          <w:rFonts w:cs="Arial"/>
          <w:bCs/>
          <w:color w:val="000000"/>
          <w:sz w:val="18"/>
          <w:szCs w:val="18"/>
          <w:lang w:eastAsia="zh-TW" w:bidi="he-IL"/>
        </w:rPr>
      </w:pPr>
    </w:p>
    <w:p w:rsidR="00C75900" w:rsidRPr="00C75900" w:rsidRDefault="00C75900" w:rsidP="00C75900">
      <w:pPr>
        <w:autoSpaceDE w:val="0"/>
        <w:autoSpaceDN w:val="0"/>
        <w:adjustRightInd w:val="0"/>
        <w:rPr>
          <w:rFonts w:cs="Arial"/>
          <w:b/>
          <w:bCs/>
          <w:color w:val="000000"/>
          <w:sz w:val="18"/>
          <w:szCs w:val="18"/>
          <w:u w:val="single"/>
          <w:lang w:eastAsia="zh-TW" w:bidi="he-IL"/>
        </w:rPr>
      </w:pPr>
      <w:r w:rsidRPr="00C75900">
        <w:rPr>
          <w:rFonts w:cs="Arial"/>
          <w:b/>
          <w:bCs/>
          <w:color w:val="000000"/>
          <w:sz w:val="18"/>
          <w:szCs w:val="18"/>
          <w:u w:val="single"/>
          <w:lang w:eastAsia="zh-TW" w:bidi="he-IL"/>
        </w:rPr>
        <w:t>Travail à faire :</w:t>
      </w:r>
    </w:p>
    <w:p w:rsidR="00C75900" w:rsidRPr="00C75900" w:rsidRDefault="00C75900" w:rsidP="008B6411">
      <w:pPr>
        <w:numPr>
          <w:ilvl w:val="0"/>
          <w:numId w:val="119"/>
        </w:numPr>
        <w:autoSpaceDE w:val="0"/>
        <w:autoSpaceDN w:val="0"/>
        <w:adjustRightInd w:val="0"/>
        <w:contextualSpacing/>
        <w:rPr>
          <w:rFonts w:cs="Arial"/>
          <w:bCs/>
          <w:color w:val="000000"/>
          <w:sz w:val="18"/>
          <w:szCs w:val="18"/>
          <w:lang w:eastAsia="zh-TW" w:bidi="he-IL"/>
        </w:rPr>
      </w:pPr>
      <w:r w:rsidRPr="00C75900">
        <w:rPr>
          <w:rFonts w:cs="Arial"/>
          <w:bCs/>
          <w:color w:val="000000"/>
          <w:sz w:val="18"/>
          <w:szCs w:val="18"/>
          <w:lang w:eastAsia="zh-TW" w:bidi="he-IL"/>
        </w:rPr>
        <w:t>Calculer le FRNG, le BFR et la trésorerie nette.</w:t>
      </w:r>
    </w:p>
    <w:p w:rsidR="00C75900" w:rsidRPr="00C75900" w:rsidRDefault="00C75900" w:rsidP="008B6411">
      <w:pPr>
        <w:numPr>
          <w:ilvl w:val="0"/>
          <w:numId w:val="119"/>
        </w:numPr>
        <w:autoSpaceDE w:val="0"/>
        <w:autoSpaceDN w:val="0"/>
        <w:adjustRightInd w:val="0"/>
        <w:contextualSpacing/>
        <w:rPr>
          <w:rFonts w:cs="Arial"/>
          <w:bCs/>
          <w:color w:val="000000"/>
          <w:sz w:val="18"/>
          <w:szCs w:val="18"/>
          <w:lang w:eastAsia="zh-TW" w:bidi="he-IL"/>
        </w:rPr>
      </w:pPr>
      <w:r w:rsidRPr="00C75900">
        <w:rPr>
          <w:rFonts w:cs="Arial"/>
          <w:bCs/>
          <w:color w:val="000000"/>
          <w:sz w:val="18"/>
          <w:szCs w:val="18"/>
          <w:lang w:eastAsia="zh-TW" w:bidi="he-IL"/>
        </w:rPr>
        <w:t>Calculer des ratios de structure financière et des ratios de rotation.</w:t>
      </w:r>
    </w:p>
    <w:p w:rsidR="00C75900" w:rsidRDefault="00C75900" w:rsidP="008B6411">
      <w:pPr>
        <w:numPr>
          <w:ilvl w:val="0"/>
          <w:numId w:val="119"/>
        </w:numPr>
        <w:autoSpaceDE w:val="0"/>
        <w:autoSpaceDN w:val="0"/>
        <w:adjustRightInd w:val="0"/>
        <w:contextualSpacing/>
        <w:rPr>
          <w:rFonts w:cs="Arial"/>
          <w:bCs/>
          <w:color w:val="000000"/>
          <w:sz w:val="18"/>
          <w:szCs w:val="18"/>
          <w:lang w:eastAsia="zh-TW" w:bidi="he-IL"/>
        </w:rPr>
      </w:pPr>
      <w:r w:rsidRPr="00C75900">
        <w:rPr>
          <w:rFonts w:cs="Arial"/>
          <w:bCs/>
          <w:color w:val="000000"/>
          <w:sz w:val="18"/>
          <w:szCs w:val="18"/>
          <w:lang w:eastAsia="zh-TW" w:bidi="he-IL"/>
        </w:rPr>
        <w:t>Conclure sur la situation financière de l’entreprise en tenant compte des évolutions.</w:t>
      </w:r>
    </w:p>
    <w:p w:rsidR="00827C6C" w:rsidRPr="00C75900" w:rsidRDefault="00827C6C" w:rsidP="00827C6C">
      <w:pPr>
        <w:autoSpaceDE w:val="0"/>
        <w:autoSpaceDN w:val="0"/>
        <w:adjustRightInd w:val="0"/>
        <w:ind w:left="720"/>
        <w:contextualSpacing/>
        <w:rPr>
          <w:rFonts w:cs="Arial"/>
          <w:bCs/>
          <w:color w:val="000000"/>
          <w:sz w:val="18"/>
          <w:szCs w:val="18"/>
          <w:lang w:eastAsia="zh-TW" w:bidi="he-IL"/>
        </w:rPr>
      </w:pPr>
    </w:p>
    <w:p w:rsidR="00AA1171" w:rsidRDefault="00AA1171" w:rsidP="00C75900">
      <w:pPr>
        <w:rPr>
          <w:rFonts w:cs="Arial"/>
          <w:b/>
          <w:bCs/>
          <w:sz w:val="18"/>
          <w:szCs w:val="24"/>
          <w:u w:val="single"/>
        </w:rPr>
      </w:pPr>
    </w:p>
    <w:p w:rsidR="00C75900" w:rsidRPr="00C75900" w:rsidRDefault="00C75900" w:rsidP="00C75900">
      <w:pPr>
        <w:rPr>
          <w:rFonts w:cs="Arial"/>
          <w:b/>
          <w:bCs/>
          <w:sz w:val="18"/>
          <w:szCs w:val="24"/>
          <w:u w:val="single"/>
        </w:rPr>
      </w:pPr>
      <w:r w:rsidRPr="00C75900">
        <w:rPr>
          <w:rFonts w:cs="Arial"/>
          <w:b/>
          <w:bCs/>
          <w:sz w:val="18"/>
          <w:szCs w:val="24"/>
          <w:u w:val="single"/>
        </w:rPr>
        <w:lastRenderedPageBreak/>
        <w:t>EXERCICE 49</w:t>
      </w:r>
    </w:p>
    <w:p w:rsidR="00C75900" w:rsidRPr="00C75900" w:rsidRDefault="00C75900" w:rsidP="00C75900">
      <w:pPr>
        <w:rPr>
          <w:rFonts w:cs="Arial"/>
          <w:sz w:val="18"/>
          <w:szCs w:val="18"/>
        </w:rPr>
      </w:pPr>
      <w:r w:rsidRPr="00C75900">
        <w:rPr>
          <w:rFonts w:cs="Arial"/>
          <w:sz w:val="18"/>
          <w:szCs w:val="18"/>
        </w:rPr>
        <w:t>Donnez la signification économique et financière des soldes suivants :</w:t>
      </w:r>
    </w:p>
    <w:p w:rsidR="00C75900" w:rsidRPr="00C75900" w:rsidRDefault="00C75900" w:rsidP="008B6411">
      <w:pPr>
        <w:numPr>
          <w:ilvl w:val="0"/>
          <w:numId w:val="101"/>
        </w:numPr>
        <w:spacing w:after="0" w:line="240" w:lineRule="auto"/>
        <w:rPr>
          <w:rFonts w:cs="Arial"/>
          <w:sz w:val="18"/>
          <w:szCs w:val="18"/>
        </w:rPr>
      </w:pPr>
      <w:r w:rsidRPr="00C75900">
        <w:rPr>
          <w:rFonts w:cs="Arial"/>
          <w:sz w:val="18"/>
          <w:szCs w:val="18"/>
        </w:rPr>
        <w:t>EBE/EBITDA</w:t>
      </w:r>
    </w:p>
    <w:p w:rsidR="00C75900" w:rsidRPr="00C75900" w:rsidRDefault="00C75900" w:rsidP="008B6411">
      <w:pPr>
        <w:numPr>
          <w:ilvl w:val="0"/>
          <w:numId w:val="101"/>
        </w:numPr>
        <w:spacing w:after="0" w:line="240" w:lineRule="auto"/>
        <w:rPr>
          <w:rFonts w:cs="Arial"/>
          <w:sz w:val="18"/>
          <w:szCs w:val="18"/>
        </w:rPr>
      </w:pPr>
      <w:r w:rsidRPr="00C75900">
        <w:rPr>
          <w:rFonts w:cs="Arial"/>
          <w:sz w:val="18"/>
          <w:szCs w:val="18"/>
        </w:rPr>
        <w:t>REX/EBIT</w:t>
      </w:r>
    </w:p>
    <w:p w:rsidR="00C75900" w:rsidRPr="00C75900" w:rsidRDefault="00C75900" w:rsidP="00C75900">
      <w:pPr>
        <w:spacing w:after="0" w:line="240" w:lineRule="auto"/>
        <w:rPr>
          <w:rFonts w:cs="Arial"/>
          <w:sz w:val="12"/>
          <w:szCs w:val="18"/>
        </w:rPr>
      </w:pPr>
    </w:p>
    <w:p w:rsidR="00C75900" w:rsidRPr="00C75900" w:rsidRDefault="00C75900" w:rsidP="00C75900">
      <w:pPr>
        <w:spacing w:after="0" w:line="240" w:lineRule="auto"/>
        <w:rPr>
          <w:rFonts w:cs="Arial"/>
          <w:b/>
          <w:sz w:val="18"/>
          <w:szCs w:val="24"/>
          <w:u w:val="single"/>
        </w:rPr>
      </w:pPr>
    </w:p>
    <w:p w:rsidR="00C75900" w:rsidRPr="00C75900" w:rsidRDefault="00C75900" w:rsidP="00C75900">
      <w:pPr>
        <w:spacing w:after="0" w:line="240" w:lineRule="auto"/>
        <w:rPr>
          <w:rFonts w:cs="Arial"/>
          <w:sz w:val="12"/>
          <w:szCs w:val="18"/>
        </w:rPr>
      </w:pPr>
      <w:r w:rsidRPr="00C75900">
        <w:rPr>
          <w:rFonts w:cs="Arial"/>
          <w:b/>
          <w:sz w:val="18"/>
          <w:szCs w:val="24"/>
          <w:u w:val="single"/>
        </w:rPr>
        <w:t>EXERCICE 50</w:t>
      </w:r>
    </w:p>
    <w:p w:rsidR="00C75900" w:rsidRPr="00C75900" w:rsidRDefault="00C75900" w:rsidP="00C75900">
      <w:pPr>
        <w:spacing w:after="0" w:line="240" w:lineRule="auto"/>
        <w:rPr>
          <w:rFonts w:cs="Arial"/>
          <w:sz w:val="18"/>
          <w:szCs w:val="18"/>
        </w:rPr>
      </w:pPr>
    </w:p>
    <w:p w:rsidR="00C75900" w:rsidRPr="00C75900" w:rsidRDefault="00C75900" w:rsidP="00C75900">
      <w:pPr>
        <w:spacing w:after="0" w:line="240" w:lineRule="auto"/>
        <w:rPr>
          <w:rFonts w:cs="Arial"/>
          <w:sz w:val="18"/>
          <w:szCs w:val="18"/>
        </w:rPr>
      </w:pPr>
      <w:r w:rsidRPr="00C75900">
        <w:rPr>
          <w:rFonts w:cs="Arial"/>
          <w:sz w:val="18"/>
          <w:szCs w:val="18"/>
        </w:rPr>
        <w:t>Analyser la situation de chacun des trois distributeurs et conclure sur la conduite à tenir.</w:t>
      </w:r>
    </w:p>
    <w:p w:rsidR="00C75900" w:rsidRPr="00C75900" w:rsidRDefault="00C75900" w:rsidP="00C75900">
      <w:pPr>
        <w:spacing w:after="0" w:line="240" w:lineRule="auto"/>
        <w:rPr>
          <w:rFonts w:cs="Arial"/>
          <w:sz w:val="18"/>
          <w:szCs w:val="18"/>
        </w:rPr>
      </w:pPr>
    </w:p>
    <w:p w:rsidR="00C75900" w:rsidRPr="00C75900" w:rsidRDefault="00C75900" w:rsidP="00C75900">
      <w:pPr>
        <w:rPr>
          <w:rFonts w:cs="Arial"/>
          <w:b/>
          <w:bCs/>
          <w:sz w:val="18"/>
          <w:szCs w:val="18"/>
          <w:u w:val="single"/>
        </w:rPr>
      </w:pPr>
      <w:r w:rsidRPr="00C75900">
        <w:rPr>
          <w:rFonts w:cs="Arial"/>
          <w:b/>
          <w:bCs/>
          <w:sz w:val="18"/>
          <w:szCs w:val="18"/>
          <w:u w:val="single"/>
        </w:rPr>
        <w:t>Distributeur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2551"/>
        <w:gridCol w:w="1164"/>
      </w:tblGrid>
      <w:tr w:rsidR="00C75900" w:rsidRPr="00C75900" w:rsidTr="00C75900">
        <w:trPr>
          <w:trHeight w:hRule="exact" w:val="227"/>
          <w:jc w:val="center"/>
        </w:trPr>
        <w:tc>
          <w:tcPr>
            <w:tcW w:w="2835" w:type="dxa"/>
            <w:shd w:val="clear" w:color="auto" w:fill="D9D9D9"/>
            <w:vAlign w:val="center"/>
          </w:tcPr>
          <w:p w:rsidR="00C75900" w:rsidRPr="00C75900" w:rsidRDefault="00C75900" w:rsidP="00C75900">
            <w:pPr>
              <w:jc w:val="center"/>
              <w:rPr>
                <w:rFonts w:cs="Arial"/>
                <w:b/>
                <w:bCs/>
                <w:sz w:val="18"/>
                <w:szCs w:val="18"/>
              </w:rPr>
            </w:pPr>
            <w:r w:rsidRPr="00C75900">
              <w:rPr>
                <w:rFonts w:cs="Arial"/>
                <w:b/>
                <w:bCs/>
                <w:sz w:val="18"/>
                <w:szCs w:val="18"/>
              </w:rPr>
              <w:t>ACTIF</w:t>
            </w:r>
          </w:p>
        </w:tc>
        <w:tc>
          <w:tcPr>
            <w:tcW w:w="1276" w:type="dxa"/>
            <w:shd w:val="clear" w:color="auto" w:fill="D9D9D9"/>
            <w:vAlign w:val="center"/>
          </w:tcPr>
          <w:p w:rsidR="00C75900" w:rsidRPr="00C75900" w:rsidRDefault="00C75900" w:rsidP="00C75900">
            <w:pPr>
              <w:jc w:val="center"/>
              <w:rPr>
                <w:rFonts w:cs="Arial"/>
                <w:b/>
                <w:bCs/>
                <w:sz w:val="18"/>
                <w:szCs w:val="18"/>
              </w:rPr>
            </w:pPr>
            <w:r w:rsidRPr="00C75900">
              <w:rPr>
                <w:rFonts w:cs="Arial"/>
                <w:b/>
                <w:bCs/>
                <w:sz w:val="18"/>
                <w:szCs w:val="18"/>
              </w:rPr>
              <w:t>Montants</w:t>
            </w:r>
          </w:p>
        </w:tc>
        <w:tc>
          <w:tcPr>
            <w:tcW w:w="2551" w:type="dxa"/>
            <w:shd w:val="clear" w:color="auto" w:fill="D9D9D9"/>
            <w:vAlign w:val="center"/>
          </w:tcPr>
          <w:p w:rsidR="00C75900" w:rsidRPr="00C75900" w:rsidRDefault="00C75900" w:rsidP="00C75900">
            <w:pPr>
              <w:jc w:val="center"/>
              <w:rPr>
                <w:rFonts w:cs="Arial"/>
                <w:b/>
                <w:bCs/>
                <w:sz w:val="18"/>
                <w:szCs w:val="18"/>
              </w:rPr>
            </w:pPr>
            <w:r w:rsidRPr="00C75900">
              <w:rPr>
                <w:rFonts w:cs="Arial"/>
                <w:b/>
                <w:bCs/>
                <w:sz w:val="18"/>
                <w:szCs w:val="18"/>
              </w:rPr>
              <w:t>PASSIF</w:t>
            </w:r>
          </w:p>
        </w:tc>
        <w:tc>
          <w:tcPr>
            <w:tcW w:w="1164" w:type="dxa"/>
            <w:shd w:val="clear" w:color="auto" w:fill="D9D9D9"/>
            <w:vAlign w:val="center"/>
          </w:tcPr>
          <w:p w:rsidR="00C75900" w:rsidRPr="00C75900" w:rsidRDefault="00C75900" w:rsidP="00C75900">
            <w:pPr>
              <w:jc w:val="center"/>
              <w:rPr>
                <w:rFonts w:cs="Arial"/>
                <w:b/>
                <w:bCs/>
                <w:sz w:val="18"/>
                <w:szCs w:val="18"/>
              </w:rPr>
            </w:pPr>
            <w:r w:rsidRPr="00C75900">
              <w:rPr>
                <w:rFonts w:cs="Arial"/>
                <w:b/>
                <w:bCs/>
                <w:sz w:val="18"/>
                <w:szCs w:val="18"/>
              </w:rPr>
              <w:t>Montants</w:t>
            </w:r>
          </w:p>
        </w:tc>
      </w:tr>
      <w:tr w:rsidR="00C75900" w:rsidRPr="00C75900" w:rsidTr="00C75900">
        <w:trPr>
          <w:trHeight w:hRule="exact" w:val="227"/>
          <w:jc w:val="center"/>
        </w:trPr>
        <w:tc>
          <w:tcPr>
            <w:tcW w:w="2835" w:type="dxa"/>
            <w:vAlign w:val="center"/>
          </w:tcPr>
          <w:p w:rsidR="00C75900" w:rsidRPr="00C75900" w:rsidRDefault="00C75900" w:rsidP="00C75900">
            <w:pPr>
              <w:jc w:val="center"/>
              <w:rPr>
                <w:rFonts w:cs="Arial"/>
                <w:sz w:val="18"/>
                <w:szCs w:val="18"/>
              </w:rPr>
            </w:pPr>
            <w:r w:rsidRPr="00C75900">
              <w:rPr>
                <w:rFonts w:cs="Arial"/>
                <w:sz w:val="18"/>
                <w:szCs w:val="18"/>
              </w:rPr>
              <w:t>Actif immobilisé</w:t>
            </w:r>
          </w:p>
        </w:tc>
        <w:tc>
          <w:tcPr>
            <w:tcW w:w="1276" w:type="dxa"/>
            <w:vAlign w:val="center"/>
          </w:tcPr>
          <w:p w:rsidR="00C75900" w:rsidRPr="00C75900" w:rsidRDefault="00C75900" w:rsidP="00C75900">
            <w:pPr>
              <w:jc w:val="center"/>
              <w:rPr>
                <w:rFonts w:cs="Arial"/>
                <w:sz w:val="18"/>
                <w:szCs w:val="18"/>
              </w:rPr>
            </w:pPr>
            <w:r w:rsidRPr="00C75900">
              <w:rPr>
                <w:rFonts w:cs="Arial"/>
                <w:sz w:val="18"/>
                <w:szCs w:val="18"/>
              </w:rPr>
              <w:t>32</w:t>
            </w:r>
          </w:p>
        </w:tc>
        <w:tc>
          <w:tcPr>
            <w:tcW w:w="2551" w:type="dxa"/>
            <w:vAlign w:val="center"/>
          </w:tcPr>
          <w:p w:rsidR="00C75900" w:rsidRPr="00C75900" w:rsidRDefault="00C75900" w:rsidP="00C75900">
            <w:pPr>
              <w:jc w:val="center"/>
              <w:rPr>
                <w:rFonts w:cs="Arial"/>
                <w:sz w:val="18"/>
                <w:szCs w:val="18"/>
              </w:rPr>
            </w:pPr>
            <w:r w:rsidRPr="00C75900">
              <w:rPr>
                <w:rFonts w:cs="Arial"/>
                <w:sz w:val="18"/>
                <w:szCs w:val="18"/>
              </w:rPr>
              <w:t>Capitaux propres</w:t>
            </w:r>
          </w:p>
        </w:tc>
        <w:tc>
          <w:tcPr>
            <w:tcW w:w="1164" w:type="dxa"/>
            <w:vAlign w:val="center"/>
          </w:tcPr>
          <w:p w:rsidR="00C75900" w:rsidRPr="00C75900" w:rsidRDefault="00C75900" w:rsidP="00C75900">
            <w:pPr>
              <w:jc w:val="center"/>
              <w:rPr>
                <w:rFonts w:cs="Arial"/>
                <w:sz w:val="18"/>
                <w:szCs w:val="18"/>
              </w:rPr>
            </w:pPr>
            <w:r w:rsidRPr="00C75900">
              <w:rPr>
                <w:rFonts w:cs="Arial"/>
                <w:sz w:val="18"/>
                <w:szCs w:val="18"/>
              </w:rPr>
              <w:t>14</w:t>
            </w:r>
          </w:p>
        </w:tc>
      </w:tr>
      <w:tr w:rsidR="00C75900" w:rsidRPr="00C75900" w:rsidTr="00C75900">
        <w:trPr>
          <w:trHeight w:hRule="exact" w:val="227"/>
          <w:jc w:val="center"/>
        </w:trPr>
        <w:tc>
          <w:tcPr>
            <w:tcW w:w="2835" w:type="dxa"/>
            <w:vAlign w:val="center"/>
          </w:tcPr>
          <w:p w:rsidR="00C75900" w:rsidRPr="00C75900" w:rsidRDefault="00C75900" w:rsidP="00C75900">
            <w:pPr>
              <w:jc w:val="center"/>
              <w:rPr>
                <w:rFonts w:cs="Arial"/>
                <w:sz w:val="18"/>
                <w:szCs w:val="18"/>
              </w:rPr>
            </w:pPr>
            <w:r w:rsidRPr="00C75900">
              <w:rPr>
                <w:rFonts w:cs="Arial"/>
                <w:sz w:val="18"/>
                <w:szCs w:val="18"/>
              </w:rPr>
              <w:t>Stocks</w:t>
            </w:r>
          </w:p>
        </w:tc>
        <w:tc>
          <w:tcPr>
            <w:tcW w:w="1276" w:type="dxa"/>
            <w:vAlign w:val="center"/>
          </w:tcPr>
          <w:p w:rsidR="00C75900" w:rsidRPr="00C75900" w:rsidRDefault="00C75900" w:rsidP="00C75900">
            <w:pPr>
              <w:jc w:val="center"/>
              <w:rPr>
                <w:rFonts w:cs="Arial"/>
                <w:sz w:val="18"/>
                <w:szCs w:val="18"/>
              </w:rPr>
            </w:pPr>
            <w:r w:rsidRPr="00C75900">
              <w:rPr>
                <w:rFonts w:cs="Arial"/>
                <w:sz w:val="18"/>
                <w:szCs w:val="18"/>
              </w:rPr>
              <w:t>20</w:t>
            </w:r>
          </w:p>
        </w:tc>
        <w:tc>
          <w:tcPr>
            <w:tcW w:w="2551" w:type="dxa"/>
            <w:vAlign w:val="center"/>
          </w:tcPr>
          <w:p w:rsidR="00C75900" w:rsidRPr="00C75900" w:rsidRDefault="00C75900" w:rsidP="00C75900">
            <w:pPr>
              <w:jc w:val="center"/>
              <w:rPr>
                <w:rFonts w:cs="Arial"/>
                <w:sz w:val="18"/>
                <w:szCs w:val="18"/>
                <w:vertAlign w:val="superscript"/>
              </w:rPr>
            </w:pPr>
            <w:r w:rsidRPr="00C75900">
              <w:rPr>
                <w:rFonts w:cs="Arial"/>
                <w:sz w:val="18"/>
                <w:szCs w:val="18"/>
              </w:rPr>
              <w:t>Dettes financières</w:t>
            </w:r>
            <w:r w:rsidRPr="00C75900">
              <w:rPr>
                <w:rFonts w:cs="Arial"/>
                <w:sz w:val="18"/>
                <w:szCs w:val="18"/>
                <w:vertAlign w:val="superscript"/>
              </w:rPr>
              <w:t>(1)</w:t>
            </w:r>
          </w:p>
        </w:tc>
        <w:tc>
          <w:tcPr>
            <w:tcW w:w="1164" w:type="dxa"/>
            <w:vAlign w:val="center"/>
          </w:tcPr>
          <w:p w:rsidR="00C75900" w:rsidRPr="00C75900" w:rsidRDefault="00C75900" w:rsidP="00C75900">
            <w:pPr>
              <w:jc w:val="center"/>
              <w:rPr>
                <w:rFonts w:cs="Arial"/>
                <w:sz w:val="18"/>
                <w:szCs w:val="18"/>
              </w:rPr>
            </w:pPr>
            <w:r w:rsidRPr="00C75900">
              <w:rPr>
                <w:rFonts w:cs="Arial"/>
                <w:sz w:val="18"/>
                <w:szCs w:val="18"/>
              </w:rPr>
              <w:t>50</w:t>
            </w:r>
          </w:p>
        </w:tc>
      </w:tr>
      <w:tr w:rsidR="00C75900" w:rsidRPr="00C75900" w:rsidTr="00C75900">
        <w:trPr>
          <w:trHeight w:hRule="exact" w:val="227"/>
          <w:jc w:val="center"/>
        </w:trPr>
        <w:tc>
          <w:tcPr>
            <w:tcW w:w="2835" w:type="dxa"/>
            <w:vAlign w:val="center"/>
          </w:tcPr>
          <w:p w:rsidR="00C75900" w:rsidRPr="00C75900" w:rsidRDefault="00C75900" w:rsidP="00C75900">
            <w:pPr>
              <w:jc w:val="center"/>
              <w:rPr>
                <w:rFonts w:cs="Arial"/>
                <w:sz w:val="18"/>
                <w:szCs w:val="18"/>
              </w:rPr>
            </w:pPr>
            <w:r w:rsidRPr="00C75900">
              <w:rPr>
                <w:rFonts w:cs="Arial"/>
                <w:sz w:val="18"/>
                <w:szCs w:val="18"/>
              </w:rPr>
              <w:t>Clients</w:t>
            </w:r>
          </w:p>
        </w:tc>
        <w:tc>
          <w:tcPr>
            <w:tcW w:w="1276" w:type="dxa"/>
            <w:vAlign w:val="center"/>
          </w:tcPr>
          <w:p w:rsidR="00C75900" w:rsidRPr="00C75900" w:rsidRDefault="00C75900" w:rsidP="00C75900">
            <w:pPr>
              <w:jc w:val="center"/>
              <w:rPr>
                <w:rFonts w:cs="Arial"/>
                <w:sz w:val="18"/>
                <w:szCs w:val="18"/>
              </w:rPr>
            </w:pPr>
            <w:r w:rsidRPr="00C75900">
              <w:rPr>
                <w:rFonts w:cs="Arial"/>
                <w:sz w:val="18"/>
                <w:szCs w:val="18"/>
              </w:rPr>
              <w:t>28</w:t>
            </w:r>
          </w:p>
        </w:tc>
        <w:tc>
          <w:tcPr>
            <w:tcW w:w="2551" w:type="dxa"/>
            <w:vAlign w:val="center"/>
          </w:tcPr>
          <w:p w:rsidR="00C75900" w:rsidRPr="00C75900" w:rsidRDefault="00C75900" w:rsidP="00C75900">
            <w:pPr>
              <w:jc w:val="center"/>
              <w:rPr>
                <w:rFonts w:cs="Arial"/>
                <w:sz w:val="18"/>
                <w:szCs w:val="18"/>
              </w:rPr>
            </w:pPr>
            <w:r w:rsidRPr="00C75900">
              <w:rPr>
                <w:rFonts w:cs="Arial"/>
                <w:sz w:val="18"/>
                <w:szCs w:val="18"/>
              </w:rPr>
              <w:t>Dettes fournisseurs</w:t>
            </w:r>
          </w:p>
        </w:tc>
        <w:tc>
          <w:tcPr>
            <w:tcW w:w="1164" w:type="dxa"/>
            <w:vAlign w:val="center"/>
          </w:tcPr>
          <w:p w:rsidR="00C75900" w:rsidRPr="00C75900" w:rsidRDefault="00C75900" w:rsidP="00C75900">
            <w:pPr>
              <w:jc w:val="center"/>
              <w:rPr>
                <w:rFonts w:cs="Arial"/>
                <w:sz w:val="18"/>
                <w:szCs w:val="18"/>
              </w:rPr>
            </w:pPr>
            <w:r w:rsidRPr="00C75900">
              <w:rPr>
                <w:rFonts w:cs="Arial"/>
                <w:sz w:val="18"/>
                <w:szCs w:val="18"/>
              </w:rPr>
              <w:t>16</w:t>
            </w:r>
          </w:p>
        </w:tc>
      </w:tr>
      <w:tr w:rsidR="00C75900" w:rsidRPr="00C75900" w:rsidTr="00C75900">
        <w:trPr>
          <w:trHeight w:hRule="exact" w:val="227"/>
          <w:jc w:val="center"/>
        </w:trPr>
        <w:tc>
          <w:tcPr>
            <w:tcW w:w="2835" w:type="dxa"/>
            <w:vAlign w:val="center"/>
          </w:tcPr>
          <w:p w:rsidR="00C75900" w:rsidRPr="00C75900" w:rsidRDefault="00C75900" w:rsidP="00C75900">
            <w:pPr>
              <w:jc w:val="center"/>
              <w:rPr>
                <w:rFonts w:cs="Arial"/>
                <w:sz w:val="18"/>
                <w:szCs w:val="18"/>
              </w:rPr>
            </w:pPr>
            <w:r w:rsidRPr="00C75900">
              <w:rPr>
                <w:rFonts w:cs="Arial"/>
                <w:sz w:val="18"/>
                <w:szCs w:val="18"/>
              </w:rPr>
              <w:t>Disponibilités</w:t>
            </w:r>
          </w:p>
        </w:tc>
        <w:tc>
          <w:tcPr>
            <w:tcW w:w="1276" w:type="dxa"/>
            <w:vAlign w:val="center"/>
          </w:tcPr>
          <w:p w:rsidR="00C75900" w:rsidRPr="00C75900" w:rsidRDefault="00C75900" w:rsidP="00C75900">
            <w:pPr>
              <w:jc w:val="center"/>
              <w:rPr>
                <w:rFonts w:cs="Arial"/>
                <w:sz w:val="18"/>
                <w:szCs w:val="18"/>
              </w:rPr>
            </w:pPr>
            <w:r w:rsidRPr="00C75900">
              <w:rPr>
                <w:rFonts w:cs="Arial"/>
                <w:sz w:val="18"/>
                <w:szCs w:val="18"/>
              </w:rPr>
              <w:t>0</w:t>
            </w:r>
          </w:p>
        </w:tc>
        <w:tc>
          <w:tcPr>
            <w:tcW w:w="2551" w:type="dxa"/>
            <w:vAlign w:val="center"/>
          </w:tcPr>
          <w:p w:rsidR="00C75900" w:rsidRPr="00C75900" w:rsidRDefault="00C75900" w:rsidP="00C75900">
            <w:pPr>
              <w:jc w:val="center"/>
              <w:rPr>
                <w:rFonts w:cs="Arial"/>
                <w:sz w:val="18"/>
                <w:szCs w:val="18"/>
              </w:rPr>
            </w:pPr>
          </w:p>
        </w:tc>
        <w:tc>
          <w:tcPr>
            <w:tcW w:w="1164" w:type="dxa"/>
            <w:vAlign w:val="center"/>
          </w:tcPr>
          <w:p w:rsidR="00C75900" w:rsidRPr="00C75900" w:rsidRDefault="00C75900" w:rsidP="00C75900">
            <w:pPr>
              <w:jc w:val="center"/>
              <w:rPr>
                <w:rFonts w:cs="Arial"/>
                <w:sz w:val="18"/>
                <w:szCs w:val="18"/>
              </w:rPr>
            </w:pPr>
          </w:p>
        </w:tc>
      </w:tr>
      <w:tr w:rsidR="00C75900" w:rsidRPr="00C75900" w:rsidTr="00C75900">
        <w:trPr>
          <w:trHeight w:hRule="exact" w:val="227"/>
          <w:jc w:val="center"/>
        </w:trPr>
        <w:tc>
          <w:tcPr>
            <w:tcW w:w="2835" w:type="dxa"/>
            <w:vAlign w:val="center"/>
          </w:tcPr>
          <w:p w:rsidR="00C75900" w:rsidRPr="00C75900" w:rsidRDefault="00C75900" w:rsidP="00C75900">
            <w:pPr>
              <w:jc w:val="center"/>
              <w:rPr>
                <w:rFonts w:cs="Arial"/>
                <w:b/>
                <w:bCs/>
                <w:sz w:val="18"/>
                <w:szCs w:val="18"/>
              </w:rPr>
            </w:pPr>
            <w:r w:rsidRPr="00C75900">
              <w:rPr>
                <w:rFonts w:cs="Arial"/>
                <w:b/>
                <w:bCs/>
                <w:sz w:val="18"/>
                <w:szCs w:val="18"/>
              </w:rPr>
              <w:t>TOTAL</w:t>
            </w:r>
          </w:p>
        </w:tc>
        <w:tc>
          <w:tcPr>
            <w:tcW w:w="1276" w:type="dxa"/>
            <w:vAlign w:val="center"/>
          </w:tcPr>
          <w:p w:rsidR="00C75900" w:rsidRPr="00C75900" w:rsidRDefault="00C75900" w:rsidP="00C75900">
            <w:pPr>
              <w:jc w:val="center"/>
              <w:rPr>
                <w:rFonts w:cs="Arial"/>
                <w:b/>
                <w:bCs/>
                <w:sz w:val="18"/>
                <w:szCs w:val="18"/>
              </w:rPr>
            </w:pPr>
            <w:r w:rsidRPr="00C75900">
              <w:rPr>
                <w:rFonts w:cs="Arial"/>
                <w:b/>
                <w:bCs/>
                <w:sz w:val="18"/>
                <w:szCs w:val="18"/>
              </w:rPr>
              <w:t>80</w:t>
            </w:r>
          </w:p>
        </w:tc>
        <w:tc>
          <w:tcPr>
            <w:tcW w:w="2551" w:type="dxa"/>
            <w:vAlign w:val="center"/>
          </w:tcPr>
          <w:p w:rsidR="00C75900" w:rsidRPr="00C75900" w:rsidRDefault="00C75900" w:rsidP="00C75900">
            <w:pPr>
              <w:jc w:val="center"/>
              <w:rPr>
                <w:rFonts w:cs="Arial"/>
                <w:b/>
                <w:bCs/>
                <w:sz w:val="18"/>
                <w:szCs w:val="18"/>
              </w:rPr>
            </w:pPr>
            <w:r w:rsidRPr="00C75900">
              <w:rPr>
                <w:rFonts w:cs="Arial"/>
                <w:b/>
                <w:bCs/>
                <w:sz w:val="18"/>
                <w:szCs w:val="18"/>
              </w:rPr>
              <w:t>TOTAL</w:t>
            </w:r>
          </w:p>
        </w:tc>
        <w:tc>
          <w:tcPr>
            <w:tcW w:w="1164" w:type="dxa"/>
            <w:vAlign w:val="center"/>
          </w:tcPr>
          <w:p w:rsidR="00C75900" w:rsidRPr="00C75900" w:rsidRDefault="00C75900" w:rsidP="00C75900">
            <w:pPr>
              <w:jc w:val="center"/>
              <w:rPr>
                <w:rFonts w:cs="Arial"/>
                <w:b/>
                <w:bCs/>
                <w:sz w:val="18"/>
                <w:szCs w:val="18"/>
              </w:rPr>
            </w:pPr>
            <w:r w:rsidRPr="00C75900">
              <w:rPr>
                <w:rFonts w:cs="Arial"/>
                <w:b/>
                <w:bCs/>
                <w:sz w:val="18"/>
                <w:szCs w:val="18"/>
              </w:rPr>
              <w:t>80</w:t>
            </w:r>
          </w:p>
        </w:tc>
      </w:tr>
    </w:tbl>
    <w:p w:rsidR="00C75900" w:rsidRPr="00C75900" w:rsidRDefault="00C75900" w:rsidP="00C75900">
      <w:pPr>
        <w:ind w:firstLine="708"/>
        <w:rPr>
          <w:rFonts w:cs="Arial"/>
          <w:i/>
          <w:sz w:val="16"/>
          <w:szCs w:val="16"/>
        </w:rPr>
      </w:pPr>
      <w:r w:rsidRPr="00C75900">
        <w:rPr>
          <w:rFonts w:cs="Arial"/>
          <w:i/>
          <w:sz w:val="16"/>
          <w:szCs w:val="16"/>
          <w:vertAlign w:val="superscript"/>
        </w:rPr>
        <w:t xml:space="preserve">(1) </w:t>
      </w:r>
      <w:r w:rsidRPr="00C75900">
        <w:rPr>
          <w:rFonts w:cs="Arial"/>
          <w:i/>
          <w:sz w:val="16"/>
          <w:szCs w:val="16"/>
        </w:rPr>
        <w:t>Dont 6 soldes créditeurs des banques (découvert bancaire)</w:t>
      </w:r>
    </w:p>
    <w:p w:rsidR="00C75900" w:rsidRPr="00C75900" w:rsidRDefault="00C75900" w:rsidP="008B6411">
      <w:pPr>
        <w:numPr>
          <w:ilvl w:val="0"/>
          <w:numId w:val="102"/>
        </w:numPr>
        <w:contextualSpacing/>
        <w:rPr>
          <w:sz w:val="18"/>
          <w:szCs w:val="18"/>
        </w:rPr>
      </w:pPr>
      <w:r w:rsidRPr="00C75900">
        <w:rPr>
          <w:sz w:val="18"/>
          <w:szCs w:val="18"/>
          <w:u w:val="single"/>
        </w:rPr>
        <w:t>Résultat d’exploitation :</w:t>
      </w:r>
      <w:r w:rsidRPr="00C75900">
        <w:rPr>
          <w:sz w:val="18"/>
          <w:szCs w:val="18"/>
        </w:rPr>
        <w:tab/>
        <w:t>16</w:t>
      </w:r>
    </w:p>
    <w:p w:rsidR="00C75900" w:rsidRPr="00C75900" w:rsidRDefault="00C75900" w:rsidP="008B6411">
      <w:pPr>
        <w:numPr>
          <w:ilvl w:val="0"/>
          <w:numId w:val="102"/>
        </w:numPr>
        <w:contextualSpacing/>
        <w:rPr>
          <w:sz w:val="18"/>
          <w:szCs w:val="18"/>
        </w:rPr>
      </w:pPr>
      <w:r w:rsidRPr="00C75900">
        <w:rPr>
          <w:rFonts w:cs="Arial"/>
          <w:sz w:val="18"/>
          <w:szCs w:val="18"/>
          <w:u w:val="single"/>
        </w:rPr>
        <w:t>Résultat financier :</w:t>
      </w:r>
      <w:r w:rsidRPr="00C75900">
        <w:rPr>
          <w:rFonts w:cs="Arial"/>
          <w:sz w:val="18"/>
          <w:szCs w:val="18"/>
        </w:rPr>
        <w:tab/>
      </w:r>
      <w:r w:rsidRPr="00C75900">
        <w:rPr>
          <w:rFonts w:cs="Arial"/>
          <w:sz w:val="18"/>
          <w:szCs w:val="18"/>
        </w:rPr>
        <w:tab/>
        <w:t>-4</w:t>
      </w:r>
    </w:p>
    <w:p w:rsidR="00C75900" w:rsidRPr="00C75900" w:rsidRDefault="00C75900" w:rsidP="008B6411">
      <w:pPr>
        <w:numPr>
          <w:ilvl w:val="0"/>
          <w:numId w:val="102"/>
        </w:numPr>
        <w:contextualSpacing/>
        <w:rPr>
          <w:sz w:val="18"/>
          <w:szCs w:val="18"/>
        </w:rPr>
      </w:pPr>
      <w:r w:rsidRPr="00C75900">
        <w:rPr>
          <w:rFonts w:cs="Arial"/>
          <w:sz w:val="18"/>
          <w:szCs w:val="18"/>
          <w:u w:val="single"/>
        </w:rPr>
        <w:t>Résultat exceptionnel :</w:t>
      </w:r>
      <w:r w:rsidRPr="00C75900">
        <w:rPr>
          <w:rFonts w:cs="Arial"/>
          <w:sz w:val="18"/>
          <w:szCs w:val="18"/>
        </w:rPr>
        <w:tab/>
        <w:t>-8</w:t>
      </w:r>
    </w:p>
    <w:p w:rsidR="00C75900" w:rsidRPr="00C75900" w:rsidRDefault="00C75900" w:rsidP="008B6411">
      <w:pPr>
        <w:numPr>
          <w:ilvl w:val="0"/>
          <w:numId w:val="102"/>
        </w:numPr>
        <w:contextualSpacing/>
        <w:rPr>
          <w:sz w:val="18"/>
          <w:szCs w:val="18"/>
        </w:rPr>
      </w:pPr>
      <w:r w:rsidRPr="00C75900">
        <w:rPr>
          <w:rFonts w:cs="Arial"/>
          <w:bCs/>
          <w:sz w:val="18"/>
          <w:szCs w:val="18"/>
          <w:u w:val="single"/>
        </w:rPr>
        <w:t xml:space="preserve">Résultat net : </w:t>
      </w:r>
      <w:r w:rsidRPr="00C75900">
        <w:rPr>
          <w:rFonts w:cs="Arial"/>
          <w:bCs/>
          <w:sz w:val="18"/>
          <w:szCs w:val="18"/>
        </w:rPr>
        <w:tab/>
      </w:r>
      <w:r w:rsidRPr="00C75900">
        <w:rPr>
          <w:rFonts w:cs="Arial"/>
          <w:bCs/>
          <w:sz w:val="18"/>
          <w:szCs w:val="18"/>
        </w:rPr>
        <w:tab/>
        <w:t>4</w:t>
      </w:r>
    </w:p>
    <w:p w:rsidR="00C75900" w:rsidRPr="00C75900" w:rsidRDefault="00C75900" w:rsidP="00C75900">
      <w:pPr>
        <w:ind w:left="720"/>
        <w:contextualSpacing/>
        <w:rPr>
          <w:sz w:val="18"/>
          <w:szCs w:val="18"/>
        </w:rPr>
      </w:pPr>
    </w:p>
    <w:p w:rsidR="00C75900" w:rsidRPr="00C75900" w:rsidRDefault="00C75900" w:rsidP="00C75900">
      <w:pPr>
        <w:rPr>
          <w:rFonts w:cs="Arial"/>
          <w:b/>
          <w:bCs/>
          <w:sz w:val="18"/>
          <w:szCs w:val="18"/>
          <w:u w:val="single"/>
        </w:rPr>
      </w:pPr>
      <w:r w:rsidRPr="00C75900">
        <w:rPr>
          <w:rFonts w:cs="Arial"/>
          <w:b/>
          <w:bCs/>
          <w:sz w:val="18"/>
          <w:szCs w:val="18"/>
          <w:u w:val="single"/>
        </w:rPr>
        <w:t>Distributeur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83"/>
        <w:gridCol w:w="2551"/>
        <w:gridCol w:w="1283"/>
      </w:tblGrid>
      <w:tr w:rsidR="00C75900" w:rsidRPr="00C75900" w:rsidTr="00C75900">
        <w:trPr>
          <w:trHeight w:hRule="exact" w:val="227"/>
          <w:jc w:val="center"/>
        </w:trPr>
        <w:tc>
          <w:tcPr>
            <w:tcW w:w="2835" w:type="dxa"/>
            <w:shd w:val="clear" w:color="auto" w:fill="D9D9D9"/>
            <w:vAlign w:val="center"/>
          </w:tcPr>
          <w:p w:rsidR="00C75900" w:rsidRPr="00C75900" w:rsidRDefault="00C75900" w:rsidP="00C75900">
            <w:pPr>
              <w:jc w:val="center"/>
              <w:rPr>
                <w:rFonts w:cs="Arial"/>
                <w:b/>
                <w:bCs/>
                <w:sz w:val="18"/>
                <w:szCs w:val="18"/>
              </w:rPr>
            </w:pPr>
            <w:r w:rsidRPr="00C75900">
              <w:rPr>
                <w:rFonts w:cs="Arial"/>
                <w:b/>
                <w:bCs/>
                <w:sz w:val="18"/>
                <w:szCs w:val="18"/>
              </w:rPr>
              <w:t>ACTIF</w:t>
            </w:r>
          </w:p>
        </w:tc>
        <w:tc>
          <w:tcPr>
            <w:tcW w:w="1283" w:type="dxa"/>
            <w:shd w:val="clear" w:color="auto" w:fill="D9D9D9"/>
            <w:vAlign w:val="center"/>
          </w:tcPr>
          <w:p w:rsidR="00C75900" w:rsidRPr="00C75900" w:rsidRDefault="00C75900" w:rsidP="00C75900">
            <w:pPr>
              <w:jc w:val="center"/>
              <w:rPr>
                <w:rFonts w:cs="Arial"/>
                <w:b/>
                <w:bCs/>
                <w:sz w:val="18"/>
                <w:szCs w:val="18"/>
              </w:rPr>
            </w:pPr>
            <w:r w:rsidRPr="00C75900">
              <w:rPr>
                <w:rFonts w:cs="Arial"/>
                <w:b/>
                <w:bCs/>
                <w:sz w:val="18"/>
                <w:szCs w:val="18"/>
              </w:rPr>
              <w:t>Montants</w:t>
            </w:r>
          </w:p>
        </w:tc>
        <w:tc>
          <w:tcPr>
            <w:tcW w:w="2551" w:type="dxa"/>
            <w:shd w:val="clear" w:color="auto" w:fill="D9D9D9"/>
            <w:vAlign w:val="center"/>
          </w:tcPr>
          <w:p w:rsidR="00C75900" w:rsidRPr="00C75900" w:rsidRDefault="00C75900" w:rsidP="00C75900">
            <w:pPr>
              <w:jc w:val="center"/>
              <w:rPr>
                <w:rFonts w:cs="Arial"/>
                <w:b/>
                <w:bCs/>
                <w:sz w:val="18"/>
                <w:szCs w:val="18"/>
              </w:rPr>
            </w:pPr>
            <w:r w:rsidRPr="00C75900">
              <w:rPr>
                <w:rFonts w:cs="Arial"/>
                <w:b/>
                <w:bCs/>
                <w:sz w:val="18"/>
                <w:szCs w:val="18"/>
              </w:rPr>
              <w:t>PASSIF</w:t>
            </w:r>
          </w:p>
        </w:tc>
        <w:tc>
          <w:tcPr>
            <w:tcW w:w="1283" w:type="dxa"/>
            <w:shd w:val="clear" w:color="auto" w:fill="D9D9D9"/>
            <w:vAlign w:val="center"/>
          </w:tcPr>
          <w:p w:rsidR="00C75900" w:rsidRPr="00C75900" w:rsidRDefault="00C75900" w:rsidP="00C75900">
            <w:pPr>
              <w:jc w:val="center"/>
              <w:rPr>
                <w:rFonts w:cs="Arial"/>
                <w:b/>
                <w:bCs/>
                <w:sz w:val="18"/>
                <w:szCs w:val="18"/>
              </w:rPr>
            </w:pPr>
            <w:r w:rsidRPr="00C75900">
              <w:rPr>
                <w:rFonts w:cs="Arial"/>
                <w:b/>
                <w:bCs/>
                <w:sz w:val="18"/>
                <w:szCs w:val="18"/>
              </w:rPr>
              <w:t>Montants</w:t>
            </w:r>
          </w:p>
        </w:tc>
      </w:tr>
      <w:tr w:rsidR="00C75900" w:rsidRPr="00C75900" w:rsidTr="00C75900">
        <w:trPr>
          <w:trHeight w:hRule="exact" w:val="227"/>
          <w:jc w:val="center"/>
        </w:trPr>
        <w:tc>
          <w:tcPr>
            <w:tcW w:w="2835" w:type="dxa"/>
            <w:vAlign w:val="center"/>
          </w:tcPr>
          <w:p w:rsidR="00C75900" w:rsidRPr="00C75900" w:rsidRDefault="00C75900" w:rsidP="00C75900">
            <w:pPr>
              <w:jc w:val="center"/>
              <w:rPr>
                <w:rFonts w:cs="Arial"/>
                <w:sz w:val="18"/>
                <w:szCs w:val="18"/>
              </w:rPr>
            </w:pPr>
            <w:r w:rsidRPr="00C75900">
              <w:rPr>
                <w:rFonts w:cs="Arial"/>
                <w:sz w:val="18"/>
                <w:szCs w:val="18"/>
              </w:rPr>
              <w:t>Actif immobilisé</w:t>
            </w:r>
          </w:p>
        </w:tc>
        <w:tc>
          <w:tcPr>
            <w:tcW w:w="1283" w:type="dxa"/>
            <w:vAlign w:val="center"/>
          </w:tcPr>
          <w:p w:rsidR="00C75900" w:rsidRPr="00C75900" w:rsidRDefault="00C75900" w:rsidP="00C75900">
            <w:pPr>
              <w:jc w:val="center"/>
              <w:rPr>
                <w:rFonts w:cs="Arial"/>
                <w:sz w:val="18"/>
                <w:szCs w:val="18"/>
              </w:rPr>
            </w:pPr>
            <w:r w:rsidRPr="00C75900">
              <w:rPr>
                <w:rFonts w:cs="Arial"/>
                <w:sz w:val="18"/>
                <w:szCs w:val="18"/>
              </w:rPr>
              <w:t>32</w:t>
            </w:r>
          </w:p>
        </w:tc>
        <w:tc>
          <w:tcPr>
            <w:tcW w:w="2551" w:type="dxa"/>
            <w:vAlign w:val="center"/>
          </w:tcPr>
          <w:p w:rsidR="00C75900" w:rsidRPr="00C75900" w:rsidRDefault="00C75900" w:rsidP="00C75900">
            <w:pPr>
              <w:jc w:val="center"/>
              <w:rPr>
                <w:rFonts w:cs="Arial"/>
                <w:sz w:val="18"/>
                <w:szCs w:val="18"/>
              </w:rPr>
            </w:pPr>
            <w:r w:rsidRPr="00C75900">
              <w:rPr>
                <w:rFonts w:cs="Arial"/>
                <w:sz w:val="18"/>
                <w:szCs w:val="18"/>
              </w:rPr>
              <w:t>Capitaux propres</w:t>
            </w:r>
          </w:p>
        </w:tc>
        <w:tc>
          <w:tcPr>
            <w:tcW w:w="1283" w:type="dxa"/>
            <w:vAlign w:val="center"/>
          </w:tcPr>
          <w:p w:rsidR="00C75900" w:rsidRPr="00C75900" w:rsidRDefault="00C75900" w:rsidP="00C75900">
            <w:pPr>
              <w:jc w:val="center"/>
              <w:rPr>
                <w:rFonts w:cs="Arial"/>
                <w:sz w:val="18"/>
                <w:szCs w:val="18"/>
              </w:rPr>
            </w:pPr>
            <w:r w:rsidRPr="00C75900">
              <w:rPr>
                <w:rFonts w:cs="Arial"/>
                <w:sz w:val="18"/>
                <w:szCs w:val="18"/>
              </w:rPr>
              <w:t>30</w:t>
            </w:r>
          </w:p>
        </w:tc>
      </w:tr>
      <w:tr w:rsidR="00C75900" w:rsidRPr="00C75900" w:rsidTr="00C75900">
        <w:trPr>
          <w:trHeight w:hRule="exact" w:val="227"/>
          <w:jc w:val="center"/>
        </w:trPr>
        <w:tc>
          <w:tcPr>
            <w:tcW w:w="2835" w:type="dxa"/>
            <w:vAlign w:val="center"/>
          </w:tcPr>
          <w:p w:rsidR="00C75900" w:rsidRPr="00C75900" w:rsidRDefault="00C75900" w:rsidP="00C75900">
            <w:pPr>
              <w:jc w:val="center"/>
              <w:rPr>
                <w:rFonts w:cs="Arial"/>
                <w:sz w:val="18"/>
                <w:szCs w:val="18"/>
              </w:rPr>
            </w:pPr>
            <w:r w:rsidRPr="00C75900">
              <w:rPr>
                <w:rFonts w:cs="Arial"/>
                <w:sz w:val="18"/>
                <w:szCs w:val="18"/>
              </w:rPr>
              <w:t>Stocks</w:t>
            </w:r>
          </w:p>
        </w:tc>
        <w:tc>
          <w:tcPr>
            <w:tcW w:w="1283" w:type="dxa"/>
            <w:vAlign w:val="center"/>
          </w:tcPr>
          <w:p w:rsidR="00C75900" w:rsidRPr="00C75900" w:rsidRDefault="00C75900" w:rsidP="00C75900">
            <w:pPr>
              <w:jc w:val="center"/>
              <w:rPr>
                <w:rFonts w:cs="Arial"/>
                <w:sz w:val="18"/>
                <w:szCs w:val="18"/>
              </w:rPr>
            </w:pPr>
            <w:r w:rsidRPr="00C75900">
              <w:rPr>
                <w:rFonts w:cs="Arial"/>
                <w:sz w:val="18"/>
                <w:szCs w:val="18"/>
              </w:rPr>
              <w:t>2</w:t>
            </w:r>
          </w:p>
        </w:tc>
        <w:tc>
          <w:tcPr>
            <w:tcW w:w="2551" w:type="dxa"/>
            <w:vAlign w:val="center"/>
          </w:tcPr>
          <w:p w:rsidR="00C75900" w:rsidRPr="00C75900" w:rsidRDefault="00C75900" w:rsidP="00C75900">
            <w:pPr>
              <w:jc w:val="center"/>
              <w:rPr>
                <w:rFonts w:cs="Arial"/>
                <w:sz w:val="18"/>
                <w:szCs w:val="18"/>
                <w:vertAlign w:val="superscript"/>
              </w:rPr>
            </w:pPr>
            <w:r w:rsidRPr="00C75900">
              <w:rPr>
                <w:rFonts w:cs="Arial"/>
                <w:sz w:val="18"/>
                <w:szCs w:val="18"/>
              </w:rPr>
              <w:t>Dettes financières</w:t>
            </w:r>
            <w:r w:rsidRPr="00C75900">
              <w:rPr>
                <w:rFonts w:cs="Arial"/>
                <w:sz w:val="18"/>
                <w:szCs w:val="18"/>
                <w:vertAlign w:val="superscript"/>
              </w:rPr>
              <w:t>(1)</w:t>
            </w:r>
          </w:p>
        </w:tc>
        <w:tc>
          <w:tcPr>
            <w:tcW w:w="1283" w:type="dxa"/>
            <w:vAlign w:val="center"/>
          </w:tcPr>
          <w:p w:rsidR="00C75900" w:rsidRPr="00C75900" w:rsidRDefault="00C75900" w:rsidP="00C75900">
            <w:pPr>
              <w:jc w:val="center"/>
              <w:rPr>
                <w:rFonts w:cs="Arial"/>
                <w:sz w:val="18"/>
                <w:szCs w:val="18"/>
              </w:rPr>
            </w:pPr>
            <w:r w:rsidRPr="00C75900">
              <w:rPr>
                <w:rFonts w:cs="Arial"/>
                <w:sz w:val="18"/>
                <w:szCs w:val="18"/>
              </w:rPr>
              <w:t>30</w:t>
            </w:r>
          </w:p>
        </w:tc>
      </w:tr>
      <w:tr w:rsidR="00C75900" w:rsidRPr="00C75900" w:rsidTr="00C75900">
        <w:trPr>
          <w:trHeight w:hRule="exact" w:val="227"/>
          <w:jc w:val="center"/>
        </w:trPr>
        <w:tc>
          <w:tcPr>
            <w:tcW w:w="2835" w:type="dxa"/>
            <w:vAlign w:val="center"/>
          </w:tcPr>
          <w:p w:rsidR="00C75900" w:rsidRPr="00C75900" w:rsidRDefault="00C75900" w:rsidP="00C75900">
            <w:pPr>
              <w:jc w:val="center"/>
              <w:rPr>
                <w:rFonts w:cs="Arial"/>
                <w:sz w:val="18"/>
                <w:szCs w:val="18"/>
              </w:rPr>
            </w:pPr>
            <w:r w:rsidRPr="00C75900">
              <w:rPr>
                <w:rFonts w:cs="Arial"/>
                <w:sz w:val="18"/>
                <w:szCs w:val="18"/>
              </w:rPr>
              <w:t>Clients</w:t>
            </w:r>
          </w:p>
        </w:tc>
        <w:tc>
          <w:tcPr>
            <w:tcW w:w="1283" w:type="dxa"/>
            <w:vAlign w:val="center"/>
          </w:tcPr>
          <w:p w:rsidR="00C75900" w:rsidRPr="00C75900" w:rsidRDefault="00C75900" w:rsidP="00C75900">
            <w:pPr>
              <w:jc w:val="center"/>
              <w:rPr>
                <w:rFonts w:cs="Arial"/>
                <w:sz w:val="18"/>
                <w:szCs w:val="18"/>
              </w:rPr>
            </w:pPr>
            <w:r w:rsidRPr="00C75900">
              <w:rPr>
                <w:rFonts w:cs="Arial"/>
                <w:sz w:val="18"/>
                <w:szCs w:val="18"/>
              </w:rPr>
              <w:t>32</w:t>
            </w:r>
          </w:p>
        </w:tc>
        <w:tc>
          <w:tcPr>
            <w:tcW w:w="2551" w:type="dxa"/>
            <w:vAlign w:val="center"/>
          </w:tcPr>
          <w:p w:rsidR="00C75900" w:rsidRPr="00C75900" w:rsidRDefault="00C75900" w:rsidP="00C75900">
            <w:pPr>
              <w:jc w:val="center"/>
              <w:rPr>
                <w:rFonts w:cs="Arial"/>
                <w:sz w:val="18"/>
                <w:szCs w:val="18"/>
              </w:rPr>
            </w:pPr>
            <w:r w:rsidRPr="00C75900">
              <w:rPr>
                <w:rFonts w:cs="Arial"/>
                <w:sz w:val="18"/>
                <w:szCs w:val="18"/>
              </w:rPr>
              <w:t>Dettes fournisseurs</w:t>
            </w:r>
          </w:p>
        </w:tc>
        <w:tc>
          <w:tcPr>
            <w:tcW w:w="1283" w:type="dxa"/>
            <w:vAlign w:val="center"/>
          </w:tcPr>
          <w:p w:rsidR="00C75900" w:rsidRPr="00C75900" w:rsidRDefault="00C75900" w:rsidP="00C75900">
            <w:pPr>
              <w:jc w:val="center"/>
              <w:rPr>
                <w:rFonts w:cs="Arial"/>
                <w:sz w:val="18"/>
                <w:szCs w:val="18"/>
              </w:rPr>
            </w:pPr>
            <w:r w:rsidRPr="00C75900">
              <w:rPr>
                <w:rFonts w:cs="Arial"/>
                <w:sz w:val="18"/>
                <w:szCs w:val="18"/>
              </w:rPr>
              <w:t>20</w:t>
            </w:r>
          </w:p>
        </w:tc>
      </w:tr>
      <w:tr w:rsidR="00C75900" w:rsidRPr="00C75900" w:rsidTr="00C75900">
        <w:trPr>
          <w:trHeight w:hRule="exact" w:val="227"/>
          <w:jc w:val="center"/>
        </w:trPr>
        <w:tc>
          <w:tcPr>
            <w:tcW w:w="2835" w:type="dxa"/>
            <w:vAlign w:val="center"/>
          </w:tcPr>
          <w:p w:rsidR="00C75900" w:rsidRPr="00C75900" w:rsidRDefault="00C75900" w:rsidP="00C75900">
            <w:pPr>
              <w:jc w:val="center"/>
              <w:rPr>
                <w:rFonts w:cs="Arial"/>
                <w:sz w:val="18"/>
                <w:szCs w:val="18"/>
              </w:rPr>
            </w:pPr>
            <w:r w:rsidRPr="00C75900">
              <w:rPr>
                <w:rFonts w:cs="Arial"/>
                <w:sz w:val="18"/>
                <w:szCs w:val="18"/>
              </w:rPr>
              <w:t>Disponibilités</w:t>
            </w:r>
          </w:p>
        </w:tc>
        <w:tc>
          <w:tcPr>
            <w:tcW w:w="1283" w:type="dxa"/>
            <w:vAlign w:val="center"/>
          </w:tcPr>
          <w:p w:rsidR="00C75900" w:rsidRPr="00C75900" w:rsidRDefault="00C75900" w:rsidP="00C75900">
            <w:pPr>
              <w:jc w:val="center"/>
              <w:rPr>
                <w:rFonts w:cs="Arial"/>
                <w:sz w:val="18"/>
                <w:szCs w:val="18"/>
              </w:rPr>
            </w:pPr>
            <w:r w:rsidRPr="00C75900">
              <w:rPr>
                <w:rFonts w:cs="Arial"/>
                <w:sz w:val="18"/>
                <w:szCs w:val="18"/>
              </w:rPr>
              <w:t>14</w:t>
            </w:r>
          </w:p>
        </w:tc>
        <w:tc>
          <w:tcPr>
            <w:tcW w:w="2551" w:type="dxa"/>
            <w:vAlign w:val="center"/>
          </w:tcPr>
          <w:p w:rsidR="00C75900" w:rsidRPr="00C75900" w:rsidRDefault="00C75900" w:rsidP="00C75900">
            <w:pPr>
              <w:jc w:val="center"/>
              <w:rPr>
                <w:rFonts w:cs="Arial"/>
                <w:sz w:val="18"/>
                <w:szCs w:val="18"/>
              </w:rPr>
            </w:pPr>
          </w:p>
        </w:tc>
        <w:tc>
          <w:tcPr>
            <w:tcW w:w="1283" w:type="dxa"/>
            <w:vAlign w:val="center"/>
          </w:tcPr>
          <w:p w:rsidR="00C75900" w:rsidRPr="00C75900" w:rsidRDefault="00C75900" w:rsidP="00C75900">
            <w:pPr>
              <w:jc w:val="center"/>
              <w:rPr>
                <w:rFonts w:cs="Arial"/>
                <w:sz w:val="18"/>
                <w:szCs w:val="18"/>
              </w:rPr>
            </w:pPr>
          </w:p>
        </w:tc>
      </w:tr>
      <w:tr w:rsidR="00C75900" w:rsidRPr="00C75900" w:rsidTr="00C75900">
        <w:trPr>
          <w:trHeight w:hRule="exact" w:val="227"/>
          <w:jc w:val="center"/>
        </w:trPr>
        <w:tc>
          <w:tcPr>
            <w:tcW w:w="2835" w:type="dxa"/>
            <w:vAlign w:val="center"/>
          </w:tcPr>
          <w:p w:rsidR="00C75900" w:rsidRPr="00C75900" w:rsidRDefault="00C75900" w:rsidP="00C75900">
            <w:pPr>
              <w:jc w:val="center"/>
              <w:rPr>
                <w:rFonts w:cs="Arial"/>
                <w:b/>
                <w:bCs/>
                <w:sz w:val="18"/>
                <w:szCs w:val="18"/>
              </w:rPr>
            </w:pPr>
            <w:r w:rsidRPr="00C75900">
              <w:rPr>
                <w:rFonts w:cs="Arial"/>
                <w:b/>
                <w:bCs/>
                <w:sz w:val="18"/>
                <w:szCs w:val="18"/>
              </w:rPr>
              <w:t>TOTAL</w:t>
            </w:r>
          </w:p>
        </w:tc>
        <w:tc>
          <w:tcPr>
            <w:tcW w:w="1283" w:type="dxa"/>
            <w:vAlign w:val="center"/>
          </w:tcPr>
          <w:p w:rsidR="00C75900" w:rsidRPr="00C75900" w:rsidRDefault="00C75900" w:rsidP="00C75900">
            <w:pPr>
              <w:jc w:val="center"/>
              <w:rPr>
                <w:rFonts w:cs="Arial"/>
                <w:b/>
                <w:bCs/>
                <w:sz w:val="18"/>
                <w:szCs w:val="18"/>
              </w:rPr>
            </w:pPr>
            <w:r w:rsidRPr="00C75900">
              <w:rPr>
                <w:rFonts w:cs="Arial"/>
                <w:b/>
                <w:bCs/>
                <w:sz w:val="18"/>
                <w:szCs w:val="18"/>
              </w:rPr>
              <w:t>80</w:t>
            </w:r>
          </w:p>
        </w:tc>
        <w:tc>
          <w:tcPr>
            <w:tcW w:w="2551" w:type="dxa"/>
            <w:vAlign w:val="center"/>
          </w:tcPr>
          <w:p w:rsidR="00C75900" w:rsidRPr="00C75900" w:rsidRDefault="00C75900" w:rsidP="00C75900">
            <w:pPr>
              <w:jc w:val="center"/>
              <w:rPr>
                <w:rFonts w:cs="Arial"/>
                <w:b/>
                <w:bCs/>
                <w:sz w:val="18"/>
                <w:szCs w:val="18"/>
              </w:rPr>
            </w:pPr>
            <w:r w:rsidRPr="00C75900">
              <w:rPr>
                <w:rFonts w:cs="Arial"/>
                <w:b/>
                <w:bCs/>
                <w:sz w:val="18"/>
                <w:szCs w:val="18"/>
              </w:rPr>
              <w:t>TOTAL</w:t>
            </w:r>
          </w:p>
        </w:tc>
        <w:tc>
          <w:tcPr>
            <w:tcW w:w="1283" w:type="dxa"/>
            <w:vAlign w:val="center"/>
          </w:tcPr>
          <w:p w:rsidR="00C75900" w:rsidRPr="00C75900" w:rsidRDefault="00C75900" w:rsidP="00C75900">
            <w:pPr>
              <w:jc w:val="center"/>
              <w:rPr>
                <w:rFonts w:cs="Arial"/>
                <w:b/>
                <w:bCs/>
                <w:sz w:val="18"/>
                <w:szCs w:val="18"/>
              </w:rPr>
            </w:pPr>
            <w:r w:rsidRPr="00C75900">
              <w:rPr>
                <w:rFonts w:cs="Arial"/>
                <w:b/>
                <w:bCs/>
                <w:sz w:val="18"/>
                <w:szCs w:val="18"/>
              </w:rPr>
              <w:t>80</w:t>
            </w:r>
          </w:p>
        </w:tc>
      </w:tr>
    </w:tbl>
    <w:p w:rsidR="00C75900" w:rsidRPr="00C75900" w:rsidRDefault="00C75900" w:rsidP="00C75900">
      <w:pPr>
        <w:ind w:firstLine="708"/>
        <w:rPr>
          <w:rFonts w:cs="Arial"/>
          <w:i/>
          <w:sz w:val="16"/>
          <w:szCs w:val="16"/>
        </w:rPr>
      </w:pPr>
      <w:r w:rsidRPr="00C75900">
        <w:rPr>
          <w:rFonts w:cs="Arial"/>
          <w:i/>
          <w:sz w:val="16"/>
          <w:szCs w:val="16"/>
          <w:vertAlign w:val="superscript"/>
        </w:rPr>
        <w:t xml:space="preserve">(1) </w:t>
      </w:r>
      <w:r w:rsidRPr="00C75900">
        <w:rPr>
          <w:rFonts w:cs="Arial"/>
          <w:i/>
          <w:sz w:val="16"/>
          <w:szCs w:val="16"/>
        </w:rPr>
        <w:t>Dont 0 soldes créditeurs des banques (découvert bancaire)</w:t>
      </w:r>
    </w:p>
    <w:p w:rsidR="00C75900" w:rsidRPr="00C75900" w:rsidRDefault="00C75900" w:rsidP="008B6411">
      <w:pPr>
        <w:numPr>
          <w:ilvl w:val="0"/>
          <w:numId w:val="103"/>
        </w:numPr>
        <w:contextualSpacing/>
        <w:rPr>
          <w:rFonts w:cs="Arial"/>
          <w:sz w:val="18"/>
          <w:szCs w:val="18"/>
        </w:rPr>
      </w:pPr>
      <w:r w:rsidRPr="00C75900">
        <w:rPr>
          <w:rFonts w:cs="Arial"/>
          <w:sz w:val="18"/>
          <w:szCs w:val="18"/>
          <w:u w:val="single"/>
        </w:rPr>
        <w:t>Résultat d’exploitation :</w:t>
      </w:r>
      <w:r w:rsidRPr="00C75900">
        <w:rPr>
          <w:rFonts w:cs="Arial"/>
          <w:sz w:val="18"/>
          <w:szCs w:val="18"/>
        </w:rPr>
        <w:tab/>
        <w:t>6</w:t>
      </w:r>
    </w:p>
    <w:p w:rsidR="00C75900" w:rsidRPr="00C75900" w:rsidRDefault="00C75900" w:rsidP="008B6411">
      <w:pPr>
        <w:numPr>
          <w:ilvl w:val="0"/>
          <w:numId w:val="103"/>
        </w:numPr>
        <w:contextualSpacing/>
        <w:rPr>
          <w:rFonts w:cs="Arial"/>
          <w:sz w:val="18"/>
          <w:szCs w:val="18"/>
        </w:rPr>
      </w:pPr>
      <w:r w:rsidRPr="00C75900">
        <w:rPr>
          <w:rFonts w:cs="Arial"/>
          <w:sz w:val="18"/>
          <w:szCs w:val="18"/>
          <w:u w:val="single"/>
        </w:rPr>
        <w:t>Résultat financier :</w:t>
      </w:r>
      <w:r w:rsidRPr="00C75900">
        <w:rPr>
          <w:rFonts w:cs="Arial"/>
          <w:sz w:val="18"/>
          <w:szCs w:val="18"/>
        </w:rPr>
        <w:tab/>
      </w:r>
      <w:r w:rsidRPr="00C75900">
        <w:rPr>
          <w:rFonts w:cs="Arial"/>
          <w:sz w:val="18"/>
          <w:szCs w:val="18"/>
        </w:rPr>
        <w:tab/>
        <w:t>-2</w:t>
      </w:r>
    </w:p>
    <w:p w:rsidR="00C75900" w:rsidRPr="00C75900" w:rsidRDefault="00C75900" w:rsidP="008B6411">
      <w:pPr>
        <w:numPr>
          <w:ilvl w:val="0"/>
          <w:numId w:val="103"/>
        </w:numPr>
        <w:contextualSpacing/>
        <w:rPr>
          <w:rFonts w:cs="Arial"/>
          <w:sz w:val="18"/>
          <w:szCs w:val="18"/>
        </w:rPr>
      </w:pPr>
      <w:r w:rsidRPr="00C75900">
        <w:rPr>
          <w:rFonts w:cs="Arial"/>
          <w:sz w:val="18"/>
          <w:szCs w:val="18"/>
          <w:u w:val="single"/>
        </w:rPr>
        <w:t>Résultat exceptionnel :</w:t>
      </w:r>
      <w:r w:rsidRPr="00C75900">
        <w:rPr>
          <w:rFonts w:cs="Arial"/>
          <w:sz w:val="18"/>
          <w:szCs w:val="18"/>
        </w:rPr>
        <w:tab/>
        <w:t>0</w:t>
      </w:r>
    </w:p>
    <w:p w:rsidR="00C75900" w:rsidRPr="00C75900" w:rsidRDefault="00C75900" w:rsidP="008B6411">
      <w:pPr>
        <w:numPr>
          <w:ilvl w:val="0"/>
          <w:numId w:val="103"/>
        </w:numPr>
        <w:contextualSpacing/>
        <w:rPr>
          <w:rFonts w:cs="Arial"/>
          <w:sz w:val="18"/>
          <w:szCs w:val="18"/>
        </w:rPr>
      </w:pPr>
      <w:r w:rsidRPr="00C75900">
        <w:rPr>
          <w:rFonts w:cs="Arial"/>
          <w:sz w:val="18"/>
          <w:szCs w:val="18"/>
          <w:u w:val="single"/>
        </w:rPr>
        <w:t>Résultat net :</w:t>
      </w:r>
      <w:r w:rsidRPr="00C75900">
        <w:rPr>
          <w:rFonts w:cs="Arial"/>
          <w:sz w:val="18"/>
          <w:szCs w:val="18"/>
        </w:rPr>
        <w:tab/>
      </w:r>
      <w:r w:rsidRPr="00C75900">
        <w:rPr>
          <w:rFonts w:cs="Arial"/>
          <w:sz w:val="18"/>
          <w:szCs w:val="18"/>
        </w:rPr>
        <w:tab/>
        <w:t>4</w:t>
      </w:r>
    </w:p>
    <w:p w:rsidR="00C75900" w:rsidRPr="00C75900" w:rsidRDefault="00C75900" w:rsidP="00C75900">
      <w:pPr>
        <w:ind w:left="720"/>
        <w:contextualSpacing/>
        <w:rPr>
          <w:rFonts w:cs="Arial"/>
          <w:sz w:val="18"/>
          <w:szCs w:val="18"/>
        </w:rPr>
      </w:pPr>
    </w:p>
    <w:p w:rsidR="00C75900" w:rsidRPr="00C75900" w:rsidRDefault="00C75900" w:rsidP="00C75900">
      <w:pPr>
        <w:rPr>
          <w:rFonts w:cs="Arial"/>
          <w:b/>
          <w:bCs/>
          <w:sz w:val="18"/>
          <w:szCs w:val="18"/>
          <w:u w:val="single"/>
        </w:rPr>
      </w:pPr>
      <w:r w:rsidRPr="00C75900">
        <w:rPr>
          <w:rFonts w:cs="Arial"/>
          <w:b/>
          <w:bCs/>
          <w:sz w:val="18"/>
          <w:szCs w:val="18"/>
          <w:u w:val="single"/>
        </w:rPr>
        <w:t>Distributeur 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83"/>
        <w:gridCol w:w="2551"/>
        <w:gridCol w:w="1283"/>
      </w:tblGrid>
      <w:tr w:rsidR="00C75900" w:rsidRPr="00C75900" w:rsidTr="00C75900">
        <w:trPr>
          <w:trHeight w:hRule="exact" w:val="227"/>
          <w:jc w:val="center"/>
        </w:trPr>
        <w:tc>
          <w:tcPr>
            <w:tcW w:w="2835" w:type="dxa"/>
            <w:shd w:val="clear" w:color="auto" w:fill="D9D9D9"/>
            <w:vAlign w:val="center"/>
          </w:tcPr>
          <w:p w:rsidR="00C75900" w:rsidRPr="00C75900" w:rsidRDefault="00C75900" w:rsidP="00C75900">
            <w:pPr>
              <w:jc w:val="center"/>
              <w:rPr>
                <w:rFonts w:cs="Arial"/>
                <w:b/>
                <w:bCs/>
                <w:sz w:val="18"/>
                <w:szCs w:val="18"/>
              </w:rPr>
            </w:pPr>
            <w:r w:rsidRPr="00C75900">
              <w:rPr>
                <w:rFonts w:cs="Arial"/>
                <w:b/>
                <w:bCs/>
                <w:sz w:val="18"/>
                <w:szCs w:val="18"/>
              </w:rPr>
              <w:t>ACTIF</w:t>
            </w:r>
          </w:p>
        </w:tc>
        <w:tc>
          <w:tcPr>
            <w:tcW w:w="1283" w:type="dxa"/>
            <w:shd w:val="clear" w:color="auto" w:fill="D9D9D9"/>
            <w:vAlign w:val="center"/>
          </w:tcPr>
          <w:p w:rsidR="00C75900" w:rsidRPr="00C75900" w:rsidRDefault="00C75900" w:rsidP="00C75900">
            <w:pPr>
              <w:jc w:val="center"/>
              <w:rPr>
                <w:rFonts w:cs="Arial"/>
                <w:b/>
                <w:bCs/>
                <w:sz w:val="18"/>
                <w:szCs w:val="18"/>
              </w:rPr>
            </w:pPr>
            <w:r w:rsidRPr="00C75900">
              <w:rPr>
                <w:rFonts w:cs="Arial"/>
                <w:b/>
                <w:bCs/>
                <w:sz w:val="18"/>
                <w:szCs w:val="18"/>
              </w:rPr>
              <w:t>Montants</w:t>
            </w:r>
          </w:p>
        </w:tc>
        <w:tc>
          <w:tcPr>
            <w:tcW w:w="2551" w:type="dxa"/>
            <w:shd w:val="clear" w:color="auto" w:fill="D9D9D9"/>
            <w:vAlign w:val="center"/>
          </w:tcPr>
          <w:p w:rsidR="00C75900" w:rsidRPr="00C75900" w:rsidRDefault="00C75900" w:rsidP="00C75900">
            <w:pPr>
              <w:jc w:val="center"/>
              <w:rPr>
                <w:rFonts w:cs="Arial"/>
                <w:b/>
                <w:bCs/>
                <w:sz w:val="18"/>
                <w:szCs w:val="18"/>
              </w:rPr>
            </w:pPr>
            <w:r w:rsidRPr="00C75900">
              <w:rPr>
                <w:rFonts w:cs="Arial"/>
                <w:b/>
                <w:bCs/>
                <w:sz w:val="18"/>
                <w:szCs w:val="18"/>
              </w:rPr>
              <w:t>PASSIF</w:t>
            </w:r>
          </w:p>
        </w:tc>
        <w:tc>
          <w:tcPr>
            <w:tcW w:w="1283" w:type="dxa"/>
            <w:shd w:val="clear" w:color="auto" w:fill="D9D9D9"/>
            <w:vAlign w:val="center"/>
          </w:tcPr>
          <w:p w:rsidR="00C75900" w:rsidRPr="00C75900" w:rsidRDefault="00C75900" w:rsidP="00C75900">
            <w:pPr>
              <w:jc w:val="center"/>
              <w:rPr>
                <w:rFonts w:cs="Arial"/>
                <w:b/>
                <w:bCs/>
                <w:sz w:val="18"/>
                <w:szCs w:val="18"/>
              </w:rPr>
            </w:pPr>
            <w:r w:rsidRPr="00C75900">
              <w:rPr>
                <w:rFonts w:cs="Arial"/>
                <w:b/>
                <w:bCs/>
                <w:sz w:val="18"/>
                <w:szCs w:val="18"/>
              </w:rPr>
              <w:t>Montants</w:t>
            </w:r>
          </w:p>
        </w:tc>
      </w:tr>
      <w:tr w:rsidR="00C75900" w:rsidRPr="00C75900" w:rsidTr="00C75900">
        <w:trPr>
          <w:trHeight w:hRule="exact" w:val="227"/>
          <w:jc w:val="center"/>
        </w:trPr>
        <w:tc>
          <w:tcPr>
            <w:tcW w:w="2835" w:type="dxa"/>
            <w:vAlign w:val="center"/>
          </w:tcPr>
          <w:p w:rsidR="00C75900" w:rsidRPr="00C75900" w:rsidRDefault="00C75900" w:rsidP="00C75900">
            <w:pPr>
              <w:jc w:val="center"/>
              <w:rPr>
                <w:rFonts w:cs="Arial"/>
                <w:sz w:val="18"/>
                <w:szCs w:val="18"/>
              </w:rPr>
            </w:pPr>
            <w:r w:rsidRPr="00C75900">
              <w:rPr>
                <w:rFonts w:cs="Arial"/>
                <w:sz w:val="18"/>
                <w:szCs w:val="18"/>
              </w:rPr>
              <w:t>Actif immobilisé</w:t>
            </w:r>
          </w:p>
        </w:tc>
        <w:tc>
          <w:tcPr>
            <w:tcW w:w="1283" w:type="dxa"/>
            <w:vAlign w:val="center"/>
          </w:tcPr>
          <w:p w:rsidR="00C75900" w:rsidRPr="00C75900" w:rsidRDefault="00C75900" w:rsidP="00C75900">
            <w:pPr>
              <w:jc w:val="center"/>
              <w:rPr>
                <w:rFonts w:cs="Arial"/>
                <w:sz w:val="18"/>
                <w:szCs w:val="18"/>
              </w:rPr>
            </w:pPr>
            <w:r w:rsidRPr="00C75900">
              <w:rPr>
                <w:rFonts w:cs="Arial"/>
                <w:sz w:val="18"/>
                <w:szCs w:val="18"/>
              </w:rPr>
              <w:t>20</w:t>
            </w:r>
          </w:p>
        </w:tc>
        <w:tc>
          <w:tcPr>
            <w:tcW w:w="2551" w:type="dxa"/>
            <w:vAlign w:val="center"/>
          </w:tcPr>
          <w:p w:rsidR="00C75900" w:rsidRPr="00C75900" w:rsidRDefault="00C75900" w:rsidP="00C75900">
            <w:pPr>
              <w:jc w:val="center"/>
              <w:rPr>
                <w:rFonts w:cs="Arial"/>
                <w:sz w:val="18"/>
                <w:szCs w:val="18"/>
              </w:rPr>
            </w:pPr>
            <w:r w:rsidRPr="00C75900">
              <w:rPr>
                <w:rFonts w:cs="Arial"/>
                <w:sz w:val="18"/>
                <w:szCs w:val="18"/>
              </w:rPr>
              <w:t>Capitaux propres</w:t>
            </w:r>
          </w:p>
        </w:tc>
        <w:tc>
          <w:tcPr>
            <w:tcW w:w="1283" w:type="dxa"/>
            <w:vAlign w:val="center"/>
          </w:tcPr>
          <w:p w:rsidR="00C75900" w:rsidRPr="00C75900" w:rsidRDefault="00C75900" w:rsidP="00C75900">
            <w:pPr>
              <w:jc w:val="center"/>
              <w:rPr>
                <w:rFonts w:cs="Arial"/>
                <w:sz w:val="18"/>
                <w:szCs w:val="18"/>
              </w:rPr>
            </w:pPr>
            <w:r w:rsidRPr="00C75900">
              <w:rPr>
                <w:rFonts w:cs="Arial"/>
                <w:sz w:val="18"/>
                <w:szCs w:val="18"/>
              </w:rPr>
              <w:t>20</w:t>
            </w:r>
          </w:p>
        </w:tc>
      </w:tr>
      <w:tr w:rsidR="00C75900" w:rsidRPr="00C75900" w:rsidTr="00C75900">
        <w:trPr>
          <w:trHeight w:hRule="exact" w:val="227"/>
          <w:jc w:val="center"/>
        </w:trPr>
        <w:tc>
          <w:tcPr>
            <w:tcW w:w="2835" w:type="dxa"/>
            <w:vAlign w:val="center"/>
          </w:tcPr>
          <w:p w:rsidR="00C75900" w:rsidRPr="00C75900" w:rsidRDefault="00C75900" w:rsidP="00C75900">
            <w:pPr>
              <w:jc w:val="center"/>
              <w:rPr>
                <w:rFonts w:cs="Arial"/>
                <w:sz w:val="18"/>
                <w:szCs w:val="18"/>
              </w:rPr>
            </w:pPr>
            <w:r w:rsidRPr="00C75900">
              <w:rPr>
                <w:rFonts w:cs="Arial"/>
                <w:sz w:val="18"/>
                <w:szCs w:val="18"/>
              </w:rPr>
              <w:t>Stocks</w:t>
            </w:r>
          </w:p>
        </w:tc>
        <w:tc>
          <w:tcPr>
            <w:tcW w:w="1283" w:type="dxa"/>
            <w:vAlign w:val="center"/>
          </w:tcPr>
          <w:p w:rsidR="00C75900" w:rsidRPr="00C75900" w:rsidRDefault="00C75900" w:rsidP="00C75900">
            <w:pPr>
              <w:jc w:val="center"/>
              <w:rPr>
                <w:rFonts w:cs="Arial"/>
                <w:sz w:val="18"/>
                <w:szCs w:val="18"/>
              </w:rPr>
            </w:pPr>
            <w:r w:rsidRPr="00C75900">
              <w:rPr>
                <w:rFonts w:cs="Arial"/>
                <w:sz w:val="18"/>
                <w:szCs w:val="18"/>
              </w:rPr>
              <w:t>20</w:t>
            </w:r>
          </w:p>
        </w:tc>
        <w:tc>
          <w:tcPr>
            <w:tcW w:w="2551" w:type="dxa"/>
            <w:vAlign w:val="center"/>
          </w:tcPr>
          <w:p w:rsidR="00C75900" w:rsidRPr="00C75900" w:rsidRDefault="00C75900" w:rsidP="00C75900">
            <w:pPr>
              <w:jc w:val="center"/>
              <w:rPr>
                <w:rFonts w:cs="Arial"/>
                <w:sz w:val="18"/>
                <w:szCs w:val="18"/>
                <w:vertAlign w:val="superscript"/>
              </w:rPr>
            </w:pPr>
            <w:r w:rsidRPr="00C75900">
              <w:rPr>
                <w:rFonts w:cs="Arial"/>
                <w:sz w:val="18"/>
                <w:szCs w:val="18"/>
              </w:rPr>
              <w:t>Dettes financières</w:t>
            </w:r>
            <w:r w:rsidRPr="00C75900">
              <w:rPr>
                <w:rFonts w:cs="Arial"/>
                <w:sz w:val="18"/>
                <w:szCs w:val="18"/>
                <w:vertAlign w:val="superscript"/>
              </w:rPr>
              <w:t>(1)</w:t>
            </w:r>
          </w:p>
        </w:tc>
        <w:tc>
          <w:tcPr>
            <w:tcW w:w="1283" w:type="dxa"/>
            <w:vAlign w:val="center"/>
          </w:tcPr>
          <w:p w:rsidR="00C75900" w:rsidRPr="00C75900" w:rsidRDefault="00C75900" w:rsidP="00C75900">
            <w:pPr>
              <w:jc w:val="center"/>
              <w:rPr>
                <w:rFonts w:cs="Arial"/>
                <w:sz w:val="18"/>
                <w:szCs w:val="18"/>
              </w:rPr>
            </w:pPr>
            <w:r w:rsidRPr="00C75900">
              <w:rPr>
                <w:rFonts w:cs="Arial"/>
                <w:sz w:val="18"/>
                <w:szCs w:val="18"/>
              </w:rPr>
              <w:t>40</w:t>
            </w:r>
          </w:p>
        </w:tc>
      </w:tr>
      <w:tr w:rsidR="00C75900" w:rsidRPr="00C75900" w:rsidTr="00C75900">
        <w:trPr>
          <w:trHeight w:hRule="exact" w:val="227"/>
          <w:jc w:val="center"/>
        </w:trPr>
        <w:tc>
          <w:tcPr>
            <w:tcW w:w="2835" w:type="dxa"/>
            <w:vAlign w:val="center"/>
          </w:tcPr>
          <w:p w:rsidR="00C75900" w:rsidRPr="00C75900" w:rsidRDefault="00C75900" w:rsidP="00C75900">
            <w:pPr>
              <w:jc w:val="center"/>
              <w:rPr>
                <w:rFonts w:cs="Arial"/>
                <w:sz w:val="18"/>
                <w:szCs w:val="18"/>
              </w:rPr>
            </w:pPr>
            <w:r w:rsidRPr="00C75900">
              <w:rPr>
                <w:rFonts w:cs="Arial"/>
                <w:sz w:val="18"/>
                <w:szCs w:val="18"/>
              </w:rPr>
              <w:t>Clients</w:t>
            </w:r>
          </w:p>
        </w:tc>
        <w:tc>
          <w:tcPr>
            <w:tcW w:w="1283" w:type="dxa"/>
            <w:vAlign w:val="center"/>
          </w:tcPr>
          <w:p w:rsidR="00C75900" w:rsidRPr="00C75900" w:rsidRDefault="00C75900" w:rsidP="00C75900">
            <w:pPr>
              <w:jc w:val="center"/>
              <w:rPr>
                <w:rFonts w:cs="Arial"/>
                <w:sz w:val="18"/>
                <w:szCs w:val="18"/>
              </w:rPr>
            </w:pPr>
            <w:r w:rsidRPr="00C75900">
              <w:rPr>
                <w:rFonts w:cs="Arial"/>
                <w:sz w:val="18"/>
                <w:szCs w:val="18"/>
              </w:rPr>
              <w:t>40</w:t>
            </w:r>
          </w:p>
        </w:tc>
        <w:tc>
          <w:tcPr>
            <w:tcW w:w="2551" w:type="dxa"/>
            <w:vAlign w:val="center"/>
          </w:tcPr>
          <w:p w:rsidR="00C75900" w:rsidRPr="00C75900" w:rsidRDefault="00C75900" w:rsidP="00C75900">
            <w:pPr>
              <w:jc w:val="center"/>
              <w:rPr>
                <w:rFonts w:cs="Arial"/>
                <w:sz w:val="18"/>
                <w:szCs w:val="18"/>
              </w:rPr>
            </w:pPr>
            <w:r w:rsidRPr="00C75900">
              <w:rPr>
                <w:rFonts w:cs="Arial"/>
                <w:sz w:val="18"/>
                <w:szCs w:val="18"/>
              </w:rPr>
              <w:t>Dettes fournisseurs</w:t>
            </w:r>
          </w:p>
        </w:tc>
        <w:tc>
          <w:tcPr>
            <w:tcW w:w="1283" w:type="dxa"/>
            <w:vAlign w:val="center"/>
          </w:tcPr>
          <w:p w:rsidR="00C75900" w:rsidRPr="00C75900" w:rsidRDefault="00C75900" w:rsidP="00C75900">
            <w:pPr>
              <w:jc w:val="center"/>
              <w:rPr>
                <w:rFonts w:cs="Arial"/>
                <w:sz w:val="18"/>
                <w:szCs w:val="18"/>
              </w:rPr>
            </w:pPr>
            <w:r w:rsidRPr="00C75900">
              <w:rPr>
                <w:rFonts w:cs="Arial"/>
                <w:sz w:val="18"/>
                <w:szCs w:val="18"/>
              </w:rPr>
              <w:t>20</w:t>
            </w:r>
          </w:p>
        </w:tc>
      </w:tr>
      <w:tr w:rsidR="00C75900" w:rsidRPr="00C75900" w:rsidTr="00C75900">
        <w:trPr>
          <w:trHeight w:hRule="exact" w:val="227"/>
          <w:jc w:val="center"/>
        </w:trPr>
        <w:tc>
          <w:tcPr>
            <w:tcW w:w="2835" w:type="dxa"/>
            <w:vAlign w:val="center"/>
          </w:tcPr>
          <w:p w:rsidR="00C75900" w:rsidRPr="00C75900" w:rsidRDefault="00C75900" w:rsidP="00C75900">
            <w:pPr>
              <w:jc w:val="center"/>
              <w:rPr>
                <w:rFonts w:cs="Arial"/>
                <w:sz w:val="18"/>
                <w:szCs w:val="18"/>
              </w:rPr>
            </w:pPr>
            <w:r w:rsidRPr="00C75900">
              <w:rPr>
                <w:rFonts w:cs="Arial"/>
                <w:sz w:val="18"/>
                <w:szCs w:val="18"/>
              </w:rPr>
              <w:t>Disponibilités</w:t>
            </w:r>
          </w:p>
        </w:tc>
        <w:tc>
          <w:tcPr>
            <w:tcW w:w="1283" w:type="dxa"/>
            <w:vAlign w:val="center"/>
          </w:tcPr>
          <w:p w:rsidR="00C75900" w:rsidRPr="00C75900" w:rsidRDefault="00C75900" w:rsidP="00C75900">
            <w:pPr>
              <w:jc w:val="center"/>
              <w:rPr>
                <w:rFonts w:cs="Arial"/>
                <w:sz w:val="18"/>
                <w:szCs w:val="18"/>
              </w:rPr>
            </w:pPr>
            <w:r w:rsidRPr="00C75900">
              <w:rPr>
                <w:rFonts w:cs="Arial"/>
                <w:sz w:val="18"/>
                <w:szCs w:val="18"/>
              </w:rPr>
              <w:t>0</w:t>
            </w:r>
          </w:p>
        </w:tc>
        <w:tc>
          <w:tcPr>
            <w:tcW w:w="2551" w:type="dxa"/>
            <w:vAlign w:val="center"/>
          </w:tcPr>
          <w:p w:rsidR="00C75900" w:rsidRPr="00C75900" w:rsidRDefault="00C75900" w:rsidP="00C75900">
            <w:pPr>
              <w:jc w:val="center"/>
              <w:rPr>
                <w:rFonts w:cs="Arial"/>
                <w:sz w:val="18"/>
                <w:szCs w:val="18"/>
              </w:rPr>
            </w:pPr>
          </w:p>
        </w:tc>
        <w:tc>
          <w:tcPr>
            <w:tcW w:w="1283" w:type="dxa"/>
            <w:vAlign w:val="center"/>
          </w:tcPr>
          <w:p w:rsidR="00C75900" w:rsidRPr="00C75900" w:rsidRDefault="00C75900" w:rsidP="00C75900">
            <w:pPr>
              <w:jc w:val="center"/>
              <w:rPr>
                <w:rFonts w:cs="Arial"/>
                <w:sz w:val="18"/>
                <w:szCs w:val="18"/>
              </w:rPr>
            </w:pPr>
          </w:p>
        </w:tc>
      </w:tr>
      <w:tr w:rsidR="00C75900" w:rsidRPr="00C75900" w:rsidTr="00C75900">
        <w:trPr>
          <w:trHeight w:hRule="exact" w:val="227"/>
          <w:jc w:val="center"/>
        </w:trPr>
        <w:tc>
          <w:tcPr>
            <w:tcW w:w="2835" w:type="dxa"/>
            <w:vAlign w:val="center"/>
          </w:tcPr>
          <w:p w:rsidR="00C75900" w:rsidRPr="00C75900" w:rsidRDefault="00C75900" w:rsidP="00C75900">
            <w:pPr>
              <w:jc w:val="center"/>
              <w:rPr>
                <w:rFonts w:cs="Arial"/>
                <w:b/>
                <w:bCs/>
                <w:sz w:val="18"/>
                <w:szCs w:val="18"/>
              </w:rPr>
            </w:pPr>
            <w:r w:rsidRPr="00C75900">
              <w:rPr>
                <w:rFonts w:cs="Arial"/>
                <w:b/>
                <w:bCs/>
                <w:sz w:val="18"/>
                <w:szCs w:val="18"/>
              </w:rPr>
              <w:t>TOTAL</w:t>
            </w:r>
          </w:p>
        </w:tc>
        <w:tc>
          <w:tcPr>
            <w:tcW w:w="1283" w:type="dxa"/>
            <w:vAlign w:val="center"/>
          </w:tcPr>
          <w:p w:rsidR="00C75900" w:rsidRPr="00C75900" w:rsidRDefault="00C75900" w:rsidP="00C75900">
            <w:pPr>
              <w:jc w:val="center"/>
              <w:rPr>
                <w:rFonts w:cs="Arial"/>
                <w:b/>
                <w:bCs/>
                <w:sz w:val="18"/>
                <w:szCs w:val="18"/>
              </w:rPr>
            </w:pPr>
            <w:r w:rsidRPr="00C75900">
              <w:rPr>
                <w:rFonts w:cs="Arial"/>
                <w:b/>
                <w:bCs/>
                <w:sz w:val="18"/>
                <w:szCs w:val="18"/>
              </w:rPr>
              <w:t>80</w:t>
            </w:r>
          </w:p>
        </w:tc>
        <w:tc>
          <w:tcPr>
            <w:tcW w:w="2551" w:type="dxa"/>
            <w:vAlign w:val="center"/>
          </w:tcPr>
          <w:p w:rsidR="00C75900" w:rsidRPr="00C75900" w:rsidRDefault="00C75900" w:rsidP="00C75900">
            <w:pPr>
              <w:jc w:val="center"/>
              <w:rPr>
                <w:rFonts w:cs="Arial"/>
                <w:b/>
                <w:bCs/>
                <w:sz w:val="18"/>
                <w:szCs w:val="18"/>
              </w:rPr>
            </w:pPr>
            <w:r w:rsidRPr="00C75900">
              <w:rPr>
                <w:rFonts w:cs="Arial"/>
                <w:b/>
                <w:bCs/>
                <w:sz w:val="18"/>
                <w:szCs w:val="18"/>
              </w:rPr>
              <w:t>TOTAL</w:t>
            </w:r>
          </w:p>
        </w:tc>
        <w:tc>
          <w:tcPr>
            <w:tcW w:w="1283" w:type="dxa"/>
            <w:vAlign w:val="center"/>
          </w:tcPr>
          <w:p w:rsidR="00C75900" w:rsidRPr="00C75900" w:rsidRDefault="00C75900" w:rsidP="00C75900">
            <w:pPr>
              <w:jc w:val="center"/>
              <w:rPr>
                <w:rFonts w:cs="Arial"/>
                <w:b/>
                <w:bCs/>
                <w:sz w:val="18"/>
                <w:szCs w:val="18"/>
              </w:rPr>
            </w:pPr>
            <w:r w:rsidRPr="00C75900">
              <w:rPr>
                <w:rFonts w:cs="Arial"/>
                <w:b/>
                <w:bCs/>
                <w:sz w:val="18"/>
                <w:szCs w:val="18"/>
              </w:rPr>
              <w:t>80</w:t>
            </w:r>
          </w:p>
        </w:tc>
      </w:tr>
    </w:tbl>
    <w:p w:rsidR="00C75900" w:rsidRPr="00C75900" w:rsidRDefault="00C75900" w:rsidP="00C75900">
      <w:pPr>
        <w:ind w:firstLine="708"/>
        <w:rPr>
          <w:rFonts w:cs="Arial"/>
          <w:i/>
          <w:sz w:val="16"/>
          <w:szCs w:val="16"/>
        </w:rPr>
      </w:pPr>
      <w:r w:rsidRPr="00C75900">
        <w:rPr>
          <w:rFonts w:cs="Arial"/>
          <w:i/>
          <w:sz w:val="16"/>
          <w:szCs w:val="16"/>
          <w:vertAlign w:val="superscript"/>
        </w:rPr>
        <w:t xml:space="preserve">(1) </w:t>
      </w:r>
      <w:r w:rsidRPr="00C75900">
        <w:rPr>
          <w:rFonts w:cs="Arial"/>
          <w:i/>
          <w:sz w:val="16"/>
          <w:szCs w:val="16"/>
        </w:rPr>
        <w:t>Dont 40 soldes créditeurs des banques (découvert bancaire)</w:t>
      </w:r>
    </w:p>
    <w:p w:rsidR="00C75900" w:rsidRPr="00C75900" w:rsidRDefault="00C75900" w:rsidP="008B6411">
      <w:pPr>
        <w:numPr>
          <w:ilvl w:val="0"/>
          <w:numId w:val="104"/>
        </w:numPr>
        <w:contextualSpacing/>
        <w:rPr>
          <w:rFonts w:cs="Arial"/>
          <w:sz w:val="18"/>
          <w:szCs w:val="18"/>
        </w:rPr>
      </w:pPr>
      <w:r w:rsidRPr="00C75900">
        <w:rPr>
          <w:rFonts w:cs="Arial"/>
          <w:sz w:val="18"/>
          <w:szCs w:val="18"/>
          <w:u w:val="single"/>
        </w:rPr>
        <w:t>Résultat d’exploitation :</w:t>
      </w:r>
      <w:r w:rsidRPr="00C75900">
        <w:rPr>
          <w:rFonts w:cs="Arial"/>
          <w:sz w:val="18"/>
          <w:szCs w:val="18"/>
        </w:rPr>
        <w:tab/>
        <w:t>20</w:t>
      </w:r>
    </w:p>
    <w:p w:rsidR="00C75900" w:rsidRPr="00C75900" w:rsidRDefault="00C75900" w:rsidP="008B6411">
      <w:pPr>
        <w:numPr>
          <w:ilvl w:val="0"/>
          <w:numId w:val="104"/>
        </w:numPr>
        <w:contextualSpacing/>
        <w:rPr>
          <w:rFonts w:cs="Arial"/>
          <w:sz w:val="18"/>
          <w:szCs w:val="18"/>
        </w:rPr>
      </w:pPr>
      <w:r w:rsidRPr="00C75900">
        <w:rPr>
          <w:rFonts w:cs="Arial"/>
          <w:sz w:val="18"/>
          <w:szCs w:val="18"/>
          <w:u w:val="single"/>
        </w:rPr>
        <w:t>Résultat financier :</w:t>
      </w:r>
      <w:r w:rsidRPr="00C75900">
        <w:rPr>
          <w:rFonts w:cs="Arial"/>
          <w:sz w:val="18"/>
          <w:szCs w:val="18"/>
        </w:rPr>
        <w:tab/>
      </w:r>
      <w:r w:rsidRPr="00C75900">
        <w:rPr>
          <w:rFonts w:cs="Arial"/>
          <w:sz w:val="18"/>
          <w:szCs w:val="18"/>
        </w:rPr>
        <w:tab/>
        <w:t>-24</w:t>
      </w:r>
    </w:p>
    <w:p w:rsidR="00C75900" w:rsidRPr="00C75900" w:rsidRDefault="00C75900" w:rsidP="008B6411">
      <w:pPr>
        <w:numPr>
          <w:ilvl w:val="0"/>
          <w:numId w:val="104"/>
        </w:numPr>
        <w:contextualSpacing/>
        <w:rPr>
          <w:rFonts w:cs="Arial"/>
          <w:sz w:val="18"/>
          <w:szCs w:val="18"/>
        </w:rPr>
      </w:pPr>
      <w:r w:rsidRPr="00C75900">
        <w:rPr>
          <w:rFonts w:cs="Arial"/>
          <w:sz w:val="18"/>
          <w:szCs w:val="18"/>
          <w:u w:val="single"/>
        </w:rPr>
        <w:t>Résultat exceptionnel :</w:t>
      </w:r>
      <w:r w:rsidRPr="00C75900">
        <w:rPr>
          <w:rFonts w:cs="Arial"/>
          <w:sz w:val="18"/>
          <w:szCs w:val="18"/>
        </w:rPr>
        <w:tab/>
        <w:t>8</w:t>
      </w:r>
    </w:p>
    <w:p w:rsidR="00C75900" w:rsidRPr="00C75900" w:rsidRDefault="00C75900" w:rsidP="008B6411">
      <w:pPr>
        <w:numPr>
          <w:ilvl w:val="0"/>
          <w:numId w:val="104"/>
        </w:numPr>
        <w:contextualSpacing/>
        <w:rPr>
          <w:rFonts w:cs="Arial"/>
          <w:sz w:val="18"/>
          <w:szCs w:val="18"/>
        </w:rPr>
      </w:pPr>
      <w:r w:rsidRPr="00C75900">
        <w:rPr>
          <w:rFonts w:cs="Arial"/>
          <w:sz w:val="18"/>
          <w:szCs w:val="18"/>
          <w:u w:val="single"/>
        </w:rPr>
        <w:t>Résultat net :</w:t>
      </w:r>
      <w:r w:rsidRPr="00C75900">
        <w:rPr>
          <w:rFonts w:cs="Arial"/>
          <w:sz w:val="18"/>
          <w:szCs w:val="18"/>
        </w:rPr>
        <w:tab/>
      </w:r>
      <w:r w:rsidRPr="00C75900">
        <w:rPr>
          <w:rFonts w:cs="Arial"/>
          <w:sz w:val="18"/>
          <w:szCs w:val="18"/>
        </w:rPr>
        <w:tab/>
        <w:t>4</w:t>
      </w:r>
    </w:p>
    <w:p w:rsidR="00C75900" w:rsidRPr="00C75900" w:rsidRDefault="00C75900" w:rsidP="00C75900">
      <w:pPr>
        <w:rPr>
          <w:rFonts w:cs="Arial"/>
          <w:b/>
          <w:sz w:val="28"/>
          <w:szCs w:val="28"/>
          <w:u w:val="single"/>
        </w:rPr>
      </w:pPr>
    </w:p>
    <w:p w:rsidR="00C75900" w:rsidRPr="00C75900" w:rsidRDefault="00C75900" w:rsidP="00C75900">
      <w:pPr>
        <w:rPr>
          <w:rFonts w:cs="Arial"/>
          <w:sz w:val="18"/>
          <w:szCs w:val="18"/>
        </w:rPr>
      </w:pPr>
    </w:p>
    <w:p w:rsidR="00C75900" w:rsidRPr="00827C6C" w:rsidRDefault="00C75900" w:rsidP="00C75900">
      <w:pPr>
        <w:autoSpaceDE w:val="0"/>
        <w:autoSpaceDN w:val="0"/>
        <w:adjustRightInd w:val="0"/>
        <w:rPr>
          <w:rFonts w:cs="Arial"/>
          <w:b/>
          <w:bCs/>
          <w:color w:val="000000"/>
          <w:szCs w:val="24"/>
          <w:u w:val="single"/>
          <w:lang w:eastAsia="zh-TW" w:bidi="he-IL"/>
        </w:rPr>
      </w:pPr>
      <w:r w:rsidRPr="00827C6C">
        <w:rPr>
          <w:rFonts w:cs="Arial"/>
          <w:b/>
          <w:bCs/>
          <w:color w:val="000000"/>
          <w:szCs w:val="24"/>
          <w:u w:val="single"/>
          <w:lang w:eastAsia="zh-TW" w:bidi="he-IL"/>
        </w:rPr>
        <w:lastRenderedPageBreak/>
        <w:t>EXERCICE 51</w:t>
      </w:r>
    </w:p>
    <w:p w:rsidR="00C75900" w:rsidRPr="00C75900" w:rsidRDefault="00C75900" w:rsidP="00C75900">
      <w:pPr>
        <w:rPr>
          <w:sz w:val="18"/>
          <w:szCs w:val="18"/>
        </w:rPr>
      </w:pPr>
      <w:r w:rsidRPr="00C75900">
        <w:rPr>
          <w:sz w:val="18"/>
          <w:szCs w:val="18"/>
        </w:rPr>
        <w:t>Monsieur Michel Laborde, artisan ébéniste, est installé depuis 1985 dans une petite ville de 3000 habitants. Au 31 décembre N, il désire faire valoir ses droits à la retraite. Son unique salarié, Marc DUCHENE, souhaite reprendre à son compte cette entreprise. Pour l’aider dans sa décision, il vous demande des conseils et vous présente les documents suivants en sa possession :</w:t>
      </w:r>
    </w:p>
    <w:p w:rsidR="00C75900" w:rsidRPr="00C75900" w:rsidRDefault="00C75900" w:rsidP="008B6411">
      <w:pPr>
        <w:numPr>
          <w:ilvl w:val="0"/>
          <w:numId w:val="105"/>
        </w:numPr>
        <w:spacing w:after="0" w:line="240" w:lineRule="auto"/>
        <w:rPr>
          <w:sz w:val="18"/>
          <w:szCs w:val="18"/>
        </w:rPr>
      </w:pPr>
      <w:r w:rsidRPr="00C75900">
        <w:rPr>
          <w:sz w:val="18"/>
          <w:szCs w:val="18"/>
        </w:rPr>
        <w:t>Bilan arrêté au 31/12/N de l’entreprise LABORDE</w:t>
      </w:r>
    </w:p>
    <w:p w:rsidR="00C75900" w:rsidRPr="00C75900" w:rsidRDefault="00C75900" w:rsidP="008B6411">
      <w:pPr>
        <w:numPr>
          <w:ilvl w:val="0"/>
          <w:numId w:val="105"/>
        </w:numPr>
        <w:spacing w:after="0" w:line="240" w:lineRule="auto"/>
        <w:rPr>
          <w:sz w:val="18"/>
          <w:szCs w:val="18"/>
        </w:rPr>
      </w:pPr>
      <w:r w:rsidRPr="00C75900">
        <w:rPr>
          <w:sz w:val="18"/>
          <w:szCs w:val="18"/>
        </w:rPr>
        <w:t>Compte de résultat de l’exercice N de l’entreprise LABORDE</w:t>
      </w:r>
    </w:p>
    <w:p w:rsidR="00C75900" w:rsidRPr="00C75900" w:rsidRDefault="00C75900" w:rsidP="00C75900">
      <w:pPr>
        <w:spacing w:after="0" w:line="240" w:lineRule="auto"/>
        <w:ind w:left="720"/>
        <w:rPr>
          <w:sz w:val="18"/>
          <w:szCs w:val="18"/>
        </w:rPr>
      </w:pPr>
    </w:p>
    <w:p w:rsidR="00C75900" w:rsidRPr="00AA1171" w:rsidRDefault="00C75900" w:rsidP="00AA1171">
      <w:pPr>
        <w:spacing w:after="0"/>
        <w:jc w:val="center"/>
        <w:rPr>
          <w:b/>
          <w:sz w:val="18"/>
          <w:szCs w:val="18"/>
          <w:u w:val="single"/>
        </w:rPr>
      </w:pPr>
      <w:r w:rsidRPr="00AA1171">
        <w:rPr>
          <w:b/>
          <w:sz w:val="18"/>
          <w:szCs w:val="18"/>
          <w:u w:val="single"/>
        </w:rPr>
        <w:t>Bilan au 31/12/N de l’entreprise LABORDE</w:t>
      </w:r>
    </w:p>
    <w:tbl>
      <w:tblPr>
        <w:tblStyle w:val="Grilledutableau111"/>
        <w:tblW w:w="8548" w:type="dxa"/>
        <w:jc w:val="center"/>
        <w:tblLook w:val="01E0" w:firstRow="1" w:lastRow="1" w:firstColumn="1" w:lastColumn="1" w:noHBand="0" w:noVBand="0"/>
      </w:tblPr>
      <w:tblGrid>
        <w:gridCol w:w="1883"/>
        <w:gridCol w:w="1229"/>
        <w:gridCol w:w="1594"/>
        <w:gridCol w:w="1038"/>
        <w:gridCol w:w="1320"/>
        <w:gridCol w:w="1484"/>
      </w:tblGrid>
      <w:tr w:rsidR="00C75900" w:rsidRPr="00C75900" w:rsidTr="00C75900">
        <w:trPr>
          <w:jc w:val="center"/>
        </w:trPr>
        <w:tc>
          <w:tcPr>
            <w:tcW w:w="1883" w:type="dxa"/>
            <w:shd w:val="clear" w:color="auto" w:fill="BFBFBF" w:themeFill="background1" w:themeFillShade="BF"/>
          </w:tcPr>
          <w:p w:rsidR="00C75900" w:rsidRPr="00C75900" w:rsidRDefault="00C75900" w:rsidP="00C75900">
            <w:pPr>
              <w:jc w:val="center"/>
              <w:rPr>
                <w:sz w:val="24"/>
                <w:szCs w:val="24"/>
              </w:rPr>
            </w:pPr>
            <w:r w:rsidRPr="00C75900">
              <w:rPr>
                <w:sz w:val="24"/>
                <w:szCs w:val="24"/>
              </w:rPr>
              <w:t>ACTIF</w:t>
            </w:r>
          </w:p>
        </w:tc>
        <w:tc>
          <w:tcPr>
            <w:tcW w:w="1229" w:type="dxa"/>
            <w:shd w:val="clear" w:color="auto" w:fill="BFBFBF" w:themeFill="background1" w:themeFillShade="BF"/>
          </w:tcPr>
          <w:p w:rsidR="00C75900" w:rsidRPr="00C75900" w:rsidRDefault="00C75900" w:rsidP="00C75900">
            <w:pPr>
              <w:jc w:val="center"/>
              <w:rPr>
                <w:b/>
              </w:rPr>
            </w:pPr>
            <w:r w:rsidRPr="00C75900">
              <w:rPr>
                <w:b/>
              </w:rPr>
              <w:t>Val. brute</w:t>
            </w:r>
          </w:p>
        </w:tc>
        <w:tc>
          <w:tcPr>
            <w:tcW w:w="1594" w:type="dxa"/>
            <w:shd w:val="clear" w:color="auto" w:fill="BFBFBF" w:themeFill="background1" w:themeFillShade="BF"/>
          </w:tcPr>
          <w:p w:rsidR="00C75900" w:rsidRPr="00C75900" w:rsidRDefault="00C75900" w:rsidP="00C75900">
            <w:pPr>
              <w:jc w:val="center"/>
              <w:rPr>
                <w:b/>
              </w:rPr>
            </w:pPr>
            <w:r w:rsidRPr="00C75900">
              <w:rPr>
                <w:b/>
              </w:rPr>
              <w:t>Amor &amp; Dépr.</w:t>
            </w:r>
          </w:p>
        </w:tc>
        <w:tc>
          <w:tcPr>
            <w:tcW w:w="1038" w:type="dxa"/>
            <w:shd w:val="clear" w:color="auto" w:fill="BFBFBF" w:themeFill="background1" w:themeFillShade="BF"/>
          </w:tcPr>
          <w:p w:rsidR="00C75900" w:rsidRPr="00C75900" w:rsidRDefault="00C75900" w:rsidP="00C75900">
            <w:pPr>
              <w:jc w:val="center"/>
              <w:rPr>
                <w:b/>
              </w:rPr>
            </w:pPr>
            <w:r w:rsidRPr="00C75900">
              <w:rPr>
                <w:b/>
              </w:rPr>
              <w:t>VNC</w:t>
            </w:r>
          </w:p>
        </w:tc>
        <w:tc>
          <w:tcPr>
            <w:tcW w:w="2804" w:type="dxa"/>
            <w:gridSpan w:val="2"/>
            <w:shd w:val="clear" w:color="auto" w:fill="BFBFBF" w:themeFill="background1" w:themeFillShade="BF"/>
          </w:tcPr>
          <w:p w:rsidR="00C75900" w:rsidRPr="00C75900" w:rsidRDefault="00C75900" w:rsidP="00C75900">
            <w:pPr>
              <w:jc w:val="center"/>
              <w:rPr>
                <w:b/>
                <w:sz w:val="24"/>
                <w:szCs w:val="24"/>
              </w:rPr>
            </w:pPr>
            <w:r w:rsidRPr="00C75900">
              <w:rPr>
                <w:b/>
                <w:sz w:val="24"/>
                <w:szCs w:val="24"/>
              </w:rPr>
              <w:t>PASSIF</w:t>
            </w:r>
          </w:p>
        </w:tc>
      </w:tr>
      <w:tr w:rsidR="00C75900" w:rsidRPr="00C75900" w:rsidTr="00C75900">
        <w:trPr>
          <w:jc w:val="center"/>
        </w:trPr>
        <w:tc>
          <w:tcPr>
            <w:tcW w:w="5744" w:type="dxa"/>
            <w:gridSpan w:val="4"/>
          </w:tcPr>
          <w:p w:rsidR="00C75900" w:rsidRPr="00C75900" w:rsidRDefault="00C75900" w:rsidP="00C75900">
            <w:pPr>
              <w:rPr>
                <w:b/>
                <w:sz w:val="24"/>
                <w:szCs w:val="24"/>
              </w:rPr>
            </w:pPr>
            <w:r w:rsidRPr="00C75900">
              <w:rPr>
                <w:b/>
                <w:sz w:val="24"/>
                <w:szCs w:val="24"/>
              </w:rPr>
              <w:t>Actif immobilisé</w:t>
            </w:r>
          </w:p>
        </w:tc>
        <w:tc>
          <w:tcPr>
            <w:tcW w:w="2804" w:type="dxa"/>
            <w:gridSpan w:val="2"/>
          </w:tcPr>
          <w:p w:rsidR="00C75900" w:rsidRPr="00C75900" w:rsidRDefault="00C75900" w:rsidP="00C75900">
            <w:pPr>
              <w:rPr>
                <w:b/>
                <w:sz w:val="24"/>
                <w:szCs w:val="24"/>
              </w:rPr>
            </w:pPr>
            <w:r w:rsidRPr="00C75900">
              <w:rPr>
                <w:b/>
                <w:sz w:val="24"/>
                <w:szCs w:val="24"/>
              </w:rPr>
              <w:t>Capitaux propres</w:t>
            </w:r>
          </w:p>
        </w:tc>
      </w:tr>
      <w:tr w:rsidR="00C75900" w:rsidRPr="00C75900" w:rsidTr="00C75900">
        <w:trPr>
          <w:trHeight w:hRule="exact" w:val="227"/>
          <w:jc w:val="center"/>
        </w:trPr>
        <w:tc>
          <w:tcPr>
            <w:tcW w:w="1883" w:type="dxa"/>
          </w:tcPr>
          <w:p w:rsidR="00C75900" w:rsidRPr="00C75900" w:rsidRDefault="00C75900" w:rsidP="00C75900">
            <w:pPr>
              <w:rPr>
                <w:sz w:val="18"/>
                <w:szCs w:val="18"/>
              </w:rPr>
            </w:pPr>
            <w:r w:rsidRPr="00C75900">
              <w:rPr>
                <w:sz w:val="18"/>
                <w:szCs w:val="18"/>
              </w:rPr>
              <w:t>Construction</w:t>
            </w:r>
          </w:p>
        </w:tc>
        <w:tc>
          <w:tcPr>
            <w:tcW w:w="1229" w:type="dxa"/>
          </w:tcPr>
          <w:p w:rsidR="00C75900" w:rsidRPr="00C75900" w:rsidRDefault="00C75900" w:rsidP="00C75900">
            <w:pPr>
              <w:jc w:val="center"/>
              <w:rPr>
                <w:sz w:val="18"/>
                <w:szCs w:val="18"/>
              </w:rPr>
            </w:pPr>
            <w:r w:rsidRPr="00C75900">
              <w:rPr>
                <w:sz w:val="18"/>
                <w:szCs w:val="18"/>
              </w:rPr>
              <w:t>120 000</w:t>
            </w:r>
          </w:p>
        </w:tc>
        <w:tc>
          <w:tcPr>
            <w:tcW w:w="1594" w:type="dxa"/>
          </w:tcPr>
          <w:p w:rsidR="00C75900" w:rsidRPr="00C75900" w:rsidRDefault="00C75900" w:rsidP="00C75900">
            <w:pPr>
              <w:jc w:val="center"/>
              <w:rPr>
                <w:sz w:val="18"/>
                <w:szCs w:val="18"/>
              </w:rPr>
            </w:pPr>
            <w:r w:rsidRPr="00C75900">
              <w:rPr>
                <w:sz w:val="18"/>
                <w:szCs w:val="18"/>
              </w:rPr>
              <w:t>100 000</w:t>
            </w:r>
          </w:p>
        </w:tc>
        <w:tc>
          <w:tcPr>
            <w:tcW w:w="1038" w:type="dxa"/>
          </w:tcPr>
          <w:p w:rsidR="00C75900" w:rsidRPr="00C75900" w:rsidRDefault="00C75900" w:rsidP="00C75900">
            <w:pPr>
              <w:jc w:val="center"/>
              <w:rPr>
                <w:sz w:val="18"/>
                <w:szCs w:val="18"/>
              </w:rPr>
            </w:pPr>
            <w:r w:rsidRPr="00C75900">
              <w:rPr>
                <w:sz w:val="18"/>
                <w:szCs w:val="18"/>
              </w:rPr>
              <w:t>20 000</w:t>
            </w:r>
          </w:p>
        </w:tc>
        <w:tc>
          <w:tcPr>
            <w:tcW w:w="1320" w:type="dxa"/>
          </w:tcPr>
          <w:p w:rsidR="00C75900" w:rsidRPr="00C75900" w:rsidRDefault="00C75900" w:rsidP="00C75900">
            <w:pPr>
              <w:jc w:val="center"/>
              <w:rPr>
                <w:sz w:val="18"/>
                <w:szCs w:val="18"/>
              </w:rPr>
            </w:pPr>
            <w:r w:rsidRPr="00C75900">
              <w:rPr>
                <w:sz w:val="18"/>
                <w:szCs w:val="18"/>
              </w:rPr>
              <w:t>Capital</w:t>
            </w:r>
          </w:p>
        </w:tc>
        <w:tc>
          <w:tcPr>
            <w:tcW w:w="1484" w:type="dxa"/>
          </w:tcPr>
          <w:p w:rsidR="00C75900" w:rsidRPr="00C75900" w:rsidRDefault="00C75900" w:rsidP="00C75900">
            <w:pPr>
              <w:jc w:val="center"/>
              <w:rPr>
                <w:sz w:val="18"/>
                <w:szCs w:val="18"/>
              </w:rPr>
            </w:pPr>
            <w:r w:rsidRPr="00C75900">
              <w:rPr>
                <w:sz w:val="18"/>
                <w:szCs w:val="18"/>
              </w:rPr>
              <w:t>145 000</w:t>
            </w:r>
          </w:p>
        </w:tc>
      </w:tr>
      <w:tr w:rsidR="00C75900" w:rsidRPr="00C75900" w:rsidTr="00C75900">
        <w:trPr>
          <w:trHeight w:hRule="exact" w:val="227"/>
          <w:jc w:val="center"/>
        </w:trPr>
        <w:tc>
          <w:tcPr>
            <w:tcW w:w="1883" w:type="dxa"/>
          </w:tcPr>
          <w:p w:rsidR="00C75900" w:rsidRPr="00C75900" w:rsidRDefault="00C75900" w:rsidP="00C75900">
            <w:pPr>
              <w:rPr>
                <w:sz w:val="18"/>
                <w:szCs w:val="18"/>
              </w:rPr>
            </w:pPr>
            <w:r w:rsidRPr="00C75900">
              <w:rPr>
                <w:sz w:val="18"/>
                <w:szCs w:val="18"/>
              </w:rPr>
              <w:t>Agencement</w:t>
            </w:r>
          </w:p>
        </w:tc>
        <w:tc>
          <w:tcPr>
            <w:tcW w:w="1229" w:type="dxa"/>
          </w:tcPr>
          <w:p w:rsidR="00C75900" w:rsidRPr="00C75900" w:rsidRDefault="00C75900" w:rsidP="00C75900">
            <w:pPr>
              <w:jc w:val="center"/>
              <w:rPr>
                <w:sz w:val="18"/>
                <w:szCs w:val="18"/>
              </w:rPr>
            </w:pPr>
            <w:r w:rsidRPr="00C75900">
              <w:rPr>
                <w:sz w:val="18"/>
                <w:szCs w:val="18"/>
              </w:rPr>
              <w:t>60 000</w:t>
            </w:r>
          </w:p>
        </w:tc>
        <w:tc>
          <w:tcPr>
            <w:tcW w:w="1594" w:type="dxa"/>
          </w:tcPr>
          <w:p w:rsidR="00C75900" w:rsidRPr="00C75900" w:rsidRDefault="00C75900" w:rsidP="00C75900">
            <w:pPr>
              <w:jc w:val="center"/>
              <w:rPr>
                <w:sz w:val="18"/>
                <w:szCs w:val="18"/>
              </w:rPr>
            </w:pPr>
            <w:r w:rsidRPr="00C75900">
              <w:rPr>
                <w:sz w:val="18"/>
                <w:szCs w:val="18"/>
              </w:rPr>
              <w:t>30 000</w:t>
            </w:r>
          </w:p>
        </w:tc>
        <w:tc>
          <w:tcPr>
            <w:tcW w:w="1038" w:type="dxa"/>
          </w:tcPr>
          <w:p w:rsidR="00C75900" w:rsidRPr="00C75900" w:rsidRDefault="00C75900" w:rsidP="00C75900">
            <w:pPr>
              <w:jc w:val="center"/>
              <w:rPr>
                <w:sz w:val="18"/>
                <w:szCs w:val="18"/>
              </w:rPr>
            </w:pPr>
            <w:r w:rsidRPr="00C75900">
              <w:rPr>
                <w:sz w:val="18"/>
                <w:szCs w:val="18"/>
              </w:rPr>
              <w:t>30 000</w:t>
            </w:r>
          </w:p>
        </w:tc>
        <w:tc>
          <w:tcPr>
            <w:tcW w:w="1320" w:type="dxa"/>
          </w:tcPr>
          <w:p w:rsidR="00C75900" w:rsidRPr="00C75900" w:rsidRDefault="00C75900" w:rsidP="00C75900">
            <w:pPr>
              <w:jc w:val="center"/>
            </w:pPr>
          </w:p>
        </w:tc>
        <w:tc>
          <w:tcPr>
            <w:tcW w:w="1484" w:type="dxa"/>
          </w:tcPr>
          <w:p w:rsidR="00C75900" w:rsidRPr="00C75900" w:rsidRDefault="00C75900" w:rsidP="00C75900">
            <w:pPr>
              <w:jc w:val="center"/>
            </w:pPr>
          </w:p>
        </w:tc>
      </w:tr>
      <w:tr w:rsidR="00C75900" w:rsidRPr="00C75900" w:rsidTr="00C75900">
        <w:trPr>
          <w:trHeight w:hRule="exact" w:val="227"/>
          <w:jc w:val="center"/>
        </w:trPr>
        <w:tc>
          <w:tcPr>
            <w:tcW w:w="1883" w:type="dxa"/>
          </w:tcPr>
          <w:p w:rsidR="00C75900" w:rsidRPr="00C75900" w:rsidRDefault="00C75900" w:rsidP="00C75900">
            <w:pPr>
              <w:rPr>
                <w:sz w:val="18"/>
                <w:szCs w:val="18"/>
              </w:rPr>
            </w:pPr>
            <w:r w:rsidRPr="00C75900">
              <w:rPr>
                <w:sz w:val="18"/>
                <w:szCs w:val="18"/>
              </w:rPr>
              <w:t>Matériel et outillage</w:t>
            </w:r>
          </w:p>
        </w:tc>
        <w:tc>
          <w:tcPr>
            <w:tcW w:w="1229" w:type="dxa"/>
          </w:tcPr>
          <w:p w:rsidR="00C75900" w:rsidRPr="00C75900" w:rsidRDefault="00C75900" w:rsidP="00C75900">
            <w:pPr>
              <w:jc w:val="center"/>
              <w:rPr>
                <w:sz w:val="18"/>
                <w:szCs w:val="18"/>
              </w:rPr>
            </w:pPr>
            <w:r w:rsidRPr="00C75900">
              <w:rPr>
                <w:sz w:val="18"/>
                <w:szCs w:val="18"/>
              </w:rPr>
              <w:t>190 000</w:t>
            </w:r>
          </w:p>
        </w:tc>
        <w:tc>
          <w:tcPr>
            <w:tcW w:w="1594" w:type="dxa"/>
          </w:tcPr>
          <w:p w:rsidR="00C75900" w:rsidRPr="00C75900" w:rsidRDefault="00C75900" w:rsidP="00C75900">
            <w:pPr>
              <w:jc w:val="center"/>
              <w:rPr>
                <w:sz w:val="18"/>
                <w:szCs w:val="18"/>
              </w:rPr>
            </w:pPr>
            <w:r w:rsidRPr="00C75900">
              <w:rPr>
                <w:sz w:val="18"/>
                <w:szCs w:val="18"/>
              </w:rPr>
              <w:t>130 000</w:t>
            </w:r>
          </w:p>
        </w:tc>
        <w:tc>
          <w:tcPr>
            <w:tcW w:w="1038" w:type="dxa"/>
          </w:tcPr>
          <w:p w:rsidR="00C75900" w:rsidRPr="00C75900" w:rsidRDefault="00C75900" w:rsidP="00C75900">
            <w:pPr>
              <w:jc w:val="center"/>
              <w:rPr>
                <w:sz w:val="18"/>
                <w:szCs w:val="18"/>
              </w:rPr>
            </w:pPr>
            <w:r w:rsidRPr="00C75900">
              <w:rPr>
                <w:sz w:val="18"/>
                <w:szCs w:val="18"/>
              </w:rPr>
              <w:t>60 000</w:t>
            </w:r>
          </w:p>
        </w:tc>
        <w:tc>
          <w:tcPr>
            <w:tcW w:w="1320" w:type="dxa"/>
          </w:tcPr>
          <w:p w:rsidR="00C75900" w:rsidRPr="00C75900" w:rsidRDefault="00C75900" w:rsidP="00C75900">
            <w:pPr>
              <w:jc w:val="center"/>
            </w:pPr>
          </w:p>
        </w:tc>
        <w:tc>
          <w:tcPr>
            <w:tcW w:w="1484" w:type="dxa"/>
          </w:tcPr>
          <w:p w:rsidR="00C75900" w:rsidRPr="00C75900" w:rsidRDefault="00C75900" w:rsidP="00C75900">
            <w:pPr>
              <w:jc w:val="center"/>
            </w:pPr>
          </w:p>
        </w:tc>
      </w:tr>
      <w:tr w:rsidR="00C75900" w:rsidRPr="00C75900" w:rsidTr="00C75900">
        <w:trPr>
          <w:trHeight w:hRule="exact" w:val="227"/>
          <w:jc w:val="center"/>
        </w:trPr>
        <w:tc>
          <w:tcPr>
            <w:tcW w:w="1883" w:type="dxa"/>
          </w:tcPr>
          <w:p w:rsidR="00C75900" w:rsidRPr="00C75900" w:rsidRDefault="00C75900" w:rsidP="00C75900">
            <w:pPr>
              <w:rPr>
                <w:sz w:val="18"/>
                <w:szCs w:val="18"/>
              </w:rPr>
            </w:pPr>
            <w:r w:rsidRPr="00C75900">
              <w:rPr>
                <w:sz w:val="18"/>
                <w:szCs w:val="18"/>
              </w:rPr>
              <w:t>Matériel de transport</w:t>
            </w:r>
          </w:p>
        </w:tc>
        <w:tc>
          <w:tcPr>
            <w:tcW w:w="1229" w:type="dxa"/>
          </w:tcPr>
          <w:p w:rsidR="00C75900" w:rsidRPr="00C75900" w:rsidRDefault="00C75900" w:rsidP="00C75900">
            <w:pPr>
              <w:jc w:val="center"/>
              <w:rPr>
                <w:sz w:val="18"/>
                <w:szCs w:val="18"/>
              </w:rPr>
            </w:pPr>
            <w:r w:rsidRPr="00C75900">
              <w:rPr>
                <w:sz w:val="18"/>
                <w:szCs w:val="18"/>
              </w:rPr>
              <w:t>60 000</w:t>
            </w:r>
          </w:p>
        </w:tc>
        <w:tc>
          <w:tcPr>
            <w:tcW w:w="1594" w:type="dxa"/>
          </w:tcPr>
          <w:p w:rsidR="00C75900" w:rsidRPr="00C75900" w:rsidRDefault="00C75900" w:rsidP="00C75900">
            <w:pPr>
              <w:jc w:val="center"/>
              <w:rPr>
                <w:sz w:val="18"/>
                <w:szCs w:val="18"/>
              </w:rPr>
            </w:pPr>
            <w:r w:rsidRPr="00C75900">
              <w:rPr>
                <w:sz w:val="18"/>
                <w:szCs w:val="18"/>
              </w:rPr>
              <w:t>45 000</w:t>
            </w:r>
          </w:p>
        </w:tc>
        <w:tc>
          <w:tcPr>
            <w:tcW w:w="1038" w:type="dxa"/>
          </w:tcPr>
          <w:p w:rsidR="00C75900" w:rsidRPr="00C75900" w:rsidRDefault="00C75900" w:rsidP="00C75900">
            <w:pPr>
              <w:jc w:val="center"/>
              <w:rPr>
                <w:sz w:val="18"/>
                <w:szCs w:val="18"/>
              </w:rPr>
            </w:pPr>
            <w:r w:rsidRPr="00C75900">
              <w:rPr>
                <w:sz w:val="18"/>
                <w:szCs w:val="18"/>
              </w:rPr>
              <w:t>15 000</w:t>
            </w:r>
          </w:p>
        </w:tc>
        <w:tc>
          <w:tcPr>
            <w:tcW w:w="1320" w:type="dxa"/>
          </w:tcPr>
          <w:p w:rsidR="00C75900" w:rsidRPr="00C75900" w:rsidRDefault="00C75900" w:rsidP="00C75900">
            <w:pPr>
              <w:jc w:val="center"/>
            </w:pPr>
          </w:p>
        </w:tc>
        <w:tc>
          <w:tcPr>
            <w:tcW w:w="1484" w:type="dxa"/>
          </w:tcPr>
          <w:p w:rsidR="00C75900" w:rsidRPr="00C75900" w:rsidRDefault="00C75900" w:rsidP="00C75900">
            <w:pPr>
              <w:jc w:val="center"/>
            </w:pPr>
          </w:p>
        </w:tc>
      </w:tr>
      <w:tr w:rsidR="00C75900" w:rsidRPr="00C75900" w:rsidTr="00C75900">
        <w:trPr>
          <w:jc w:val="center"/>
        </w:trPr>
        <w:tc>
          <w:tcPr>
            <w:tcW w:w="1883" w:type="dxa"/>
          </w:tcPr>
          <w:p w:rsidR="00C75900" w:rsidRPr="00C75900" w:rsidRDefault="00C75900" w:rsidP="00C75900">
            <w:pPr>
              <w:jc w:val="left"/>
              <w:rPr>
                <w:b/>
                <w:sz w:val="24"/>
                <w:szCs w:val="24"/>
              </w:rPr>
            </w:pPr>
            <w:r w:rsidRPr="00C75900">
              <w:rPr>
                <w:b/>
                <w:sz w:val="24"/>
                <w:szCs w:val="24"/>
              </w:rPr>
              <w:t>Actif circulant</w:t>
            </w:r>
          </w:p>
        </w:tc>
        <w:tc>
          <w:tcPr>
            <w:tcW w:w="1229" w:type="dxa"/>
          </w:tcPr>
          <w:p w:rsidR="00C75900" w:rsidRPr="00C75900" w:rsidRDefault="00C75900" w:rsidP="00C75900">
            <w:pPr>
              <w:jc w:val="center"/>
              <w:rPr>
                <w:sz w:val="24"/>
                <w:szCs w:val="24"/>
              </w:rPr>
            </w:pPr>
          </w:p>
        </w:tc>
        <w:tc>
          <w:tcPr>
            <w:tcW w:w="1594" w:type="dxa"/>
          </w:tcPr>
          <w:p w:rsidR="00C75900" w:rsidRPr="00C75900" w:rsidRDefault="00C75900" w:rsidP="00C75900">
            <w:pPr>
              <w:jc w:val="center"/>
              <w:rPr>
                <w:sz w:val="24"/>
                <w:szCs w:val="24"/>
              </w:rPr>
            </w:pPr>
          </w:p>
        </w:tc>
        <w:tc>
          <w:tcPr>
            <w:tcW w:w="1038" w:type="dxa"/>
          </w:tcPr>
          <w:p w:rsidR="00C75900" w:rsidRPr="00C75900" w:rsidRDefault="00C75900" w:rsidP="00C75900">
            <w:pPr>
              <w:jc w:val="center"/>
              <w:rPr>
                <w:sz w:val="24"/>
                <w:szCs w:val="24"/>
              </w:rPr>
            </w:pPr>
          </w:p>
        </w:tc>
        <w:tc>
          <w:tcPr>
            <w:tcW w:w="2804" w:type="dxa"/>
            <w:gridSpan w:val="2"/>
          </w:tcPr>
          <w:p w:rsidR="00C75900" w:rsidRPr="00C75900" w:rsidRDefault="00C75900" w:rsidP="00C75900">
            <w:pPr>
              <w:rPr>
                <w:sz w:val="24"/>
                <w:szCs w:val="24"/>
              </w:rPr>
            </w:pPr>
            <w:r w:rsidRPr="00C75900">
              <w:rPr>
                <w:b/>
                <w:sz w:val="24"/>
                <w:szCs w:val="24"/>
              </w:rPr>
              <w:t>Dettes</w:t>
            </w:r>
          </w:p>
        </w:tc>
      </w:tr>
      <w:tr w:rsidR="00C75900" w:rsidRPr="00C75900" w:rsidTr="00C75900">
        <w:trPr>
          <w:trHeight w:hRule="exact" w:val="227"/>
          <w:jc w:val="center"/>
        </w:trPr>
        <w:tc>
          <w:tcPr>
            <w:tcW w:w="1883" w:type="dxa"/>
          </w:tcPr>
          <w:p w:rsidR="00C75900" w:rsidRPr="00C75900" w:rsidRDefault="00C75900" w:rsidP="00C75900">
            <w:pPr>
              <w:rPr>
                <w:sz w:val="18"/>
                <w:szCs w:val="18"/>
              </w:rPr>
            </w:pPr>
            <w:r w:rsidRPr="00C75900">
              <w:rPr>
                <w:sz w:val="18"/>
                <w:szCs w:val="18"/>
              </w:rPr>
              <w:t>Stock de MP</w:t>
            </w:r>
          </w:p>
        </w:tc>
        <w:tc>
          <w:tcPr>
            <w:tcW w:w="1229" w:type="dxa"/>
          </w:tcPr>
          <w:p w:rsidR="00C75900" w:rsidRPr="00C75900" w:rsidRDefault="00C75900" w:rsidP="00C75900">
            <w:pPr>
              <w:jc w:val="center"/>
              <w:rPr>
                <w:sz w:val="18"/>
                <w:szCs w:val="18"/>
              </w:rPr>
            </w:pPr>
            <w:r w:rsidRPr="00C75900">
              <w:rPr>
                <w:sz w:val="18"/>
                <w:szCs w:val="18"/>
              </w:rPr>
              <w:t>85 000</w:t>
            </w:r>
          </w:p>
        </w:tc>
        <w:tc>
          <w:tcPr>
            <w:tcW w:w="1594" w:type="dxa"/>
          </w:tcPr>
          <w:p w:rsidR="00C75900" w:rsidRPr="00C75900" w:rsidRDefault="00C75900" w:rsidP="00C75900">
            <w:pPr>
              <w:jc w:val="center"/>
              <w:rPr>
                <w:sz w:val="18"/>
                <w:szCs w:val="18"/>
              </w:rPr>
            </w:pPr>
          </w:p>
        </w:tc>
        <w:tc>
          <w:tcPr>
            <w:tcW w:w="1038" w:type="dxa"/>
          </w:tcPr>
          <w:p w:rsidR="00C75900" w:rsidRPr="00C75900" w:rsidRDefault="00C75900" w:rsidP="00C75900">
            <w:pPr>
              <w:jc w:val="center"/>
              <w:rPr>
                <w:sz w:val="18"/>
                <w:szCs w:val="18"/>
              </w:rPr>
            </w:pPr>
            <w:r w:rsidRPr="00C75900">
              <w:rPr>
                <w:sz w:val="18"/>
                <w:szCs w:val="18"/>
              </w:rPr>
              <w:t>85 000</w:t>
            </w:r>
          </w:p>
        </w:tc>
        <w:tc>
          <w:tcPr>
            <w:tcW w:w="1320" w:type="dxa"/>
          </w:tcPr>
          <w:p w:rsidR="00C75900" w:rsidRPr="00C75900" w:rsidRDefault="00C75900" w:rsidP="00C75900">
            <w:pPr>
              <w:jc w:val="center"/>
              <w:rPr>
                <w:sz w:val="18"/>
                <w:szCs w:val="18"/>
              </w:rPr>
            </w:pPr>
            <w:r w:rsidRPr="00C75900">
              <w:rPr>
                <w:sz w:val="18"/>
                <w:szCs w:val="18"/>
              </w:rPr>
              <w:t>Emprunt (LT)</w:t>
            </w:r>
          </w:p>
        </w:tc>
        <w:tc>
          <w:tcPr>
            <w:tcW w:w="1484" w:type="dxa"/>
          </w:tcPr>
          <w:p w:rsidR="00C75900" w:rsidRPr="00C75900" w:rsidRDefault="00C75900" w:rsidP="00C75900">
            <w:pPr>
              <w:jc w:val="center"/>
              <w:rPr>
                <w:sz w:val="18"/>
                <w:szCs w:val="18"/>
              </w:rPr>
            </w:pPr>
            <w:r w:rsidRPr="00C75900">
              <w:rPr>
                <w:sz w:val="18"/>
                <w:szCs w:val="18"/>
              </w:rPr>
              <w:t>40 000</w:t>
            </w:r>
          </w:p>
        </w:tc>
      </w:tr>
      <w:tr w:rsidR="00C75900" w:rsidRPr="00C75900" w:rsidTr="00C75900">
        <w:trPr>
          <w:trHeight w:hRule="exact" w:val="227"/>
          <w:jc w:val="center"/>
        </w:trPr>
        <w:tc>
          <w:tcPr>
            <w:tcW w:w="1883" w:type="dxa"/>
          </w:tcPr>
          <w:p w:rsidR="00C75900" w:rsidRPr="00C75900" w:rsidRDefault="00C75900" w:rsidP="00C75900">
            <w:pPr>
              <w:rPr>
                <w:sz w:val="18"/>
                <w:szCs w:val="18"/>
              </w:rPr>
            </w:pPr>
            <w:r w:rsidRPr="00C75900">
              <w:rPr>
                <w:sz w:val="18"/>
                <w:szCs w:val="18"/>
              </w:rPr>
              <w:t>Créances clients</w:t>
            </w:r>
          </w:p>
        </w:tc>
        <w:tc>
          <w:tcPr>
            <w:tcW w:w="1229" w:type="dxa"/>
          </w:tcPr>
          <w:p w:rsidR="00C75900" w:rsidRPr="00C75900" w:rsidRDefault="00C75900" w:rsidP="00C75900">
            <w:pPr>
              <w:jc w:val="center"/>
              <w:rPr>
                <w:sz w:val="18"/>
                <w:szCs w:val="18"/>
              </w:rPr>
            </w:pPr>
            <w:r w:rsidRPr="00C75900">
              <w:rPr>
                <w:sz w:val="18"/>
                <w:szCs w:val="18"/>
              </w:rPr>
              <w:t>65 000</w:t>
            </w:r>
          </w:p>
        </w:tc>
        <w:tc>
          <w:tcPr>
            <w:tcW w:w="1594" w:type="dxa"/>
          </w:tcPr>
          <w:p w:rsidR="00C75900" w:rsidRPr="00C75900" w:rsidRDefault="00C75900" w:rsidP="00C75900">
            <w:pPr>
              <w:jc w:val="center"/>
              <w:rPr>
                <w:sz w:val="18"/>
                <w:szCs w:val="18"/>
              </w:rPr>
            </w:pPr>
          </w:p>
        </w:tc>
        <w:tc>
          <w:tcPr>
            <w:tcW w:w="1038" w:type="dxa"/>
          </w:tcPr>
          <w:p w:rsidR="00C75900" w:rsidRPr="00C75900" w:rsidRDefault="00C75900" w:rsidP="00C75900">
            <w:pPr>
              <w:jc w:val="center"/>
              <w:rPr>
                <w:sz w:val="18"/>
                <w:szCs w:val="18"/>
              </w:rPr>
            </w:pPr>
            <w:r w:rsidRPr="00C75900">
              <w:rPr>
                <w:sz w:val="18"/>
                <w:szCs w:val="18"/>
              </w:rPr>
              <w:t>65 000</w:t>
            </w:r>
          </w:p>
        </w:tc>
        <w:tc>
          <w:tcPr>
            <w:tcW w:w="1320" w:type="dxa"/>
          </w:tcPr>
          <w:p w:rsidR="00C75900" w:rsidRPr="00C75900" w:rsidRDefault="00C75900" w:rsidP="00C75900">
            <w:pPr>
              <w:jc w:val="center"/>
              <w:rPr>
                <w:sz w:val="18"/>
                <w:szCs w:val="18"/>
              </w:rPr>
            </w:pPr>
            <w:r w:rsidRPr="00C75900">
              <w:rPr>
                <w:sz w:val="18"/>
                <w:szCs w:val="18"/>
              </w:rPr>
              <w:t>Dettes FRS</w:t>
            </w:r>
          </w:p>
        </w:tc>
        <w:tc>
          <w:tcPr>
            <w:tcW w:w="1484" w:type="dxa"/>
          </w:tcPr>
          <w:p w:rsidR="00C75900" w:rsidRPr="00C75900" w:rsidRDefault="00C75900" w:rsidP="00C75900">
            <w:pPr>
              <w:jc w:val="center"/>
              <w:rPr>
                <w:sz w:val="18"/>
                <w:szCs w:val="18"/>
              </w:rPr>
            </w:pPr>
            <w:r w:rsidRPr="00C75900">
              <w:rPr>
                <w:sz w:val="18"/>
                <w:szCs w:val="18"/>
              </w:rPr>
              <w:t>70 000</w:t>
            </w:r>
          </w:p>
        </w:tc>
      </w:tr>
      <w:tr w:rsidR="00C75900" w:rsidRPr="00C75900" w:rsidTr="00C75900">
        <w:trPr>
          <w:trHeight w:hRule="exact" w:val="227"/>
          <w:jc w:val="center"/>
        </w:trPr>
        <w:tc>
          <w:tcPr>
            <w:tcW w:w="1883" w:type="dxa"/>
          </w:tcPr>
          <w:p w:rsidR="00C75900" w:rsidRPr="00C75900" w:rsidRDefault="00C75900" w:rsidP="00C75900">
            <w:pPr>
              <w:rPr>
                <w:sz w:val="18"/>
                <w:szCs w:val="18"/>
              </w:rPr>
            </w:pPr>
            <w:r w:rsidRPr="00C75900">
              <w:rPr>
                <w:sz w:val="18"/>
                <w:szCs w:val="18"/>
              </w:rPr>
              <w:t>Banque (CL)</w:t>
            </w:r>
          </w:p>
        </w:tc>
        <w:tc>
          <w:tcPr>
            <w:tcW w:w="1229" w:type="dxa"/>
          </w:tcPr>
          <w:p w:rsidR="00C75900" w:rsidRPr="00C75900" w:rsidRDefault="00C75900" w:rsidP="00C75900">
            <w:pPr>
              <w:jc w:val="center"/>
              <w:rPr>
                <w:sz w:val="18"/>
                <w:szCs w:val="18"/>
              </w:rPr>
            </w:pPr>
            <w:r w:rsidRPr="00C75900">
              <w:rPr>
                <w:sz w:val="18"/>
                <w:szCs w:val="18"/>
              </w:rPr>
              <w:t>5000</w:t>
            </w:r>
          </w:p>
        </w:tc>
        <w:tc>
          <w:tcPr>
            <w:tcW w:w="1594" w:type="dxa"/>
          </w:tcPr>
          <w:p w:rsidR="00C75900" w:rsidRPr="00C75900" w:rsidRDefault="00C75900" w:rsidP="00C75900">
            <w:pPr>
              <w:jc w:val="center"/>
              <w:rPr>
                <w:sz w:val="18"/>
                <w:szCs w:val="18"/>
              </w:rPr>
            </w:pPr>
          </w:p>
        </w:tc>
        <w:tc>
          <w:tcPr>
            <w:tcW w:w="1038" w:type="dxa"/>
          </w:tcPr>
          <w:p w:rsidR="00C75900" w:rsidRPr="00C75900" w:rsidRDefault="00C75900" w:rsidP="00C75900">
            <w:pPr>
              <w:jc w:val="center"/>
              <w:rPr>
                <w:sz w:val="18"/>
                <w:szCs w:val="18"/>
              </w:rPr>
            </w:pPr>
            <w:r w:rsidRPr="00C75900">
              <w:rPr>
                <w:sz w:val="18"/>
                <w:szCs w:val="18"/>
              </w:rPr>
              <w:t>5000</w:t>
            </w:r>
          </w:p>
        </w:tc>
        <w:tc>
          <w:tcPr>
            <w:tcW w:w="1320" w:type="dxa"/>
          </w:tcPr>
          <w:p w:rsidR="00C75900" w:rsidRPr="00C75900" w:rsidRDefault="00C75900" w:rsidP="00C75900">
            <w:pPr>
              <w:jc w:val="center"/>
              <w:rPr>
                <w:sz w:val="18"/>
                <w:szCs w:val="18"/>
              </w:rPr>
            </w:pPr>
            <w:r w:rsidRPr="00C75900">
              <w:rPr>
                <w:sz w:val="18"/>
                <w:szCs w:val="18"/>
              </w:rPr>
              <w:t>Banque (BNP)</w:t>
            </w:r>
          </w:p>
        </w:tc>
        <w:tc>
          <w:tcPr>
            <w:tcW w:w="1484" w:type="dxa"/>
          </w:tcPr>
          <w:p w:rsidR="00C75900" w:rsidRPr="00C75900" w:rsidRDefault="00C75900" w:rsidP="00C75900">
            <w:pPr>
              <w:jc w:val="center"/>
              <w:rPr>
                <w:sz w:val="18"/>
                <w:szCs w:val="18"/>
              </w:rPr>
            </w:pPr>
            <w:r w:rsidRPr="00C75900">
              <w:rPr>
                <w:sz w:val="18"/>
                <w:szCs w:val="18"/>
              </w:rPr>
              <w:t>30 000</w:t>
            </w:r>
          </w:p>
        </w:tc>
      </w:tr>
      <w:tr w:rsidR="00C75900" w:rsidRPr="00C75900" w:rsidTr="00C75900">
        <w:trPr>
          <w:trHeight w:hRule="exact" w:val="227"/>
          <w:jc w:val="center"/>
        </w:trPr>
        <w:tc>
          <w:tcPr>
            <w:tcW w:w="1883" w:type="dxa"/>
          </w:tcPr>
          <w:p w:rsidR="00C75900" w:rsidRPr="00C75900" w:rsidRDefault="00C75900" w:rsidP="00C75900">
            <w:pPr>
              <w:rPr>
                <w:sz w:val="18"/>
                <w:szCs w:val="18"/>
              </w:rPr>
            </w:pPr>
            <w:r w:rsidRPr="00C75900">
              <w:rPr>
                <w:sz w:val="18"/>
                <w:szCs w:val="18"/>
              </w:rPr>
              <w:t>Caisse</w:t>
            </w:r>
          </w:p>
        </w:tc>
        <w:tc>
          <w:tcPr>
            <w:tcW w:w="1229" w:type="dxa"/>
          </w:tcPr>
          <w:p w:rsidR="00C75900" w:rsidRPr="00C75900" w:rsidRDefault="00C75900" w:rsidP="00C75900">
            <w:pPr>
              <w:jc w:val="center"/>
              <w:rPr>
                <w:sz w:val="18"/>
                <w:szCs w:val="18"/>
              </w:rPr>
            </w:pPr>
            <w:r w:rsidRPr="00C75900">
              <w:rPr>
                <w:sz w:val="18"/>
                <w:szCs w:val="18"/>
              </w:rPr>
              <w:t>5000</w:t>
            </w:r>
          </w:p>
        </w:tc>
        <w:tc>
          <w:tcPr>
            <w:tcW w:w="1594" w:type="dxa"/>
          </w:tcPr>
          <w:p w:rsidR="00C75900" w:rsidRPr="00C75900" w:rsidRDefault="00C75900" w:rsidP="00C75900">
            <w:pPr>
              <w:jc w:val="center"/>
              <w:rPr>
                <w:sz w:val="18"/>
                <w:szCs w:val="18"/>
              </w:rPr>
            </w:pPr>
          </w:p>
        </w:tc>
        <w:tc>
          <w:tcPr>
            <w:tcW w:w="1038" w:type="dxa"/>
          </w:tcPr>
          <w:p w:rsidR="00C75900" w:rsidRPr="00C75900" w:rsidRDefault="00C75900" w:rsidP="00C75900">
            <w:pPr>
              <w:jc w:val="center"/>
              <w:rPr>
                <w:sz w:val="18"/>
                <w:szCs w:val="18"/>
              </w:rPr>
            </w:pPr>
            <w:r w:rsidRPr="00C75900">
              <w:rPr>
                <w:sz w:val="18"/>
                <w:szCs w:val="18"/>
              </w:rPr>
              <w:t>5000</w:t>
            </w:r>
          </w:p>
        </w:tc>
        <w:tc>
          <w:tcPr>
            <w:tcW w:w="1320" w:type="dxa"/>
          </w:tcPr>
          <w:p w:rsidR="00C75900" w:rsidRPr="00C75900" w:rsidRDefault="00C75900" w:rsidP="00C75900">
            <w:pPr>
              <w:jc w:val="center"/>
            </w:pPr>
          </w:p>
        </w:tc>
        <w:tc>
          <w:tcPr>
            <w:tcW w:w="1484" w:type="dxa"/>
          </w:tcPr>
          <w:p w:rsidR="00C75900" w:rsidRPr="00C75900" w:rsidRDefault="00C75900" w:rsidP="00C75900">
            <w:pPr>
              <w:jc w:val="center"/>
            </w:pPr>
          </w:p>
        </w:tc>
      </w:tr>
      <w:tr w:rsidR="00C75900" w:rsidRPr="00C75900" w:rsidTr="00C75900">
        <w:trPr>
          <w:jc w:val="center"/>
        </w:trPr>
        <w:tc>
          <w:tcPr>
            <w:tcW w:w="1883" w:type="dxa"/>
          </w:tcPr>
          <w:p w:rsidR="00C75900" w:rsidRPr="00C75900" w:rsidRDefault="00C75900" w:rsidP="00C75900">
            <w:pPr>
              <w:rPr>
                <w:b/>
                <w:sz w:val="24"/>
                <w:szCs w:val="24"/>
              </w:rPr>
            </w:pPr>
            <w:r w:rsidRPr="00C75900">
              <w:rPr>
                <w:b/>
                <w:sz w:val="24"/>
                <w:szCs w:val="24"/>
              </w:rPr>
              <w:t>TOTAL</w:t>
            </w:r>
          </w:p>
        </w:tc>
        <w:tc>
          <w:tcPr>
            <w:tcW w:w="1229" w:type="dxa"/>
          </w:tcPr>
          <w:p w:rsidR="00C75900" w:rsidRPr="00C75900" w:rsidRDefault="00C75900" w:rsidP="00C75900">
            <w:pPr>
              <w:jc w:val="center"/>
              <w:rPr>
                <w:b/>
                <w:sz w:val="24"/>
                <w:szCs w:val="24"/>
              </w:rPr>
            </w:pPr>
            <w:r w:rsidRPr="00C75900">
              <w:rPr>
                <w:b/>
                <w:sz w:val="24"/>
                <w:szCs w:val="24"/>
              </w:rPr>
              <w:t>590 000</w:t>
            </w:r>
          </w:p>
        </w:tc>
        <w:tc>
          <w:tcPr>
            <w:tcW w:w="1594" w:type="dxa"/>
          </w:tcPr>
          <w:p w:rsidR="00C75900" w:rsidRPr="00C75900" w:rsidRDefault="00C75900" w:rsidP="00C75900">
            <w:pPr>
              <w:jc w:val="center"/>
              <w:rPr>
                <w:b/>
                <w:sz w:val="24"/>
                <w:szCs w:val="24"/>
              </w:rPr>
            </w:pPr>
            <w:r w:rsidRPr="00C75900">
              <w:rPr>
                <w:b/>
                <w:sz w:val="24"/>
                <w:szCs w:val="24"/>
              </w:rPr>
              <w:t>305 000</w:t>
            </w:r>
          </w:p>
        </w:tc>
        <w:tc>
          <w:tcPr>
            <w:tcW w:w="1038" w:type="dxa"/>
          </w:tcPr>
          <w:p w:rsidR="00C75900" w:rsidRPr="00C75900" w:rsidRDefault="00C75900" w:rsidP="00C75900">
            <w:pPr>
              <w:jc w:val="center"/>
              <w:rPr>
                <w:b/>
                <w:sz w:val="24"/>
                <w:szCs w:val="24"/>
              </w:rPr>
            </w:pPr>
            <w:r w:rsidRPr="00C75900">
              <w:rPr>
                <w:b/>
                <w:sz w:val="24"/>
                <w:szCs w:val="24"/>
              </w:rPr>
              <w:t>285 000</w:t>
            </w:r>
          </w:p>
        </w:tc>
        <w:tc>
          <w:tcPr>
            <w:tcW w:w="1320" w:type="dxa"/>
          </w:tcPr>
          <w:p w:rsidR="00C75900" w:rsidRPr="00C75900" w:rsidRDefault="00C75900" w:rsidP="00C75900">
            <w:pPr>
              <w:jc w:val="center"/>
              <w:rPr>
                <w:b/>
                <w:sz w:val="24"/>
                <w:szCs w:val="24"/>
              </w:rPr>
            </w:pPr>
            <w:r w:rsidRPr="00C75900">
              <w:rPr>
                <w:b/>
                <w:sz w:val="24"/>
                <w:szCs w:val="24"/>
              </w:rPr>
              <w:t>TOTAL</w:t>
            </w:r>
          </w:p>
        </w:tc>
        <w:tc>
          <w:tcPr>
            <w:tcW w:w="1484" w:type="dxa"/>
          </w:tcPr>
          <w:p w:rsidR="00C75900" w:rsidRPr="00C75900" w:rsidRDefault="00C75900" w:rsidP="00C75900">
            <w:pPr>
              <w:jc w:val="center"/>
              <w:rPr>
                <w:b/>
                <w:sz w:val="24"/>
                <w:szCs w:val="24"/>
              </w:rPr>
            </w:pPr>
            <w:r w:rsidRPr="00C75900">
              <w:rPr>
                <w:b/>
                <w:sz w:val="24"/>
                <w:szCs w:val="24"/>
              </w:rPr>
              <w:t>285 000</w:t>
            </w:r>
          </w:p>
        </w:tc>
      </w:tr>
    </w:tbl>
    <w:p w:rsidR="00C75900" w:rsidRPr="00AA1171" w:rsidRDefault="00C75900" w:rsidP="00AA1171">
      <w:pPr>
        <w:spacing w:after="0"/>
        <w:jc w:val="center"/>
        <w:rPr>
          <w:b/>
          <w:sz w:val="18"/>
          <w:szCs w:val="18"/>
          <w:u w:val="single"/>
        </w:rPr>
      </w:pPr>
      <w:r w:rsidRPr="00AA1171">
        <w:rPr>
          <w:b/>
          <w:sz w:val="18"/>
          <w:szCs w:val="18"/>
          <w:u w:val="single"/>
        </w:rPr>
        <w:t>Compte de résultat au 31/12/N de l’entreprise LABORDE</w:t>
      </w:r>
    </w:p>
    <w:tbl>
      <w:tblPr>
        <w:tblStyle w:val="Grilledutableau111"/>
        <w:tblW w:w="7295" w:type="dxa"/>
        <w:jc w:val="center"/>
        <w:tblLook w:val="01E0" w:firstRow="1" w:lastRow="1" w:firstColumn="1" w:lastColumn="1" w:noHBand="0" w:noVBand="0"/>
      </w:tblPr>
      <w:tblGrid>
        <w:gridCol w:w="3096"/>
        <w:gridCol w:w="1313"/>
        <w:gridCol w:w="1573"/>
        <w:gridCol w:w="1313"/>
      </w:tblGrid>
      <w:tr w:rsidR="00C75900" w:rsidRPr="00C75900" w:rsidTr="00C75900">
        <w:trPr>
          <w:trHeight w:hRule="exact" w:val="284"/>
          <w:jc w:val="center"/>
        </w:trPr>
        <w:tc>
          <w:tcPr>
            <w:tcW w:w="3096" w:type="dxa"/>
            <w:shd w:val="clear" w:color="auto" w:fill="BFBFBF" w:themeFill="background1" w:themeFillShade="BF"/>
          </w:tcPr>
          <w:p w:rsidR="00C75900" w:rsidRPr="00C75900" w:rsidRDefault="00C75900" w:rsidP="00C75900">
            <w:pPr>
              <w:jc w:val="center"/>
              <w:rPr>
                <w:b/>
                <w:sz w:val="24"/>
                <w:szCs w:val="24"/>
              </w:rPr>
            </w:pPr>
            <w:r w:rsidRPr="00C75900">
              <w:rPr>
                <w:b/>
                <w:sz w:val="24"/>
                <w:szCs w:val="24"/>
              </w:rPr>
              <w:t>CHARGES</w:t>
            </w:r>
          </w:p>
        </w:tc>
        <w:tc>
          <w:tcPr>
            <w:tcW w:w="1313" w:type="dxa"/>
            <w:shd w:val="clear" w:color="auto" w:fill="BFBFBF" w:themeFill="background1" w:themeFillShade="BF"/>
          </w:tcPr>
          <w:p w:rsidR="00C75900" w:rsidRPr="00C75900" w:rsidRDefault="00C75900" w:rsidP="00C75900">
            <w:pPr>
              <w:jc w:val="center"/>
              <w:rPr>
                <w:b/>
                <w:sz w:val="24"/>
                <w:szCs w:val="24"/>
              </w:rPr>
            </w:pPr>
            <w:r w:rsidRPr="00C75900">
              <w:rPr>
                <w:b/>
                <w:sz w:val="24"/>
                <w:szCs w:val="24"/>
              </w:rPr>
              <w:t>Montants</w:t>
            </w:r>
          </w:p>
        </w:tc>
        <w:tc>
          <w:tcPr>
            <w:tcW w:w="1573" w:type="dxa"/>
            <w:shd w:val="clear" w:color="auto" w:fill="BFBFBF" w:themeFill="background1" w:themeFillShade="BF"/>
          </w:tcPr>
          <w:p w:rsidR="00C75900" w:rsidRPr="00C75900" w:rsidRDefault="00C75900" w:rsidP="00C75900">
            <w:pPr>
              <w:jc w:val="center"/>
              <w:rPr>
                <w:b/>
                <w:sz w:val="24"/>
                <w:szCs w:val="24"/>
              </w:rPr>
            </w:pPr>
            <w:r w:rsidRPr="00C75900">
              <w:rPr>
                <w:b/>
                <w:sz w:val="24"/>
                <w:szCs w:val="24"/>
              </w:rPr>
              <w:t>PRODUITS</w:t>
            </w:r>
          </w:p>
        </w:tc>
        <w:tc>
          <w:tcPr>
            <w:tcW w:w="1313" w:type="dxa"/>
            <w:shd w:val="clear" w:color="auto" w:fill="BFBFBF" w:themeFill="background1" w:themeFillShade="BF"/>
          </w:tcPr>
          <w:p w:rsidR="00C75900" w:rsidRPr="00C75900" w:rsidRDefault="00C75900" w:rsidP="00C75900">
            <w:pPr>
              <w:jc w:val="center"/>
              <w:rPr>
                <w:b/>
                <w:sz w:val="24"/>
                <w:szCs w:val="24"/>
              </w:rPr>
            </w:pPr>
            <w:r w:rsidRPr="00C75900">
              <w:rPr>
                <w:b/>
                <w:sz w:val="24"/>
                <w:szCs w:val="24"/>
              </w:rPr>
              <w:t>Montants</w:t>
            </w:r>
          </w:p>
        </w:tc>
      </w:tr>
      <w:tr w:rsidR="00C75900" w:rsidRPr="00C75900" w:rsidTr="00C75900">
        <w:trPr>
          <w:jc w:val="center"/>
        </w:trPr>
        <w:tc>
          <w:tcPr>
            <w:tcW w:w="3096" w:type="dxa"/>
          </w:tcPr>
          <w:p w:rsidR="00C75900" w:rsidRPr="00C75900" w:rsidRDefault="00C75900" w:rsidP="00C75900">
            <w:pPr>
              <w:jc w:val="center"/>
              <w:rPr>
                <w:sz w:val="18"/>
                <w:szCs w:val="18"/>
              </w:rPr>
            </w:pPr>
            <w:r w:rsidRPr="00C75900">
              <w:rPr>
                <w:sz w:val="18"/>
                <w:szCs w:val="18"/>
              </w:rPr>
              <w:t>Achats utilisés (30% du CA)</w:t>
            </w:r>
          </w:p>
        </w:tc>
        <w:tc>
          <w:tcPr>
            <w:tcW w:w="1313" w:type="dxa"/>
          </w:tcPr>
          <w:p w:rsidR="00C75900" w:rsidRPr="00C75900" w:rsidRDefault="00C75900" w:rsidP="00C75900">
            <w:pPr>
              <w:jc w:val="center"/>
              <w:rPr>
                <w:sz w:val="18"/>
                <w:szCs w:val="18"/>
              </w:rPr>
            </w:pPr>
            <w:r w:rsidRPr="00C75900">
              <w:rPr>
                <w:sz w:val="18"/>
                <w:szCs w:val="18"/>
              </w:rPr>
              <w:t>144 000</w:t>
            </w:r>
          </w:p>
        </w:tc>
        <w:tc>
          <w:tcPr>
            <w:tcW w:w="1573" w:type="dxa"/>
          </w:tcPr>
          <w:p w:rsidR="00C75900" w:rsidRPr="00C75900" w:rsidRDefault="00C75900" w:rsidP="00C75900">
            <w:pPr>
              <w:jc w:val="center"/>
              <w:rPr>
                <w:sz w:val="18"/>
                <w:szCs w:val="18"/>
              </w:rPr>
            </w:pPr>
            <w:r w:rsidRPr="00C75900">
              <w:rPr>
                <w:sz w:val="18"/>
                <w:szCs w:val="18"/>
              </w:rPr>
              <w:t>Chiffre d’affaires</w:t>
            </w:r>
          </w:p>
        </w:tc>
        <w:tc>
          <w:tcPr>
            <w:tcW w:w="1313" w:type="dxa"/>
          </w:tcPr>
          <w:p w:rsidR="00C75900" w:rsidRPr="00C75900" w:rsidRDefault="00C75900" w:rsidP="00C75900">
            <w:pPr>
              <w:jc w:val="center"/>
              <w:rPr>
                <w:sz w:val="18"/>
                <w:szCs w:val="18"/>
              </w:rPr>
            </w:pPr>
            <w:r w:rsidRPr="00C75900">
              <w:rPr>
                <w:sz w:val="18"/>
                <w:szCs w:val="18"/>
              </w:rPr>
              <w:t>480 000</w:t>
            </w:r>
          </w:p>
        </w:tc>
      </w:tr>
      <w:tr w:rsidR="00C75900" w:rsidRPr="00C75900" w:rsidTr="00C75900">
        <w:trPr>
          <w:jc w:val="center"/>
        </w:trPr>
        <w:tc>
          <w:tcPr>
            <w:tcW w:w="3096" w:type="dxa"/>
          </w:tcPr>
          <w:p w:rsidR="00C75900" w:rsidRPr="00C75900" w:rsidRDefault="00C75900" w:rsidP="00C75900">
            <w:pPr>
              <w:jc w:val="center"/>
              <w:rPr>
                <w:sz w:val="18"/>
                <w:szCs w:val="18"/>
              </w:rPr>
            </w:pPr>
            <w:r w:rsidRPr="00C75900">
              <w:rPr>
                <w:sz w:val="18"/>
                <w:szCs w:val="18"/>
              </w:rPr>
              <w:t>Charges externes</w:t>
            </w:r>
          </w:p>
        </w:tc>
        <w:tc>
          <w:tcPr>
            <w:tcW w:w="1313" w:type="dxa"/>
          </w:tcPr>
          <w:p w:rsidR="00C75900" w:rsidRPr="00C75900" w:rsidRDefault="00C75900" w:rsidP="00C75900">
            <w:pPr>
              <w:jc w:val="center"/>
              <w:rPr>
                <w:sz w:val="18"/>
                <w:szCs w:val="18"/>
              </w:rPr>
            </w:pPr>
            <w:r w:rsidRPr="00C75900">
              <w:rPr>
                <w:sz w:val="18"/>
                <w:szCs w:val="18"/>
              </w:rPr>
              <w:t>55 000</w:t>
            </w:r>
          </w:p>
        </w:tc>
        <w:tc>
          <w:tcPr>
            <w:tcW w:w="1573" w:type="dxa"/>
          </w:tcPr>
          <w:p w:rsidR="00C75900" w:rsidRPr="00C75900" w:rsidRDefault="00C75900" w:rsidP="00C75900">
            <w:pPr>
              <w:jc w:val="center"/>
              <w:rPr>
                <w:sz w:val="18"/>
                <w:szCs w:val="18"/>
              </w:rPr>
            </w:pPr>
          </w:p>
        </w:tc>
        <w:tc>
          <w:tcPr>
            <w:tcW w:w="1313" w:type="dxa"/>
          </w:tcPr>
          <w:p w:rsidR="00C75900" w:rsidRPr="00C75900" w:rsidRDefault="00C75900" w:rsidP="00C75900">
            <w:pPr>
              <w:jc w:val="center"/>
              <w:rPr>
                <w:sz w:val="18"/>
                <w:szCs w:val="18"/>
              </w:rPr>
            </w:pPr>
          </w:p>
        </w:tc>
      </w:tr>
      <w:tr w:rsidR="00C75900" w:rsidRPr="00C75900" w:rsidTr="00C75900">
        <w:trPr>
          <w:jc w:val="center"/>
        </w:trPr>
        <w:tc>
          <w:tcPr>
            <w:tcW w:w="3096" w:type="dxa"/>
          </w:tcPr>
          <w:p w:rsidR="00C75900" w:rsidRPr="00C75900" w:rsidRDefault="00C75900" w:rsidP="00C75900">
            <w:pPr>
              <w:jc w:val="center"/>
              <w:rPr>
                <w:sz w:val="18"/>
                <w:szCs w:val="18"/>
              </w:rPr>
            </w:pPr>
            <w:r w:rsidRPr="00C75900">
              <w:rPr>
                <w:sz w:val="18"/>
                <w:szCs w:val="18"/>
              </w:rPr>
              <w:t>Impôts et taxes</w:t>
            </w:r>
          </w:p>
        </w:tc>
        <w:tc>
          <w:tcPr>
            <w:tcW w:w="1313" w:type="dxa"/>
          </w:tcPr>
          <w:p w:rsidR="00C75900" w:rsidRPr="00C75900" w:rsidRDefault="00C75900" w:rsidP="00C75900">
            <w:pPr>
              <w:jc w:val="center"/>
              <w:rPr>
                <w:sz w:val="18"/>
                <w:szCs w:val="18"/>
              </w:rPr>
            </w:pPr>
            <w:r w:rsidRPr="00C75900">
              <w:rPr>
                <w:sz w:val="18"/>
                <w:szCs w:val="18"/>
              </w:rPr>
              <w:t>4000</w:t>
            </w:r>
          </w:p>
        </w:tc>
        <w:tc>
          <w:tcPr>
            <w:tcW w:w="1573" w:type="dxa"/>
          </w:tcPr>
          <w:p w:rsidR="00C75900" w:rsidRPr="00C75900" w:rsidRDefault="00C75900" w:rsidP="00C75900">
            <w:pPr>
              <w:jc w:val="center"/>
              <w:rPr>
                <w:sz w:val="18"/>
                <w:szCs w:val="18"/>
              </w:rPr>
            </w:pPr>
          </w:p>
        </w:tc>
        <w:tc>
          <w:tcPr>
            <w:tcW w:w="1313" w:type="dxa"/>
          </w:tcPr>
          <w:p w:rsidR="00C75900" w:rsidRPr="00C75900" w:rsidRDefault="00C75900" w:rsidP="00C75900">
            <w:pPr>
              <w:jc w:val="center"/>
              <w:rPr>
                <w:sz w:val="18"/>
                <w:szCs w:val="18"/>
              </w:rPr>
            </w:pPr>
          </w:p>
        </w:tc>
      </w:tr>
      <w:tr w:rsidR="00C75900" w:rsidRPr="00C75900" w:rsidTr="00C75900">
        <w:trPr>
          <w:jc w:val="center"/>
        </w:trPr>
        <w:tc>
          <w:tcPr>
            <w:tcW w:w="3096" w:type="dxa"/>
          </w:tcPr>
          <w:p w:rsidR="00C75900" w:rsidRPr="00C75900" w:rsidRDefault="00C75900" w:rsidP="00C75900">
            <w:pPr>
              <w:jc w:val="center"/>
              <w:rPr>
                <w:sz w:val="18"/>
                <w:szCs w:val="18"/>
              </w:rPr>
            </w:pPr>
            <w:r w:rsidRPr="00C75900">
              <w:rPr>
                <w:sz w:val="18"/>
                <w:szCs w:val="18"/>
              </w:rPr>
              <w:t>Charges de personnel</w:t>
            </w:r>
          </w:p>
        </w:tc>
        <w:tc>
          <w:tcPr>
            <w:tcW w:w="1313" w:type="dxa"/>
          </w:tcPr>
          <w:p w:rsidR="00C75900" w:rsidRPr="00C75900" w:rsidRDefault="00C75900" w:rsidP="00C75900">
            <w:pPr>
              <w:jc w:val="center"/>
              <w:rPr>
                <w:sz w:val="18"/>
                <w:szCs w:val="18"/>
              </w:rPr>
            </w:pPr>
            <w:r w:rsidRPr="00C75900">
              <w:rPr>
                <w:sz w:val="18"/>
                <w:szCs w:val="18"/>
              </w:rPr>
              <w:t>149 000</w:t>
            </w:r>
          </w:p>
        </w:tc>
        <w:tc>
          <w:tcPr>
            <w:tcW w:w="1573" w:type="dxa"/>
          </w:tcPr>
          <w:p w:rsidR="00C75900" w:rsidRPr="00C75900" w:rsidRDefault="00C75900" w:rsidP="00C75900">
            <w:pPr>
              <w:jc w:val="center"/>
              <w:rPr>
                <w:sz w:val="18"/>
                <w:szCs w:val="18"/>
              </w:rPr>
            </w:pPr>
          </w:p>
        </w:tc>
        <w:tc>
          <w:tcPr>
            <w:tcW w:w="1313" w:type="dxa"/>
          </w:tcPr>
          <w:p w:rsidR="00C75900" w:rsidRPr="00C75900" w:rsidRDefault="00C75900" w:rsidP="00C75900">
            <w:pPr>
              <w:jc w:val="center"/>
              <w:rPr>
                <w:sz w:val="18"/>
                <w:szCs w:val="18"/>
              </w:rPr>
            </w:pPr>
          </w:p>
        </w:tc>
      </w:tr>
      <w:tr w:rsidR="00C75900" w:rsidRPr="00C75900" w:rsidTr="00C75900">
        <w:trPr>
          <w:jc w:val="center"/>
        </w:trPr>
        <w:tc>
          <w:tcPr>
            <w:tcW w:w="3096" w:type="dxa"/>
          </w:tcPr>
          <w:p w:rsidR="00C75900" w:rsidRPr="00C75900" w:rsidRDefault="00C75900" w:rsidP="00C75900">
            <w:pPr>
              <w:jc w:val="center"/>
              <w:rPr>
                <w:sz w:val="18"/>
                <w:szCs w:val="18"/>
              </w:rPr>
            </w:pPr>
            <w:r w:rsidRPr="00C75900">
              <w:rPr>
                <w:sz w:val="18"/>
                <w:szCs w:val="18"/>
              </w:rPr>
              <w:t>DAP</w:t>
            </w:r>
          </w:p>
        </w:tc>
        <w:tc>
          <w:tcPr>
            <w:tcW w:w="1313" w:type="dxa"/>
          </w:tcPr>
          <w:p w:rsidR="00C75900" w:rsidRPr="00C75900" w:rsidRDefault="00C75900" w:rsidP="00C75900">
            <w:pPr>
              <w:jc w:val="center"/>
              <w:rPr>
                <w:sz w:val="18"/>
                <w:szCs w:val="18"/>
              </w:rPr>
            </w:pPr>
            <w:r w:rsidRPr="00C75900">
              <w:rPr>
                <w:sz w:val="18"/>
                <w:szCs w:val="18"/>
              </w:rPr>
              <w:t>45 000</w:t>
            </w:r>
          </w:p>
        </w:tc>
        <w:tc>
          <w:tcPr>
            <w:tcW w:w="1573" w:type="dxa"/>
          </w:tcPr>
          <w:p w:rsidR="00C75900" w:rsidRPr="00C75900" w:rsidRDefault="00C75900" w:rsidP="00C75900">
            <w:pPr>
              <w:jc w:val="center"/>
              <w:rPr>
                <w:sz w:val="18"/>
                <w:szCs w:val="18"/>
              </w:rPr>
            </w:pPr>
          </w:p>
        </w:tc>
        <w:tc>
          <w:tcPr>
            <w:tcW w:w="1313" w:type="dxa"/>
          </w:tcPr>
          <w:p w:rsidR="00C75900" w:rsidRPr="00C75900" w:rsidRDefault="00C75900" w:rsidP="00C75900">
            <w:pPr>
              <w:jc w:val="center"/>
              <w:rPr>
                <w:sz w:val="18"/>
                <w:szCs w:val="18"/>
              </w:rPr>
            </w:pPr>
          </w:p>
        </w:tc>
      </w:tr>
      <w:tr w:rsidR="00C75900" w:rsidRPr="00C75900" w:rsidTr="00C75900">
        <w:trPr>
          <w:jc w:val="center"/>
        </w:trPr>
        <w:tc>
          <w:tcPr>
            <w:tcW w:w="3096" w:type="dxa"/>
          </w:tcPr>
          <w:p w:rsidR="00C75900" w:rsidRPr="00C75900" w:rsidRDefault="00C75900" w:rsidP="00C75900">
            <w:pPr>
              <w:jc w:val="center"/>
              <w:rPr>
                <w:sz w:val="18"/>
                <w:szCs w:val="18"/>
              </w:rPr>
            </w:pPr>
            <w:r w:rsidRPr="00C75900">
              <w:rPr>
                <w:sz w:val="18"/>
                <w:szCs w:val="18"/>
              </w:rPr>
              <w:t>Charges financières</w:t>
            </w:r>
          </w:p>
        </w:tc>
        <w:tc>
          <w:tcPr>
            <w:tcW w:w="1313" w:type="dxa"/>
          </w:tcPr>
          <w:p w:rsidR="00C75900" w:rsidRPr="00C75900" w:rsidRDefault="00C75900" w:rsidP="00C75900">
            <w:pPr>
              <w:jc w:val="center"/>
              <w:rPr>
                <w:sz w:val="18"/>
                <w:szCs w:val="18"/>
              </w:rPr>
            </w:pPr>
            <w:r w:rsidRPr="00C75900">
              <w:rPr>
                <w:sz w:val="18"/>
                <w:szCs w:val="18"/>
              </w:rPr>
              <w:t>3000</w:t>
            </w:r>
          </w:p>
        </w:tc>
        <w:tc>
          <w:tcPr>
            <w:tcW w:w="1573" w:type="dxa"/>
          </w:tcPr>
          <w:p w:rsidR="00C75900" w:rsidRPr="00C75900" w:rsidRDefault="00C75900" w:rsidP="00C75900">
            <w:pPr>
              <w:jc w:val="center"/>
              <w:rPr>
                <w:sz w:val="18"/>
                <w:szCs w:val="18"/>
              </w:rPr>
            </w:pPr>
          </w:p>
        </w:tc>
        <w:tc>
          <w:tcPr>
            <w:tcW w:w="1313" w:type="dxa"/>
          </w:tcPr>
          <w:p w:rsidR="00C75900" w:rsidRPr="00C75900" w:rsidRDefault="00C75900" w:rsidP="00C75900">
            <w:pPr>
              <w:jc w:val="center"/>
              <w:rPr>
                <w:sz w:val="18"/>
                <w:szCs w:val="18"/>
              </w:rPr>
            </w:pPr>
          </w:p>
        </w:tc>
      </w:tr>
      <w:tr w:rsidR="00C75900" w:rsidRPr="00C75900" w:rsidTr="00C75900">
        <w:trPr>
          <w:trHeight w:hRule="exact" w:val="227"/>
          <w:jc w:val="center"/>
        </w:trPr>
        <w:tc>
          <w:tcPr>
            <w:tcW w:w="3096" w:type="dxa"/>
          </w:tcPr>
          <w:p w:rsidR="00C75900" w:rsidRPr="00C75900" w:rsidRDefault="00C75900" w:rsidP="00C75900">
            <w:pPr>
              <w:jc w:val="center"/>
              <w:rPr>
                <w:sz w:val="18"/>
                <w:szCs w:val="18"/>
              </w:rPr>
            </w:pPr>
            <w:r w:rsidRPr="00C75900">
              <w:rPr>
                <w:sz w:val="18"/>
                <w:szCs w:val="18"/>
              </w:rPr>
              <w:t>TOTAL CHARGES</w:t>
            </w:r>
          </w:p>
        </w:tc>
        <w:tc>
          <w:tcPr>
            <w:tcW w:w="1313" w:type="dxa"/>
          </w:tcPr>
          <w:p w:rsidR="00C75900" w:rsidRPr="00C75900" w:rsidRDefault="00C75900" w:rsidP="00C75900">
            <w:pPr>
              <w:jc w:val="center"/>
              <w:rPr>
                <w:sz w:val="18"/>
                <w:szCs w:val="18"/>
              </w:rPr>
            </w:pPr>
            <w:r w:rsidRPr="00C75900">
              <w:rPr>
                <w:sz w:val="18"/>
                <w:szCs w:val="18"/>
              </w:rPr>
              <w:t>400 000</w:t>
            </w:r>
          </w:p>
        </w:tc>
        <w:tc>
          <w:tcPr>
            <w:tcW w:w="1573" w:type="dxa"/>
          </w:tcPr>
          <w:p w:rsidR="00C75900" w:rsidRPr="00C75900" w:rsidRDefault="00C75900" w:rsidP="00C75900">
            <w:pPr>
              <w:jc w:val="center"/>
              <w:rPr>
                <w:sz w:val="18"/>
                <w:szCs w:val="18"/>
              </w:rPr>
            </w:pPr>
            <w:r w:rsidRPr="00C75900">
              <w:rPr>
                <w:sz w:val="18"/>
                <w:szCs w:val="18"/>
              </w:rPr>
              <w:t>TOTAL PRODUITS</w:t>
            </w:r>
          </w:p>
        </w:tc>
        <w:tc>
          <w:tcPr>
            <w:tcW w:w="1313" w:type="dxa"/>
          </w:tcPr>
          <w:p w:rsidR="00C75900" w:rsidRPr="00C75900" w:rsidRDefault="00C75900" w:rsidP="00C75900">
            <w:pPr>
              <w:jc w:val="center"/>
              <w:rPr>
                <w:sz w:val="18"/>
                <w:szCs w:val="18"/>
              </w:rPr>
            </w:pPr>
            <w:r w:rsidRPr="00C75900">
              <w:rPr>
                <w:sz w:val="18"/>
                <w:szCs w:val="18"/>
              </w:rPr>
              <w:t>480 000</w:t>
            </w:r>
          </w:p>
        </w:tc>
      </w:tr>
      <w:tr w:rsidR="00C75900" w:rsidRPr="00C75900" w:rsidTr="00C75900">
        <w:trPr>
          <w:trHeight w:hRule="exact" w:val="227"/>
          <w:jc w:val="center"/>
        </w:trPr>
        <w:tc>
          <w:tcPr>
            <w:tcW w:w="3096" w:type="dxa"/>
          </w:tcPr>
          <w:p w:rsidR="00C75900" w:rsidRPr="00C75900" w:rsidRDefault="00C75900" w:rsidP="00C75900">
            <w:pPr>
              <w:jc w:val="center"/>
              <w:rPr>
                <w:b/>
                <w:sz w:val="18"/>
                <w:szCs w:val="18"/>
              </w:rPr>
            </w:pPr>
            <w:r w:rsidRPr="00C75900">
              <w:rPr>
                <w:b/>
                <w:sz w:val="18"/>
                <w:szCs w:val="18"/>
              </w:rPr>
              <w:t>Bénéfice</w:t>
            </w:r>
          </w:p>
        </w:tc>
        <w:tc>
          <w:tcPr>
            <w:tcW w:w="1313" w:type="dxa"/>
          </w:tcPr>
          <w:p w:rsidR="00C75900" w:rsidRPr="00C75900" w:rsidRDefault="00C75900" w:rsidP="00C75900">
            <w:pPr>
              <w:jc w:val="center"/>
              <w:rPr>
                <w:b/>
                <w:sz w:val="18"/>
                <w:szCs w:val="18"/>
              </w:rPr>
            </w:pPr>
            <w:r w:rsidRPr="00C75900">
              <w:rPr>
                <w:b/>
                <w:sz w:val="18"/>
                <w:szCs w:val="18"/>
              </w:rPr>
              <w:t>80 000</w:t>
            </w:r>
          </w:p>
        </w:tc>
        <w:tc>
          <w:tcPr>
            <w:tcW w:w="1573" w:type="dxa"/>
          </w:tcPr>
          <w:p w:rsidR="00C75900" w:rsidRPr="00C75900" w:rsidRDefault="00C75900" w:rsidP="00C75900">
            <w:pPr>
              <w:jc w:val="center"/>
              <w:rPr>
                <w:sz w:val="18"/>
                <w:szCs w:val="18"/>
              </w:rPr>
            </w:pPr>
          </w:p>
        </w:tc>
        <w:tc>
          <w:tcPr>
            <w:tcW w:w="1313" w:type="dxa"/>
          </w:tcPr>
          <w:p w:rsidR="00C75900" w:rsidRPr="00C75900" w:rsidRDefault="00C75900" w:rsidP="00C75900">
            <w:pPr>
              <w:jc w:val="center"/>
              <w:rPr>
                <w:sz w:val="18"/>
                <w:szCs w:val="18"/>
              </w:rPr>
            </w:pPr>
          </w:p>
        </w:tc>
      </w:tr>
      <w:tr w:rsidR="00C75900" w:rsidRPr="00C75900" w:rsidTr="00C75900">
        <w:trPr>
          <w:trHeight w:hRule="exact" w:val="227"/>
          <w:jc w:val="center"/>
        </w:trPr>
        <w:tc>
          <w:tcPr>
            <w:tcW w:w="3096" w:type="dxa"/>
          </w:tcPr>
          <w:p w:rsidR="00C75900" w:rsidRPr="00C75900" w:rsidRDefault="00C75900" w:rsidP="00C75900">
            <w:pPr>
              <w:jc w:val="center"/>
              <w:rPr>
                <w:sz w:val="18"/>
                <w:szCs w:val="18"/>
              </w:rPr>
            </w:pPr>
            <w:r w:rsidRPr="00C75900">
              <w:rPr>
                <w:sz w:val="18"/>
                <w:szCs w:val="18"/>
              </w:rPr>
              <w:t>TOTAL GENERAL</w:t>
            </w:r>
          </w:p>
        </w:tc>
        <w:tc>
          <w:tcPr>
            <w:tcW w:w="1313" w:type="dxa"/>
          </w:tcPr>
          <w:p w:rsidR="00C75900" w:rsidRPr="00C75900" w:rsidRDefault="00C75900" w:rsidP="00C75900">
            <w:pPr>
              <w:jc w:val="center"/>
              <w:rPr>
                <w:sz w:val="18"/>
                <w:szCs w:val="18"/>
              </w:rPr>
            </w:pPr>
            <w:r w:rsidRPr="00C75900">
              <w:rPr>
                <w:sz w:val="18"/>
                <w:szCs w:val="18"/>
              </w:rPr>
              <w:t>480 000</w:t>
            </w:r>
          </w:p>
        </w:tc>
        <w:tc>
          <w:tcPr>
            <w:tcW w:w="1573" w:type="dxa"/>
          </w:tcPr>
          <w:p w:rsidR="00C75900" w:rsidRPr="00C75900" w:rsidRDefault="00C75900" w:rsidP="00C75900">
            <w:pPr>
              <w:jc w:val="center"/>
              <w:rPr>
                <w:sz w:val="18"/>
                <w:szCs w:val="18"/>
              </w:rPr>
            </w:pPr>
            <w:r w:rsidRPr="00C75900">
              <w:rPr>
                <w:sz w:val="18"/>
                <w:szCs w:val="18"/>
              </w:rPr>
              <w:t>TOTAL GENERAL</w:t>
            </w:r>
          </w:p>
        </w:tc>
        <w:tc>
          <w:tcPr>
            <w:tcW w:w="1313" w:type="dxa"/>
          </w:tcPr>
          <w:p w:rsidR="00C75900" w:rsidRPr="00C75900" w:rsidRDefault="00C75900" w:rsidP="00C75900">
            <w:pPr>
              <w:jc w:val="center"/>
              <w:rPr>
                <w:sz w:val="18"/>
                <w:szCs w:val="18"/>
              </w:rPr>
            </w:pPr>
            <w:r w:rsidRPr="00C75900">
              <w:rPr>
                <w:sz w:val="18"/>
                <w:szCs w:val="18"/>
              </w:rPr>
              <w:t>480 000</w:t>
            </w:r>
          </w:p>
        </w:tc>
      </w:tr>
    </w:tbl>
    <w:p w:rsidR="00C75900" w:rsidRPr="00C75900" w:rsidRDefault="00C75900" w:rsidP="00C75900">
      <w:pPr>
        <w:jc w:val="center"/>
        <w:rPr>
          <w:b/>
          <w:u w:val="single"/>
        </w:rPr>
      </w:pPr>
      <w:r w:rsidRPr="00C75900">
        <w:rPr>
          <w:b/>
          <w:u w:val="single"/>
        </w:rPr>
        <w:t>PREMIERE PARTIE</w:t>
      </w:r>
    </w:p>
    <w:p w:rsidR="00C75900" w:rsidRPr="00C75900" w:rsidRDefault="00C75900" w:rsidP="008B6411">
      <w:pPr>
        <w:numPr>
          <w:ilvl w:val="0"/>
          <w:numId w:val="114"/>
        </w:numPr>
        <w:contextualSpacing/>
        <w:rPr>
          <w:sz w:val="18"/>
          <w:szCs w:val="18"/>
        </w:rPr>
      </w:pPr>
      <w:r w:rsidRPr="00C75900">
        <w:rPr>
          <w:sz w:val="18"/>
          <w:szCs w:val="18"/>
        </w:rPr>
        <w:t>Faites une analyse succincte du bilan arrêté au 31/12/N. Cette analyse devra vous permettre d’indiquer les points forts et les points faibles de l’entreprise LABORDE tels qu’ils apparaissent au bilan.</w:t>
      </w:r>
    </w:p>
    <w:p w:rsidR="00C75900" w:rsidRPr="00C75900" w:rsidRDefault="00C75900" w:rsidP="008B6411">
      <w:pPr>
        <w:numPr>
          <w:ilvl w:val="0"/>
          <w:numId w:val="114"/>
        </w:numPr>
        <w:contextualSpacing/>
        <w:rPr>
          <w:sz w:val="18"/>
          <w:szCs w:val="18"/>
        </w:rPr>
      </w:pPr>
      <w:r w:rsidRPr="00C75900">
        <w:rPr>
          <w:sz w:val="18"/>
          <w:szCs w:val="18"/>
        </w:rPr>
        <w:t>A l’aide du bilan arrêté au 31/12/N, calculez le fonds de roulement, le besoin en fonds de roulement et la trésorerie. A votre avis, que faudrait-il faire pour améliorer le BFR ?</w:t>
      </w:r>
    </w:p>
    <w:p w:rsidR="00C75900" w:rsidRPr="00C75900" w:rsidRDefault="00C75900" w:rsidP="008B6411">
      <w:pPr>
        <w:numPr>
          <w:ilvl w:val="0"/>
          <w:numId w:val="114"/>
        </w:numPr>
        <w:contextualSpacing/>
        <w:rPr>
          <w:sz w:val="18"/>
          <w:szCs w:val="18"/>
        </w:rPr>
      </w:pPr>
      <w:r w:rsidRPr="00C75900">
        <w:rPr>
          <w:sz w:val="18"/>
          <w:szCs w:val="18"/>
        </w:rPr>
        <w:t>Quelle est la définition de la valeur ajoutée ? Calculez la VA produite par l’entreprise LABORDE pour l’exercice N.</w:t>
      </w:r>
    </w:p>
    <w:p w:rsidR="00C75900" w:rsidRPr="00C75900" w:rsidRDefault="00C75900" w:rsidP="008B6411">
      <w:pPr>
        <w:numPr>
          <w:ilvl w:val="0"/>
          <w:numId w:val="114"/>
        </w:numPr>
        <w:contextualSpacing/>
        <w:rPr>
          <w:sz w:val="18"/>
          <w:szCs w:val="18"/>
        </w:rPr>
      </w:pPr>
      <w:r w:rsidRPr="00C75900">
        <w:rPr>
          <w:sz w:val="18"/>
          <w:szCs w:val="18"/>
        </w:rPr>
        <w:t>Le compte de résultat de l’exercice N fait apparaître un bénéfice de 80 000 €, comment jugez-vous ce résultat ? Donnez les arguments nécessaires pour justifier votre réponse, sachant que le bénéfice net moyen pour cette activité est de 13 % du chiffre d’affaires.</w:t>
      </w:r>
    </w:p>
    <w:p w:rsidR="00C75900" w:rsidRPr="00C75900" w:rsidRDefault="00C75900" w:rsidP="008B6411">
      <w:pPr>
        <w:numPr>
          <w:ilvl w:val="0"/>
          <w:numId w:val="114"/>
        </w:numPr>
        <w:contextualSpacing/>
        <w:rPr>
          <w:sz w:val="18"/>
          <w:szCs w:val="18"/>
        </w:rPr>
      </w:pPr>
      <w:r w:rsidRPr="00C75900">
        <w:rPr>
          <w:sz w:val="18"/>
          <w:szCs w:val="18"/>
        </w:rPr>
        <w:t>Pour mieux mesurer la performance de cette entreprise et pour donner un conseil avisé au repreneur éventuel, calculez le seuil de rentabilité. Afin de vous aider, les charges externes se répartissent ainsi :</w:t>
      </w:r>
    </w:p>
    <w:p w:rsidR="00C75900" w:rsidRPr="00C75900" w:rsidRDefault="00C75900" w:rsidP="00C75900">
      <w:pPr>
        <w:ind w:left="720"/>
        <w:contextualSpacing/>
        <w:rPr>
          <w:sz w:val="18"/>
          <w:szCs w:val="18"/>
        </w:rPr>
      </w:pPr>
    </w:p>
    <w:tbl>
      <w:tblPr>
        <w:tblStyle w:val="Grilledutableau111"/>
        <w:tblW w:w="0" w:type="auto"/>
        <w:jc w:val="center"/>
        <w:tblLook w:val="01E0" w:firstRow="1" w:lastRow="1" w:firstColumn="1" w:lastColumn="1" w:noHBand="0" w:noVBand="0"/>
      </w:tblPr>
      <w:tblGrid>
        <w:gridCol w:w="2078"/>
        <w:gridCol w:w="769"/>
        <w:gridCol w:w="821"/>
      </w:tblGrid>
      <w:tr w:rsidR="00C75900" w:rsidRPr="00C75900" w:rsidTr="00C75900">
        <w:trPr>
          <w:trHeight w:hRule="exact" w:val="227"/>
          <w:jc w:val="center"/>
        </w:trPr>
        <w:tc>
          <w:tcPr>
            <w:tcW w:w="0" w:type="auto"/>
          </w:tcPr>
          <w:p w:rsidR="00C75900" w:rsidRPr="00C75900" w:rsidRDefault="00C75900" w:rsidP="00C75900">
            <w:pPr>
              <w:rPr>
                <w:sz w:val="18"/>
                <w:szCs w:val="18"/>
              </w:rPr>
            </w:pPr>
            <w:r w:rsidRPr="00C75900">
              <w:rPr>
                <w:sz w:val="18"/>
                <w:szCs w:val="18"/>
              </w:rPr>
              <w:t>Frais de déplacement</w:t>
            </w:r>
          </w:p>
        </w:tc>
        <w:tc>
          <w:tcPr>
            <w:tcW w:w="0" w:type="auto"/>
          </w:tcPr>
          <w:p w:rsidR="00C75900" w:rsidRPr="00C75900" w:rsidRDefault="00C75900" w:rsidP="00C75900">
            <w:pPr>
              <w:rPr>
                <w:sz w:val="18"/>
                <w:szCs w:val="18"/>
              </w:rPr>
            </w:pPr>
            <w:r w:rsidRPr="00C75900">
              <w:rPr>
                <w:sz w:val="18"/>
                <w:szCs w:val="18"/>
              </w:rPr>
              <w:t>12 000</w:t>
            </w:r>
          </w:p>
        </w:tc>
        <w:tc>
          <w:tcPr>
            <w:tcW w:w="0" w:type="auto"/>
          </w:tcPr>
          <w:p w:rsidR="00C75900" w:rsidRPr="00C75900" w:rsidRDefault="00C75900" w:rsidP="00C75900">
            <w:pPr>
              <w:rPr>
                <w:sz w:val="18"/>
                <w:szCs w:val="18"/>
              </w:rPr>
            </w:pPr>
            <w:r w:rsidRPr="00C75900">
              <w:rPr>
                <w:sz w:val="18"/>
                <w:szCs w:val="18"/>
              </w:rPr>
              <w:t>Variable</w:t>
            </w:r>
          </w:p>
        </w:tc>
      </w:tr>
      <w:tr w:rsidR="00C75900" w:rsidRPr="00C75900" w:rsidTr="00C75900">
        <w:trPr>
          <w:trHeight w:hRule="exact" w:val="227"/>
          <w:jc w:val="center"/>
        </w:trPr>
        <w:tc>
          <w:tcPr>
            <w:tcW w:w="0" w:type="auto"/>
          </w:tcPr>
          <w:p w:rsidR="00C75900" w:rsidRPr="00C75900" w:rsidRDefault="00C75900" w:rsidP="00C75900">
            <w:pPr>
              <w:rPr>
                <w:sz w:val="18"/>
                <w:szCs w:val="18"/>
              </w:rPr>
            </w:pPr>
            <w:r w:rsidRPr="00C75900">
              <w:rPr>
                <w:sz w:val="18"/>
                <w:szCs w:val="18"/>
              </w:rPr>
              <w:t>Honoraires du comptable</w:t>
            </w:r>
          </w:p>
        </w:tc>
        <w:tc>
          <w:tcPr>
            <w:tcW w:w="0" w:type="auto"/>
          </w:tcPr>
          <w:p w:rsidR="00C75900" w:rsidRPr="00C75900" w:rsidRDefault="00C75900" w:rsidP="00C75900">
            <w:pPr>
              <w:rPr>
                <w:sz w:val="18"/>
                <w:szCs w:val="18"/>
              </w:rPr>
            </w:pPr>
            <w:r w:rsidRPr="00C75900">
              <w:rPr>
                <w:sz w:val="18"/>
                <w:szCs w:val="18"/>
              </w:rPr>
              <w:t>8000</w:t>
            </w:r>
          </w:p>
        </w:tc>
        <w:tc>
          <w:tcPr>
            <w:tcW w:w="0" w:type="auto"/>
          </w:tcPr>
          <w:p w:rsidR="00C75900" w:rsidRPr="00C75900" w:rsidRDefault="00C75900" w:rsidP="00C75900">
            <w:pPr>
              <w:rPr>
                <w:sz w:val="18"/>
                <w:szCs w:val="18"/>
              </w:rPr>
            </w:pPr>
            <w:r w:rsidRPr="00C75900">
              <w:rPr>
                <w:sz w:val="18"/>
                <w:szCs w:val="18"/>
              </w:rPr>
              <w:t>Fixe</w:t>
            </w:r>
          </w:p>
        </w:tc>
      </w:tr>
      <w:tr w:rsidR="00C75900" w:rsidRPr="00C75900" w:rsidTr="00C75900">
        <w:trPr>
          <w:trHeight w:hRule="exact" w:val="227"/>
          <w:jc w:val="center"/>
        </w:trPr>
        <w:tc>
          <w:tcPr>
            <w:tcW w:w="0" w:type="auto"/>
          </w:tcPr>
          <w:p w:rsidR="00C75900" w:rsidRPr="00C75900" w:rsidRDefault="00C75900" w:rsidP="00C75900">
            <w:pPr>
              <w:rPr>
                <w:sz w:val="18"/>
                <w:szCs w:val="18"/>
              </w:rPr>
            </w:pPr>
            <w:r w:rsidRPr="00C75900">
              <w:rPr>
                <w:sz w:val="18"/>
                <w:szCs w:val="18"/>
              </w:rPr>
              <w:t>Frais de gestion</w:t>
            </w:r>
          </w:p>
        </w:tc>
        <w:tc>
          <w:tcPr>
            <w:tcW w:w="0" w:type="auto"/>
          </w:tcPr>
          <w:p w:rsidR="00C75900" w:rsidRPr="00C75900" w:rsidRDefault="00C75900" w:rsidP="00C75900">
            <w:pPr>
              <w:rPr>
                <w:sz w:val="18"/>
                <w:szCs w:val="18"/>
              </w:rPr>
            </w:pPr>
            <w:r w:rsidRPr="00C75900">
              <w:rPr>
                <w:sz w:val="18"/>
                <w:szCs w:val="18"/>
              </w:rPr>
              <w:t>5000</w:t>
            </w:r>
          </w:p>
        </w:tc>
        <w:tc>
          <w:tcPr>
            <w:tcW w:w="0" w:type="auto"/>
          </w:tcPr>
          <w:p w:rsidR="00C75900" w:rsidRPr="00C75900" w:rsidRDefault="00C75900" w:rsidP="00C75900">
            <w:pPr>
              <w:rPr>
                <w:sz w:val="18"/>
                <w:szCs w:val="18"/>
              </w:rPr>
            </w:pPr>
            <w:r w:rsidRPr="00C75900">
              <w:rPr>
                <w:sz w:val="18"/>
                <w:szCs w:val="18"/>
              </w:rPr>
              <w:t>Fixe</w:t>
            </w:r>
          </w:p>
        </w:tc>
      </w:tr>
      <w:tr w:rsidR="00C75900" w:rsidRPr="00C75900" w:rsidTr="00C75900">
        <w:trPr>
          <w:trHeight w:hRule="exact" w:val="227"/>
          <w:jc w:val="center"/>
        </w:trPr>
        <w:tc>
          <w:tcPr>
            <w:tcW w:w="0" w:type="auto"/>
          </w:tcPr>
          <w:p w:rsidR="00C75900" w:rsidRPr="00C75900" w:rsidRDefault="00C75900" w:rsidP="00C75900">
            <w:pPr>
              <w:rPr>
                <w:sz w:val="18"/>
                <w:szCs w:val="18"/>
              </w:rPr>
            </w:pPr>
            <w:r w:rsidRPr="00C75900">
              <w:rPr>
                <w:sz w:val="18"/>
                <w:szCs w:val="18"/>
              </w:rPr>
              <w:t>Frais d’entretien</w:t>
            </w:r>
          </w:p>
        </w:tc>
        <w:tc>
          <w:tcPr>
            <w:tcW w:w="0" w:type="auto"/>
          </w:tcPr>
          <w:p w:rsidR="00C75900" w:rsidRPr="00C75900" w:rsidRDefault="00C75900" w:rsidP="00C75900">
            <w:pPr>
              <w:rPr>
                <w:sz w:val="18"/>
                <w:szCs w:val="18"/>
              </w:rPr>
            </w:pPr>
            <w:r w:rsidRPr="00C75900">
              <w:rPr>
                <w:sz w:val="18"/>
                <w:szCs w:val="18"/>
              </w:rPr>
              <w:t>14 000</w:t>
            </w:r>
          </w:p>
        </w:tc>
        <w:tc>
          <w:tcPr>
            <w:tcW w:w="0" w:type="auto"/>
          </w:tcPr>
          <w:p w:rsidR="00C75900" w:rsidRPr="00C75900" w:rsidRDefault="00C75900" w:rsidP="00C75900">
            <w:pPr>
              <w:rPr>
                <w:sz w:val="18"/>
                <w:szCs w:val="18"/>
              </w:rPr>
            </w:pPr>
            <w:r w:rsidRPr="00C75900">
              <w:rPr>
                <w:sz w:val="18"/>
                <w:szCs w:val="18"/>
              </w:rPr>
              <w:t>Variable</w:t>
            </w:r>
          </w:p>
        </w:tc>
      </w:tr>
      <w:tr w:rsidR="00C75900" w:rsidRPr="00C75900" w:rsidTr="00C75900">
        <w:trPr>
          <w:trHeight w:hRule="exact" w:val="227"/>
          <w:jc w:val="center"/>
        </w:trPr>
        <w:tc>
          <w:tcPr>
            <w:tcW w:w="0" w:type="auto"/>
          </w:tcPr>
          <w:p w:rsidR="00C75900" w:rsidRPr="00C75900" w:rsidRDefault="00C75900" w:rsidP="00C75900">
            <w:pPr>
              <w:rPr>
                <w:sz w:val="18"/>
                <w:szCs w:val="18"/>
              </w:rPr>
            </w:pPr>
            <w:r w:rsidRPr="00C75900">
              <w:rPr>
                <w:sz w:val="18"/>
                <w:szCs w:val="18"/>
              </w:rPr>
              <w:t>Frais de mission</w:t>
            </w:r>
          </w:p>
        </w:tc>
        <w:tc>
          <w:tcPr>
            <w:tcW w:w="0" w:type="auto"/>
          </w:tcPr>
          <w:p w:rsidR="00C75900" w:rsidRPr="00C75900" w:rsidRDefault="00C75900" w:rsidP="00C75900">
            <w:pPr>
              <w:rPr>
                <w:sz w:val="18"/>
                <w:szCs w:val="18"/>
              </w:rPr>
            </w:pPr>
            <w:r w:rsidRPr="00C75900">
              <w:rPr>
                <w:sz w:val="18"/>
                <w:szCs w:val="18"/>
              </w:rPr>
              <w:t>6000</w:t>
            </w:r>
          </w:p>
        </w:tc>
        <w:tc>
          <w:tcPr>
            <w:tcW w:w="0" w:type="auto"/>
          </w:tcPr>
          <w:p w:rsidR="00C75900" w:rsidRPr="00C75900" w:rsidRDefault="00C75900" w:rsidP="00C75900">
            <w:pPr>
              <w:rPr>
                <w:sz w:val="18"/>
                <w:szCs w:val="18"/>
              </w:rPr>
            </w:pPr>
            <w:r w:rsidRPr="00C75900">
              <w:rPr>
                <w:sz w:val="18"/>
                <w:szCs w:val="18"/>
              </w:rPr>
              <w:t>Variable</w:t>
            </w:r>
          </w:p>
        </w:tc>
      </w:tr>
      <w:tr w:rsidR="00C75900" w:rsidRPr="00C75900" w:rsidTr="00C75900">
        <w:trPr>
          <w:trHeight w:hRule="exact" w:val="227"/>
          <w:jc w:val="center"/>
        </w:trPr>
        <w:tc>
          <w:tcPr>
            <w:tcW w:w="0" w:type="auto"/>
          </w:tcPr>
          <w:p w:rsidR="00C75900" w:rsidRPr="00C75900" w:rsidRDefault="00C75900" w:rsidP="00C75900">
            <w:pPr>
              <w:rPr>
                <w:sz w:val="18"/>
                <w:szCs w:val="18"/>
              </w:rPr>
            </w:pPr>
            <w:r w:rsidRPr="00C75900">
              <w:rPr>
                <w:sz w:val="18"/>
                <w:szCs w:val="18"/>
              </w:rPr>
              <w:t>Assurances</w:t>
            </w:r>
          </w:p>
        </w:tc>
        <w:tc>
          <w:tcPr>
            <w:tcW w:w="0" w:type="auto"/>
          </w:tcPr>
          <w:p w:rsidR="00C75900" w:rsidRPr="00C75900" w:rsidRDefault="00C75900" w:rsidP="00C75900">
            <w:pPr>
              <w:rPr>
                <w:sz w:val="18"/>
                <w:szCs w:val="18"/>
              </w:rPr>
            </w:pPr>
            <w:r w:rsidRPr="00C75900">
              <w:rPr>
                <w:sz w:val="18"/>
                <w:szCs w:val="18"/>
              </w:rPr>
              <w:t>7000</w:t>
            </w:r>
          </w:p>
        </w:tc>
        <w:tc>
          <w:tcPr>
            <w:tcW w:w="0" w:type="auto"/>
          </w:tcPr>
          <w:p w:rsidR="00C75900" w:rsidRPr="00C75900" w:rsidRDefault="00C75900" w:rsidP="00C75900">
            <w:pPr>
              <w:rPr>
                <w:sz w:val="18"/>
                <w:szCs w:val="18"/>
              </w:rPr>
            </w:pPr>
            <w:r w:rsidRPr="00C75900">
              <w:rPr>
                <w:sz w:val="18"/>
                <w:szCs w:val="18"/>
              </w:rPr>
              <w:t>Fixe</w:t>
            </w:r>
          </w:p>
        </w:tc>
      </w:tr>
      <w:tr w:rsidR="00C75900" w:rsidRPr="00C75900" w:rsidTr="00C75900">
        <w:trPr>
          <w:trHeight w:hRule="exact" w:val="227"/>
          <w:jc w:val="center"/>
        </w:trPr>
        <w:tc>
          <w:tcPr>
            <w:tcW w:w="0" w:type="auto"/>
          </w:tcPr>
          <w:p w:rsidR="00C75900" w:rsidRPr="00C75900" w:rsidRDefault="00C75900" w:rsidP="00C75900">
            <w:pPr>
              <w:rPr>
                <w:sz w:val="18"/>
                <w:szCs w:val="18"/>
              </w:rPr>
            </w:pPr>
            <w:r w:rsidRPr="00C75900">
              <w:rPr>
                <w:sz w:val="18"/>
                <w:szCs w:val="18"/>
              </w:rPr>
              <w:t>Cotisation syndicale</w:t>
            </w:r>
          </w:p>
        </w:tc>
        <w:tc>
          <w:tcPr>
            <w:tcW w:w="0" w:type="auto"/>
          </w:tcPr>
          <w:p w:rsidR="00C75900" w:rsidRPr="00C75900" w:rsidRDefault="00C75900" w:rsidP="00C75900">
            <w:pPr>
              <w:rPr>
                <w:sz w:val="18"/>
                <w:szCs w:val="18"/>
              </w:rPr>
            </w:pPr>
            <w:r w:rsidRPr="00C75900">
              <w:rPr>
                <w:sz w:val="18"/>
                <w:szCs w:val="18"/>
              </w:rPr>
              <w:t>1000</w:t>
            </w:r>
          </w:p>
        </w:tc>
        <w:tc>
          <w:tcPr>
            <w:tcW w:w="0" w:type="auto"/>
          </w:tcPr>
          <w:p w:rsidR="00C75900" w:rsidRPr="00C75900" w:rsidRDefault="00C75900" w:rsidP="00C75900">
            <w:pPr>
              <w:rPr>
                <w:sz w:val="18"/>
                <w:szCs w:val="18"/>
              </w:rPr>
            </w:pPr>
            <w:r w:rsidRPr="00C75900">
              <w:rPr>
                <w:sz w:val="18"/>
                <w:szCs w:val="18"/>
              </w:rPr>
              <w:t>Fixe</w:t>
            </w:r>
          </w:p>
        </w:tc>
      </w:tr>
      <w:tr w:rsidR="00C75900" w:rsidRPr="00C75900" w:rsidTr="00C75900">
        <w:trPr>
          <w:trHeight w:hRule="exact" w:val="227"/>
          <w:jc w:val="center"/>
        </w:trPr>
        <w:tc>
          <w:tcPr>
            <w:tcW w:w="0" w:type="auto"/>
          </w:tcPr>
          <w:p w:rsidR="00C75900" w:rsidRPr="00C75900" w:rsidRDefault="00C75900" w:rsidP="00C75900">
            <w:pPr>
              <w:rPr>
                <w:sz w:val="18"/>
                <w:szCs w:val="18"/>
              </w:rPr>
            </w:pPr>
            <w:r w:rsidRPr="00C75900">
              <w:rPr>
                <w:sz w:val="18"/>
                <w:szCs w:val="18"/>
              </w:rPr>
              <w:t>Frais de foire</w:t>
            </w:r>
          </w:p>
        </w:tc>
        <w:tc>
          <w:tcPr>
            <w:tcW w:w="0" w:type="auto"/>
          </w:tcPr>
          <w:p w:rsidR="00C75900" w:rsidRPr="00C75900" w:rsidRDefault="00C75900" w:rsidP="00C75900">
            <w:pPr>
              <w:rPr>
                <w:sz w:val="18"/>
                <w:szCs w:val="18"/>
              </w:rPr>
            </w:pPr>
            <w:r w:rsidRPr="00C75900">
              <w:rPr>
                <w:sz w:val="18"/>
                <w:szCs w:val="18"/>
              </w:rPr>
              <w:t>2000</w:t>
            </w:r>
          </w:p>
        </w:tc>
        <w:tc>
          <w:tcPr>
            <w:tcW w:w="0" w:type="auto"/>
          </w:tcPr>
          <w:p w:rsidR="00C75900" w:rsidRPr="00C75900" w:rsidRDefault="00C75900" w:rsidP="00C75900">
            <w:pPr>
              <w:rPr>
                <w:sz w:val="18"/>
                <w:szCs w:val="18"/>
              </w:rPr>
            </w:pPr>
            <w:r w:rsidRPr="00C75900">
              <w:rPr>
                <w:sz w:val="18"/>
                <w:szCs w:val="18"/>
              </w:rPr>
              <w:t>Fixe</w:t>
            </w:r>
          </w:p>
        </w:tc>
      </w:tr>
      <w:tr w:rsidR="00C75900" w:rsidRPr="00C75900" w:rsidTr="00C75900">
        <w:trPr>
          <w:trHeight w:hRule="exact" w:val="227"/>
          <w:jc w:val="center"/>
        </w:trPr>
        <w:tc>
          <w:tcPr>
            <w:tcW w:w="0" w:type="auto"/>
          </w:tcPr>
          <w:p w:rsidR="00C75900" w:rsidRPr="00C75900" w:rsidRDefault="00C75900" w:rsidP="00C75900">
            <w:pPr>
              <w:rPr>
                <w:b/>
                <w:sz w:val="20"/>
                <w:szCs w:val="28"/>
              </w:rPr>
            </w:pPr>
            <w:r w:rsidRPr="00C75900">
              <w:rPr>
                <w:b/>
                <w:sz w:val="20"/>
                <w:szCs w:val="28"/>
              </w:rPr>
              <w:t>TOTAL</w:t>
            </w:r>
          </w:p>
        </w:tc>
        <w:tc>
          <w:tcPr>
            <w:tcW w:w="0" w:type="auto"/>
          </w:tcPr>
          <w:p w:rsidR="00C75900" w:rsidRPr="00C75900" w:rsidRDefault="00C75900" w:rsidP="00C75900">
            <w:pPr>
              <w:rPr>
                <w:b/>
                <w:sz w:val="20"/>
                <w:szCs w:val="28"/>
              </w:rPr>
            </w:pPr>
            <w:r w:rsidRPr="00C75900">
              <w:rPr>
                <w:b/>
                <w:sz w:val="20"/>
                <w:szCs w:val="28"/>
              </w:rPr>
              <w:t>55 000</w:t>
            </w:r>
          </w:p>
        </w:tc>
        <w:tc>
          <w:tcPr>
            <w:tcW w:w="0" w:type="auto"/>
          </w:tcPr>
          <w:p w:rsidR="00C75900" w:rsidRPr="00C75900" w:rsidRDefault="00C75900" w:rsidP="00C75900">
            <w:pPr>
              <w:rPr>
                <w:sz w:val="20"/>
              </w:rPr>
            </w:pPr>
          </w:p>
        </w:tc>
      </w:tr>
    </w:tbl>
    <w:p w:rsidR="00AA1171" w:rsidRDefault="00AA1171" w:rsidP="00C75900">
      <w:pPr>
        <w:jc w:val="center"/>
        <w:rPr>
          <w:b/>
          <w:u w:val="single"/>
        </w:rPr>
      </w:pPr>
    </w:p>
    <w:p w:rsidR="00C75900" w:rsidRPr="00C75900" w:rsidRDefault="00C75900" w:rsidP="00C75900">
      <w:pPr>
        <w:jc w:val="center"/>
        <w:rPr>
          <w:b/>
          <w:u w:val="single"/>
        </w:rPr>
      </w:pPr>
      <w:r w:rsidRPr="00C75900">
        <w:rPr>
          <w:b/>
          <w:u w:val="single"/>
        </w:rPr>
        <w:t>DEUXIEME PARTIE</w:t>
      </w:r>
    </w:p>
    <w:p w:rsidR="00C75900" w:rsidRPr="00C75900" w:rsidRDefault="00C75900" w:rsidP="00C75900">
      <w:pPr>
        <w:rPr>
          <w:sz w:val="18"/>
          <w:szCs w:val="18"/>
        </w:rPr>
      </w:pPr>
      <w:r w:rsidRPr="00C75900">
        <w:rPr>
          <w:sz w:val="18"/>
          <w:szCs w:val="18"/>
        </w:rPr>
        <w:t>Monsieur DUCHENE pense que l’affaire est intéressante, il envisage plusieurs hypothèses et celle qu’il retient comme probable pour l’année N est la suivante :</w:t>
      </w:r>
    </w:p>
    <w:p w:rsidR="00C75900" w:rsidRPr="00C75900" w:rsidRDefault="00C75900" w:rsidP="008B6411">
      <w:pPr>
        <w:numPr>
          <w:ilvl w:val="0"/>
          <w:numId w:val="106"/>
        </w:numPr>
        <w:spacing w:after="0" w:line="240" w:lineRule="auto"/>
        <w:rPr>
          <w:sz w:val="18"/>
          <w:szCs w:val="18"/>
        </w:rPr>
      </w:pPr>
      <w:r w:rsidRPr="00C75900">
        <w:rPr>
          <w:sz w:val="18"/>
          <w:szCs w:val="18"/>
        </w:rPr>
        <w:t>Il n’aura pas de salarié</w:t>
      </w:r>
    </w:p>
    <w:p w:rsidR="00C75900" w:rsidRPr="00C75900" w:rsidRDefault="00C75900" w:rsidP="008B6411">
      <w:pPr>
        <w:numPr>
          <w:ilvl w:val="0"/>
          <w:numId w:val="106"/>
        </w:numPr>
        <w:spacing w:after="0" w:line="240" w:lineRule="auto"/>
        <w:rPr>
          <w:sz w:val="18"/>
          <w:szCs w:val="18"/>
        </w:rPr>
      </w:pPr>
      <w:r w:rsidRPr="00C75900">
        <w:rPr>
          <w:sz w:val="18"/>
          <w:szCs w:val="18"/>
        </w:rPr>
        <w:t>Il rachète à son patron l’ensemble de l’entreprise pour 200 000 € (frais d’acte et d’enregistrement inclus) :</w:t>
      </w:r>
      <w:r w:rsidRPr="00C75900">
        <w:rPr>
          <w:sz w:val="18"/>
          <w:szCs w:val="18"/>
        </w:rPr>
        <w:tab/>
      </w:r>
    </w:p>
    <w:p w:rsidR="00C75900" w:rsidRPr="00C75900" w:rsidRDefault="00C75900" w:rsidP="00C75900">
      <w:pPr>
        <w:spacing w:after="0" w:line="240" w:lineRule="auto"/>
        <w:rPr>
          <w:sz w:val="18"/>
          <w:szCs w:val="18"/>
        </w:rPr>
      </w:pPr>
    </w:p>
    <w:p w:rsidR="00C75900" w:rsidRPr="00C75900" w:rsidRDefault="00C75900" w:rsidP="00C75900">
      <w:pPr>
        <w:spacing w:after="0" w:line="240" w:lineRule="auto"/>
        <w:ind w:left="732" w:firstLine="348"/>
        <w:rPr>
          <w:sz w:val="18"/>
          <w:szCs w:val="18"/>
        </w:rPr>
      </w:pPr>
      <w:r w:rsidRPr="00C75900">
        <w:rPr>
          <w:sz w:val="18"/>
          <w:szCs w:val="18"/>
        </w:rPr>
        <w:t>Clientèle</w:t>
      </w:r>
      <w:r w:rsidRPr="00C75900">
        <w:rPr>
          <w:sz w:val="18"/>
          <w:szCs w:val="18"/>
        </w:rPr>
        <w:tab/>
      </w:r>
      <w:r w:rsidRPr="00C75900">
        <w:rPr>
          <w:sz w:val="18"/>
          <w:szCs w:val="18"/>
        </w:rPr>
        <w:tab/>
        <w:t>10 000 €</w:t>
      </w:r>
    </w:p>
    <w:p w:rsidR="00C75900" w:rsidRPr="00C75900" w:rsidRDefault="00C75900" w:rsidP="00C75900">
      <w:pPr>
        <w:spacing w:after="0" w:line="240" w:lineRule="auto"/>
        <w:ind w:left="708" w:firstLine="372"/>
        <w:rPr>
          <w:sz w:val="18"/>
          <w:szCs w:val="18"/>
        </w:rPr>
      </w:pPr>
      <w:r w:rsidRPr="00C75900">
        <w:rPr>
          <w:sz w:val="18"/>
          <w:szCs w:val="18"/>
        </w:rPr>
        <w:t>Stock de MP</w:t>
      </w:r>
      <w:r w:rsidRPr="00C75900">
        <w:rPr>
          <w:sz w:val="18"/>
          <w:szCs w:val="18"/>
        </w:rPr>
        <w:tab/>
      </w:r>
      <w:r w:rsidRPr="00C75900">
        <w:rPr>
          <w:sz w:val="18"/>
          <w:szCs w:val="18"/>
        </w:rPr>
        <w:tab/>
        <w:t>85 000 €</w:t>
      </w:r>
    </w:p>
    <w:p w:rsidR="00C75900" w:rsidRPr="00C75900" w:rsidRDefault="00C75900" w:rsidP="00C75900">
      <w:pPr>
        <w:spacing w:after="0" w:line="240" w:lineRule="auto"/>
        <w:ind w:left="372" w:firstLine="708"/>
        <w:rPr>
          <w:sz w:val="18"/>
          <w:szCs w:val="18"/>
        </w:rPr>
      </w:pPr>
      <w:r w:rsidRPr="00C75900">
        <w:rPr>
          <w:sz w:val="18"/>
          <w:szCs w:val="18"/>
        </w:rPr>
        <w:t>Matériel</w:t>
      </w:r>
      <w:r w:rsidRPr="00C75900">
        <w:rPr>
          <w:sz w:val="18"/>
          <w:szCs w:val="18"/>
        </w:rPr>
        <w:tab/>
      </w:r>
      <w:r w:rsidRPr="00C75900">
        <w:rPr>
          <w:sz w:val="18"/>
          <w:szCs w:val="18"/>
        </w:rPr>
        <w:tab/>
        <w:t>105 000 €</w:t>
      </w:r>
    </w:p>
    <w:p w:rsidR="00C75900" w:rsidRPr="00C75900" w:rsidRDefault="00C75900" w:rsidP="00C75900">
      <w:pPr>
        <w:spacing w:after="0" w:line="240" w:lineRule="auto"/>
        <w:ind w:left="372" w:firstLine="708"/>
        <w:rPr>
          <w:sz w:val="18"/>
          <w:szCs w:val="18"/>
        </w:rPr>
      </w:pPr>
    </w:p>
    <w:p w:rsidR="00C75900" w:rsidRPr="00C75900" w:rsidRDefault="00C75900" w:rsidP="008B6411">
      <w:pPr>
        <w:numPr>
          <w:ilvl w:val="0"/>
          <w:numId w:val="107"/>
        </w:numPr>
        <w:spacing w:after="0" w:line="240" w:lineRule="auto"/>
        <w:rPr>
          <w:sz w:val="18"/>
          <w:szCs w:val="18"/>
        </w:rPr>
      </w:pPr>
      <w:r w:rsidRPr="00C75900">
        <w:rPr>
          <w:sz w:val="18"/>
          <w:szCs w:val="18"/>
        </w:rPr>
        <w:t>Il doit acheter dès la reprise une ponceuse à large bande qui lui fera gagner du temps. Prix d’achat (48 000 € TTC). Matériel à amortir au taux linéaire de 10 %. La dotation aux amortissements calculée sur l’ancien matériel est à retenir pour 35 000 €.</w:t>
      </w:r>
    </w:p>
    <w:p w:rsidR="00C75900" w:rsidRPr="00C75900" w:rsidRDefault="00C75900" w:rsidP="008B6411">
      <w:pPr>
        <w:numPr>
          <w:ilvl w:val="0"/>
          <w:numId w:val="107"/>
        </w:numPr>
        <w:spacing w:after="0" w:line="240" w:lineRule="auto"/>
        <w:rPr>
          <w:sz w:val="18"/>
          <w:szCs w:val="18"/>
        </w:rPr>
      </w:pPr>
      <w:r w:rsidRPr="00C75900">
        <w:rPr>
          <w:sz w:val="18"/>
          <w:szCs w:val="18"/>
        </w:rPr>
        <w:t>Il louera les locaux 2000 € par mois.</w:t>
      </w:r>
    </w:p>
    <w:p w:rsidR="00C75900" w:rsidRPr="00C75900" w:rsidRDefault="00C75900" w:rsidP="008B6411">
      <w:pPr>
        <w:numPr>
          <w:ilvl w:val="0"/>
          <w:numId w:val="107"/>
        </w:numPr>
        <w:spacing w:after="0" w:line="240" w:lineRule="auto"/>
        <w:rPr>
          <w:sz w:val="18"/>
          <w:szCs w:val="18"/>
        </w:rPr>
      </w:pPr>
      <w:r w:rsidRPr="00C75900">
        <w:rPr>
          <w:sz w:val="18"/>
          <w:szCs w:val="18"/>
        </w:rPr>
        <w:t xml:space="preserve">Il emprunte 150 000 € à la banque sur 7 ans au taux de 8 % et autofinance le reste des besoins. L’annuité de remboursement à la banque sera de 28 000 € dont 12 000 € d’intérêts la première année qui </w:t>
      </w:r>
      <w:proofErr w:type="gramStart"/>
      <w:r w:rsidRPr="00C75900">
        <w:rPr>
          <w:sz w:val="18"/>
          <w:szCs w:val="18"/>
        </w:rPr>
        <w:t>seront</w:t>
      </w:r>
      <w:proofErr w:type="gramEnd"/>
      <w:r w:rsidRPr="00C75900">
        <w:rPr>
          <w:sz w:val="18"/>
          <w:szCs w:val="18"/>
        </w:rPr>
        <w:t xml:space="preserve"> les seules charges financières à prendre en compte.</w:t>
      </w:r>
    </w:p>
    <w:p w:rsidR="00C75900" w:rsidRPr="00C75900" w:rsidRDefault="00C75900" w:rsidP="008B6411">
      <w:pPr>
        <w:numPr>
          <w:ilvl w:val="0"/>
          <w:numId w:val="107"/>
        </w:numPr>
        <w:spacing w:after="0" w:line="240" w:lineRule="auto"/>
        <w:rPr>
          <w:sz w:val="18"/>
          <w:szCs w:val="18"/>
        </w:rPr>
      </w:pPr>
      <w:r w:rsidRPr="00C75900">
        <w:rPr>
          <w:sz w:val="18"/>
          <w:szCs w:val="18"/>
        </w:rPr>
        <w:t>Ses cotisations personnelles obligatoires seront de 19 000 €.</w:t>
      </w:r>
    </w:p>
    <w:p w:rsidR="00C75900" w:rsidRPr="00C75900" w:rsidRDefault="00C75900" w:rsidP="008B6411">
      <w:pPr>
        <w:numPr>
          <w:ilvl w:val="0"/>
          <w:numId w:val="107"/>
        </w:numPr>
        <w:spacing w:after="0" w:line="240" w:lineRule="auto"/>
        <w:rPr>
          <w:sz w:val="18"/>
          <w:szCs w:val="18"/>
        </w:rPr>
      </w:pPr>
      <w:r w:rsidRPr="00C75900">
        <w:rPr>
          <w:sz w:val="18"/>
          <w:szCs w:val="18"/>
        </w:rPr>
        <w:t>Les impôts et taxes ne devraient pas évoluer.</w:t>
      </w:r>
    </w:p>
    <w:p w:rsidR="00C75900" w:rsidRPr="00C75900" w:rsidRDefault="00C75900" w:rsidP="008B6411">
      <w:pPr>
        <w:numPr>
          <w:ilvl w:val="0"/>
          <w:numId w:val="107"/>
        </w:numPr>
        <w:spacing w:after="0" w:line="240" w:lineRule="auto"/>
        <w:rPr>
          <w:sz w:val="18"/>
          <w:szCs w:val="18"/>
        </w:rPr>
      </w:pPr>
      <w:r w:rsidRPr="00C75900">
        <w:rPr>
          <w:sz w:val="18"/>
          <w:szCs w:val="18"/>
        </w:rPr>
        <w:t>Il achètera du bois sec au fur et à mesure des besoins et ne stockera plus autant que son prédécesseur car cela immobilise trop d’argent. Il estime ses besoins à 40 000 € d’achat en plus des stocks disponibles. En fin d’année, il pense qu’il restera 10 000 € de stocks.</w:t>
      </w:r>
    </w:p>
    <w:p w:rsidR="00C75900" w:rsidRPr="00C75900" w:rsidRDefault="00C75900" w:rsidP="008B6411">
      <w:pPr>
        <w:numPr>
          <w:ilvl w:val="0"/>
          <w:numId w:val="107"/>
        </w:numPr>
        <w:spacing w:after="0" w:line="240" w:lineRule="auto"/>
        <w:rPr>
          <w:sz w:val="18"/>
          <w:szCs w:val="18"/>
        </w:rPr>
      </w:pPr>
      <w:r w:rsidRPr="00C75900">
        <w:rPr>
          <w:sz w:val="18"/>
          <w:szCs w:val="18"/>
        </w:rPr>
        <w:t>Les charges externes actuelles augmenteront de 10 %. Cependant, il envisage de faire un tract publicitaire pour informer la population de la commune, de la reprise d’entreprise. Coût de l’opération : 6000 € HT en plus.</w:t>
      </w:r>
    </w:p>
    <w:p w:rsidR="00C75900" w:rsidRPr="00C75900" w:rsidRDefault="00C75900" w:rsidP="008B6411">
      <w:pPr>
        <w:numPr>
          <w:ilvl w:val="0"/>
          <w:numId w:val="107"/>
        </w:numPr>
        <w:spacing w:after="0" w:line="240" w:lineRule="auto"/>
        <w:rPr>
          <w:sz w:val="18"/>
          <w:szCs w:val="18"/>
        </w:rPr>
      </w:pPr>
      <w:r w:rsidRPr="00C75900">
        <w:rPr>
          <w:sz w:val="18"/>
          <w:szCs w:val="18"/>
        </w:rPr>
        <w:t>Il souhaite réaliser un bénéfice lui permettant de prélever 8000 € par mois et de laisser à la disposition de l’entreprise une somme pour le remboursement du capital emprunté.</w:t>
      </w:r>
    </w:p>
    <w:p w:rsidR="00C75900" w:rsidRPr="00C75900" w:rsidRDefault="00C75900" w:rsidP="00C75900">
      <w:pPr>
        <w:rPr>
          <w:sz w:val="18"/>
          <w:szCs w:val="18"/>
        </w:rPr>
      </w:pPr>
    </w:p>
    <w:p w:rsidR="00C75900" w:rsidRPr="00C75900" w:rsidRDefault="00C75900" w:rsidP="00C75900">
      <w:pPr>
        <w:rPr>
          <w:sz w:val="18"/>
          <w:szCs w:val="18"/>
        </w:rPr>
      </w:pPr>
      <w:r w:rsidRPr="00C75900">
        <w:rPr>
          <w:sz w:val="18"/>
          <w:szCs w:val="18"/>
        </w:rPr>
        <w:t>A partir de ces informations, établissez le compte de résultat prévisionnel pour l’exercice N en précisant le chiffre d’affaires à réaliser.</w:t>
      </w:r>
    </w:p>
    <w:p w:rsidR="00C75900" w:rsidRPr="00C75900" w:rsidRDefault="00C75900" w:rsidP="00C75900">
      <w:pPr>
        <w:rPr>
          <w:b/>
          <w:sz w:val="20"/>
          <w:szCs w:val="24"/>
          <w:u w:val="single"/>
        </w:rPr>
      </w:pPr>
    </w:p>
    <w:p w:rsidR="00C75900" w:rsidRPr="00C75900" w:rsidRDefault="00C75900" w:rsidP="00C75900">
      <w:pPr>
        <w:rPr>
          <w:b/>
          <w:sz w:val="20"/>
          <w:szCs w:val="24"/>
          <w:u w:val="single"/>
        </w:rPr>
      </w:pPr>
    </w:p>
    <w:p w:rsidR="00C75900" w:rsidRPr="00C75900" w:rsidRDefault="00C75900" w:rsidP="00C75900">
      <w:pPr>
        <w:rPr>
          <w:b/>
          <w:sz w:val="20"/>
          <w:szCs w:val="24"/>
          <w:u w:val="single"/>
        </w:rPr>
      </w:pPr>
    </w:p>
    <w:p w:rsidR="00C75900" w:rsidRPr="00C75900" w:rsidRDefault="00C75900" w:rsidP="00C75900">
      <w:pPr>
        <w:rPr>
          <w:b/>
          <w:sz w:val="20"/>
          <w:szCs w:val="24"/>
          <w:u w:val="single"/>
        </w:rPr>
      </w:pPr>
    </w:p>
    <w:p w:rsidR="00C75900" w:rsidRPr="00C75900" w:rsidRDefault="00C75900" w:rsidP="00C75900">
      <w:pPr>
        <w:rPr>
          <w:b/>
          <w:sz w:val="20"/>
          <w:szCs w:val="24"/>
          <w:u w:val="single"/>
        </w:rPr>
      </w:pPr>
    </w:p>
    <w:p w:rsidR="00C75900" w:rsidRPr="00C75900" w:rsidRDefault="00C75900" w:rsidP="00C75900">
      <w:pPr>
        <w:rPr>
          <w:b/>
          <w:sz w:val="20"/>
          <w:szCs w:val="24"/>
          <w:u w:val="single"/>
        </w:rPr>
      </w:pPr>
    </w:p>
    <w:p w:rsidR="00C75900" w:rsidRPr="00C75900" w:rsidRDefault="00C75900" w:rsidP="00C75900">
      <w:pPr>
        <w:rPr>
          <w:b/>
          <w:sz w:val="20"/>
          <w:szCs w:val="24"/>
          <w:u w:val="single"/>
        </w:rPr>
      </w:pPr>
    </w:p>
    <w:p w:rsidR="00C75900" w:rsidRPr="00C75900" w:rsidRDefault="00C75900" w:rsidP="00C75900">
      <w:pPr>
        <w:rPr>
          <w:b/>
          <w:sz w:val="20"/>
          <w:szCs w:val="24"/>
          <w:u w:val="single"/>
        </w:rPr>
      </w:pPr>
    </w:p>
    <w:p w:rsidR="00C75900" w:rsidRPr="00C75900" w:rsidRDefault="00C75900" w:rsidP="00C75900">
      <w:pPr>
        <w:rPr>
          <w:b/>
          <w:sz w:val="20"/>
          <w:szCs w:val="24"/>
          <w:u w:val="single"/>
        </w:rPr>
      </w:pPr>
    </w:p>
    <w:p w:rsidR="00C75900" w:rsidRPr="00C75900" w:rsidRDefault="00C75900" w:rsidP="00C75900">
      <w:pPr>
        <w:rPr>
          <w:b/>
          <w:sz w:val="20"/>
          <w:szCs w:val="24"/>
          <w:u w:val="single"/>
        </w:rPr>
      </w:pPr>
    </w:p>
    <w:p w:rsidR="00C75900" w:rsidRPr="00C75900" w:rsidRDefault="00C75900" w:rsidP="00C75900">
      <w:pPr>
        <w:rPr>
          <w:b/>
          <w:sz w:val="20"/>
          <w:szCs w:val="24"/>
          <w:u w:val="single"/>
        </w:rPr>
      </w:pPr>
    </w:p>
    <w:p w:rsidR="00C75900" w:rsidRPr="00C75900" w:rsidRDefault="00C75900" w:rsidP="00C75900">
      <w:pPr>
        <w:rPr>
          <w:b/>
          <w:sz w:val="20"/>
          <w:szCs w:val="24"/>
          <w:u w:val="single"/>
        </w:rPr>
      </w:pPr>
    </w:p>
    <w:p w:rsidR="00C75900" w:rsidRPr="00C75900" w:rsidRDefault="00C75900" w:rsidP="00C75900">
      <w:pPr>
        <w:rPr>
          <w:b/>
          <w:sz w:val="20"/>
          <w:szCs w:val="24"/>
          <w:u w:val="single"/>
        </w:rPr>
      </w:pPr>
    </w:p>
    <w:p w:rsidR="00C75900" w:rsidRPr="00C75900" w:rsidRDefault="00C75900" w:rsidP="00C75900">
      <w:pPr>
        <w:rPr>
          <w:sz w:val="18"/>
          <w:szCs w:val="18"/>
        </w:rPr>
      </w:pPr>
      <w:r w:rsidRPr="00C75900">
        <w:rPr>
          <w:b/>
          <w:sz w:val="20"/>
          <w:szCs w:val="24"/>
          <w:u w:val="single"/>
        </w:rPr>
        <w:lastRenderedPageBreak/>
        <w:t>EXERCICE 52</w:t>
      </w:r>
    </w:p>
    <w:p w:rsidR="00C75900" w:rsidRPr="00C75900" w:rsidRDefault="00C75900" w:rsidP="00C75900">
      <w:pPr>
        <w:jc w:val="center"/>
        <w:rPr>
          <w:b/>
          <w:sz w:val="24"/>
          <w:u w:val="single"/>
        </w:rPr>
      </w:pPr>
      <w:r w:rsidRPr="00C75900">
        <w:rPr>
          <w:b/>
          <w:sz w:val="24"/>
          <w:u w:val="single"/>
        </w:rPr>
        <w:t>1</w:t>
      </w:r>
      <w:r w:rsidRPr="00C75900">
        <w:rPr>
          <w:b/>
          <w:sz w:val="24"/>
          <w:u w:val="single"/>
          <w:vertAlign w:val="superscript"/>
        </w:rPr>
        <w:t>ère</w:t>
      </w:r>
      <w:r w:rsidRPr="00C75900">
        <w:rPr>
          <w:b/>
          <w:sz w:val="24"/>
          <w:u w:val="single"/>
        </w:rPr>
        <w:t xml:space="preserve"> partie</w:t>
      </w:r>
    </w:p>
    <w:p w:rsidR="00C75900" w:rsidRPr="00C75900" w:rsidRDefault="00C75900" w:rsidP="00C75900">
      <w:pPr>
        <w:rPr>
          <w:sz w:val="18"/>
          <w:szCs w:val="18"/>
        </w:rPr>
      </w:pPr>
      <w:r w:rsidRPr="00C75900">
        <w:rPr>
          <w:sz w:val="18"/>
          <w:szCs w:val="18"/>
        </w:rPr>
        <w:t>M. Robert Martel, licencié depuis trois mois, envisage de se mettre à son compte en créant une entreprise individuelle de menuiserie. Après une étude de marché, il s’avère que la concurrence dans le secteur est faible. Pour démarrer son activité, il devra financer les besoins suivants :</w:t>
      </w:r>
    </w:p>
    <w:p w:rsidR="00C75900" w:rsidRPr="00C75900" w:rsidRDefault="00C75900" w:rsidP="008B6411">
      <w:pPr>
        <w:numPr>
          <w:ilvl w:val="0"/>
          <w:numId w:val="108"/>
        </w:numPr>
        <w:tabs>
          <w:tab w:val="num" w:pos="720"/>
        </w:tabs>
        <w:spacing w:after="0" w:line="240" w:lineRule="auto"/>
        <w:jc w:val="left"/>
        <w:rPr>
          <w:sz w:val="18"/>
          <w:szCs w:val="18"/>
        </w:rPr>
      </w:pPr>
      <w:r w:rsidRPr="00C75900">
        <w:rPr>
          <w:sz w:val="18"/>
          <w:szCs w:val="18"/>
        </w:rPr>
        <w:t>Véhicule (HT) amortissable en linéaire sur 4 ans</w:t>
      </w:r>
      <w:r w:rsidRPr="00C75900">
        <w:rPr>
          <w:sz w:val="18"/>
          <w:szCs w:val="18"/>
        </w:rPr>
        <w:tab/>
      </w:r>
      <w:r w:rsidRPr="00C75900">
        <w:rPr>
          <w:sz w:val="18"/>
          <w:szCs w:val="18"/>
        </w:rPr>
        <w:tab/>
        <w:t>10 000 €</w:t>
      </w:r>
    </w:p>
    <w:p w:rsidR="00C75900" w:rsidRPr="00C75900" w:rsidRDefault="00C75900" w:rsidP="008B6411">
      <w:pPr>
        <w:numPr>
          <w:ilvl w:val="0"/>
          <w:numId w:val="108"/>
        </w:numPr>
        <w:spacing w:after="0" w:line="240" w:lineRule="auto"/>
        <w:jc w:val="left"/>
        <w:rPr>
          <w:sz w:val="18"/>
          <w:szCs w:val="18"/>
        </w:rPr>
      </w:pPr>
      <w:r w:rsidRPr="00C75900">
        <w:rPr>
          <w:sz w:val="18"/>
          <w:szCs w:val="18"/>
        </w:rPr>
        <w:t>Agencement (HT) amortissable en linéaire sur 5 ans</w:t>
      </w:r>
      <w:r w:rsidRPr="00C75900">
        <w:rPr>
          <w:sz w:val="18"/>
          <w:szCs w:val="18"/>
        </w:rPr>
        <w:tab/>
      </w:r>
      <w:r w:rsidRPr="00C75900">
        <w:rPr>
          <w:sz w:val="18"/>
          <w:szCs w:val="18"/>
        </w:rPr>
        <w:tab/>
        <w:t>12 500 €</w:t>
      </w:r>
    </w:p>
    <w:p w:rsidR="00C75900" w:rsidRPr="00C75900" w:rsidRDefault="00C75900" w:rsidP="008B6411">
      <w:pPr>
        <w:numPr>
          <w:ilvl w:val="0"/>
          <w:numId w:val="108"/>
        </w:numPr>
        <w:spacing w:after="0" w:line="240" w:lineRule="auto"/>
        <w:jc w:val="left"/>
        <w:rPr>
          <w:sz w:val="18"/>
          <w:szCs w:val="18"/>
        </w:rPr>
      </w:pPr>
      <w:r w:rsidRPr="00C75900">
        <w:rPr>
          <w:sz w:val="18"/>
          <w:szCs w:val="18"/>
        </w:rPr>
        <w:t>Stock de matières premières (HT)</w:t>
      </w:r>
      <w:r w:rsidRPr="00C75900">
        <w:rPr>
          <w:sz w:val="18"/>
          <w:szCs w:val="18"/>
        </w:rPr>
        <w:tab/>
      </w:r>
      <w:r w:rsidRPr="00C75900">
        <w:rPr>
          <w:sz w:val="18"/>
          <w:szCs w:val="18"/>
        </w:rPr>
        <w:tab/>
      </w:r>
      <w:r w:rsidRPr="00C75900">
        <w:rPr>
          <w:sz w:val="18"/>
          <w:szCs w:val="18"/>
        </w:rPr>
        <w:tab/>
      </w:r>
      <w:r w:rsidRPr="00C75900">
        <w:rPr>
          <w:sz w:val="18"/>
          <w:szCs w:val="18"/>
        </w:rPr>
        <w:tab/>
        <w:t>50 000 €</w:t>
      </w:r>
    </w:p>
    <w:p w:rsidR="00C75900" w:rsidRPr="00C75900" w:rsidRDefault="00C75900" w:rsidP="008B6411">
      <w:pPr>
        <w:numPr>
          <w:ilvl w:val="0"/>
          <w:numId w:val="108"/>
        </w:numPr>
        <w:spacing w:after="0" w:line="240" w:lineRule="auto"/>
        <w:jc w:val="left"/>
        <w:rPr>
          <w:sz w:val="18"/>
          <w:szCs w:val="18"/>
        </w:rPr>
      </w:pPr>
      <w:r w:rsidRPr="00C75900">
        <w:rPr>
          <w:sz w:val="18"/>
          <w:szCs w:val="18"/>
        </w:rPr>
        <w:t xml:space="preserve">Ordinateurs (HT) amortissable en linéaire sur 4 ans </w:t>
      </w:r>
      <w:r w:rsidRPr="00C75900">
        <w:rPr>
          <w:sz w:val="18"/>
          <w:szCs w:val="18"/>
        </w:rPr>
        <w:tab/>
      </w:r>
      <w:r w:rsidRPr="00C75900">
        <w:rPr>
          <w:sz w:val="18"/>
          <w:szCs w:val="18"/>
        </w:rPr>
        <w:tab/>
        <w:t>10 000 €</w:t>
      </w:r>
    </w:p>
    <w:p w:rsidR="00C75900" w:rsidRPr="00C75900" w:rsidRDefault="00C75900" w:rsidP="008B6411">
      <w:pPr>
        <w:numPr>
          <w:ilvl w:val="0"/>
          <w:numId w:val="108"/>
        </w:numPr>
        <w:spacing w:after="0" w:line="240" w:lineRule="auto"/>
        <w:jc w:val="left"/>
        <w:rPr>
          <w:sz w:val="18"/>
          <w:szCs w:val="18"/>
        </w:rPr>
      </w:pPr>
      <w:r w:rsidRPr="00C75900">
        <w:rPr>
          <w:sz w:val="18"/>
          <w:szCs w:val="18"/>
        </w:rPr>
        <w:t>Matériel (HT) amortissable en linéaire sur 7 ans</w:t>
      </w:r>
      <w:r w:rsidRPr="00C75900">
        <w:rPr>
          <w:sz w:val="18"/>
          <w:szCs w:val="18"/>
        </w:rPr>
        <w:tab/>
      </w:r>
      <w:r w:rsidRPr="00C75900">
        <w:rPr>
          <w:sz w:val="18"/>
          <w:szCs w:val="18"/>
        </w:rPr>
        <w:tab/>
        <w:t>35 000 €</w:t>
      </w:r>
    </w:p>
    <w:p w:rsidR="00C75900" w:rsidRPr="00C75900" w:rsidRDefault="00C75900" w:rsidP="008B6411">
      <w:pPr>
        <w:numPr>
          <w:ilvl w:val="0"/>
          <w:numId w:val="108"/>
        </w:numPr>
        <w:spacing w:after="0" w:line="240" w:lineRule="auto"/>
        <w:jc w:val="left"/>
        <w:rPr>
          <w:sz w:val="18"/>
          <w:szCs w:val="18"/>
        </w:rPr>
      </w:pPr>
      <w:r w:rsidRPr="00C75900">
        <w:rPr>
          <w:sz w:val="18"/>
          <w:szCs w:val="18"/>
        </w:rPr>
        <w:t>Trésorerie nécessaire</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10 000 €</w:t>
      </w:r>
    </w:p>
    <w:p w:rsidR="00C75900" w:rsidRPr="00C75900" w:rsidRDefault="00C75900" w:rsidP="008B6411">
      <w:pPr>
        <w:numPr>
          <w:ilvl w:val="0"/>
          <w:numId w:val="108"/>
        </w:numPr>
        <w:spacing w:after="0" w:line="240" w:lineRule="auto"/>
        <w:jc w:val="left"/>
        <w:rPr>
          <w:sz w:val="18"/>
          <w:szCs w:val="18"/>
        </w:rPr>
      </w:pPr>
      <w:r w:rsidRPr="00C75900">
        <w:rPr>
          <w:sz w:val="18"/>
          <w:szCs w:val="18"/>
        </w:rPr>
        <w:t>Cautions</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7500 €</w:t>
      </w:r>
    </w:p>
    <w:p w:rsidR="00C75900" w:rsidRPr="00C75900" w:rsidRDefault="00C75900" w:rsidP="008B6411">
      <w:pPr>
        <w:numPr>
          <w:ilvl w:val="0"/>
          <w:numId w:val="108"/>
        </w:numPr>
        <w:spacing w:after="0" w:line="240" w:lineRule="auto"/>
        <w:jc w:val="left"/>
        <w:rPr>
          <w:sz w:val="18"/>
          <w:szCs w:val="18"/>
        </w:rPr>
      </w:pPr>
      <w:r w:rsidRPr="00C75900">
        <w:rPr>
          <w:sz w:val="18"/>
          <w:szCs w:val="18"/>
        </w:rPr>
        <w:t xml:space="preserve">Le taux de TVA pour l’exercice est de </w:t>
      </w:r>
      <w:r w:rsidRPr="00C75900">
        <w:rPr>
          <w:sz w:val="18"/>
          <w:szCs w:val="18"/>
        </w:rPr>
        <w:tab/>
      </w:r>
      <w:r w:rsidRPr="00C75900">
        <w:rPr>
          <w:sz w:val="18"/>
          <w:szCs w:val="18"/>
        </w:rPr>
        <w:tab/>
      </w:r>
      <w:r w:rsidRPr="00C75900">
        <w:rPr>
          <w:sz w:val="18"/>
          <w:szCs w:val="18"/>
        </w:rPr>
        <w:tab/>
        <w:t>20 %</w:t>
      </w:r>
    </w:p>
    <w:p w:rsidR="00C75900" w:rsidRPr="00C75900" w:rsidRDefault="00C75900" w:rsidP="00C75900">
      <w:pPr>
        <w:spacing w:after="0" w:line="240" w:lineRule="auto"/>
        <w:ind w:left="1080"/>
        <w:jc w:val="left"/>
        <w:rPr>
          <w:sz w:val="18"/>
          <w:szCs w:val="18"/>
        </w:rPr>
      </w:pPr>
    </w:p>
    <w:p w:rsidR="00C75900" w:rsidRPr="00C75900" w:rsidRDefault="00C75900" w:rsidP="00C75900">
      <w:pPr>
        <w:rPr>
          <w:sz w:val="18"/>
          <w:szCs w:val="18"/>
        </w:rPr>
      </w:pPr>
      <w:r w:rsidRPr="00C75900">
        <w:rPr>
          <w:sz w:val="18"/>
          <w:szCs w:val="18"/>
        </w:rPr>
        <w:t>Ses  ressources s’élèvent à 95 000 € et l’un des fournisseurs de son ancienne entreprise lui accorderait un crédit de 40 000 €.</w:t>
      </w:r>
    </w:p>
    <w:p w:rsidR="00C75900" w:rsidRPr="00C75900" w:rsidRDefault="00C75900" w:rsidP="008B6411">
      <w:pPr>
        <w:numPr>
          <w:ilvl w:val="0"/>
          <w:numId w:val="109"/>
        </w:numPr>
        <w:spacing w:after="0" w:line="240" w:lineRule="auto"/>
        <w:rPr>
          <w:sz w:val="18"/>
          <w:szCs w:val="18"/>
        </w:rPr>
      </w:pPr>
      <w:r w:rsidRPr="00C75900">
        <w:rPr>
          <w:sz w:val="18"/>
          <w:szCs w:val="18"/>
        </w:rPr>
        <w:t>Etablissez le plan de financement de M. Martel. Quels conseils lui donneriez-vous ?</w:t>
      </w:r>
    </w:p>
    <w:p w:rsidR="00C75900" w:rsidRPr="00C75900" w:rsidRDefault="00C75900" w:rsidP="008B6411">
      <w:pPr>
        <w:numPr>
          <w:ilvl w:val="0"/>
          <w:numId w:val="109"/>
        </w:numPr>
        <w:spacing w:after="0" w:line="240" w:lineRule="auto"/>
        <w:rPr>
          <w:sz w:val="18"/>
          <w:szCs w:val="18"/>
        </w:rPr>
      </w:pPr>
      <w:r w:rsidRPr="00C75900">
        <w:rPr>
          <w:sz w:val="18"/>
          <w:szCs w:val="18"/>
        </w:rPr>
        <w:t>Présentez le bilan de départ de M. Martel faisant apparaître la trésorerie, sachant que sa banque lui consent un prêt de 25 000 €.</w:t>
      </w:r>
    </w:p>
    <w:p w:rsidR="00C75900" w:rsidRPr="00C75900" w:rsidRDefault="00C75900" w:rsidP="00C75900">
      <w:pPr>
        <w:spacing w:after="0" w:line="240" w:lineRule="auto"/>
        <w:ind w:left="720"/>
        <w:rPr>
          <w:sz w:val="18"/>
          <w:szCs w:val="18"/>
        </w:rPr>
      </w:pPr>
    </w:p>
    <w:p w:rsidR="00C75900" w:rsidRPr="00C75900" w:rsidRDefault="00C75900" w:rsidP="00C75900">
      <w:pPr>
        <w:jc w:val="center"/>
        <w:rPr>
          <w:b/>
          <w:sz w:val="24"/>
          <w:u w:val="single"/>
        </w:rPr>
      </w:pPr>
      <w:r w:rsidRPr="00C75900">
        <w:rPr>
          <w:b/>
          <w:sz w:val="24"/>
          <w:u w:val="single"/>
        </w:rPr>
        <w:t>2</w:t>
      </w:r>
      <w:r w:rsidRPr="00C75900">
        <w:rPr>
          <w:b/>
          <w:sz w:val="24"/>
          <w:u w:val="single"/>
          <w:vertAlign w:val="superscript"/>
        </w:rPr>
        <w:t>ème</w:t>
      </w:r>
      <w:r w:rsidRPr="00C75900">
        <w:rPr>
          <w:b/>
          <w:sz w:val="24"/>
          <w:u w:val="single"/>
        </w:rPr>
        <w:t xml:space="preserve"> partie</w:t>
      </w:r>
    </w:p>
    <w:p w:rsidR="00C75900" w:rsidRPr="00C75900" w:rsidRDefault="00C75900" w:rsidP="00C75900">
      <w:pPr>
        <w:rPr>
          <w:sz w:val="18"/>
          <w:szCs w:val="18"/>
        </w:rPr>
      </w:pPr>
      <w:r w:rsidRPr="00C75900">
        <w:rPr>
          <w:sz w:val="18"/>
          <w:szCs w:val="18"/>
        </w:rPr>
        <w:t>Pour accorder le prêt, la banque demande à Robert Martel de lui fournir un compte de résultat prévisionnel pour apprécier la rentabilité de l’affaire. Les prévisions des charges pour le premier exercice sont les suivantes :</w:t>
      </w:r>
    </w:p>
    <w:p w:rsidR="00C75900" w:rsidRPr="00C75900" w:rsidRDefault="00C75900" w:rsidP="008B6411">
      <w:pPr>
        <w:numPr>
          <w:ilvl w:val="0"/>
          <w:numId w:val="110"/>
        </w:numPr>
        <w:spacing w:after="0" w:line="240" w:lineRule="auto"/>
        <w:rPr>
          <w:sz w:val="18"/>
          <w:szCs w:val="18"/>
        </w:rPr>
      </w:pPr>
      <w:r w:rsidRPr="00C75900">
        <w:rPr>
          <w:sz w:val="18"/>
          <w:szCs w:val="18"/>
        </w:rPr>
        <w:t>Achats de MP</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187 910 €</w:t>
      </w:r>
    </w:p>
    <w:p w:rsidR="00C75900" w:rsidRPr="00C75900" w:rsidRDefault="00C75900" w:rsidP="008B6411">
      <w:pPr>
        <w:numPr>
          <w:ilvl w:val="0"/>
          <w:numId w:val="110"/>
        </w:numPr>
        <w:spacing w:after="0" w:line="240" w:lineRule="auto"/>
        <w:rPr>
          <w:sz w:val="18"/>
          <w:szCs w:val="18"/>
        </w:rPr>
      </w:pPr>
      <w:r w:rsidRPr="00C75900">
        <w:rPr>
          <w:sz w:val="18"/>
          <w:szCs w:val="18"/>
        </w:rPr>
        <w:t>Salaires et charges</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122 590 €</w:t>
      </w:r>
    </w:p>
    <w:p w:rsidR="00C75900" w:rsidRPr="00C75900" w:rsidRDefault="00C75900" w:rsidP="008B6411">
      <w:pPr>
        <w:numPr>
          <w:ilvl w:val="0"/>
          <w:numId w:val="110"/>
        </w:numPr>
        <w:spacing w:after="0" w:line="240" w:lineRule="auto"/>
        <w:rPr>
          <w:sz w:val="18"/>
          <w:szCs w:val="18"/>
        </w:rPr>
      </w:pPr>
      <w:r w:rsidRPr="00C75900">
        <w:rPr>
          <w:sz w:val="18"/>
          <w:szCs w:val="18"/>
        </w:rPr>
        <w:t>Loyer</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24 000 €</w:t>
      </w:r>
    </w:p>
    <w:p w:rsidR="00C75900" w:rsidRPr="00C75900" w:rsidRDefault="00C75900" w:rsidP="008B6411">
      <w:pPr>
        <w:numPr>
          <w:ilvl w:val="0"/>
          <w:numId w:val="110"/>
        </w:numPr>
        <w:spacing w:after="0" w:line="240" w:lineRule="auto"/>
        <w:rPr>
          <w:sz w:val="18"/>
          <w:szCs w:val="18"/>
        </w:rPr>
      </w:pPr>
      <w:r w:rsidRPr="00C75900">
        <w:rPr>
          <w:sz w:val="18"/>
          <w:szCs w:val="18"/>
        </w:rPr>
        <w:t>Petit outillage</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3000 €</w:t>
      </w:r>
    </w:p>
    <w:p w:rsidR="00C75900" w:rsidRPr="00C75900" w:rsidRDefault="00C75900" w:rsidP="008B6411">
      <w:pPr>
        <w:numPr>
          <w:ilvl w:val="0"/>
          <w:numId w:val="110"/>
        </w:numPr>
        <w:spacing w:after="0" w:line="240" w:lineRule="auto"/>
        <w:rPr>
          <w:sz w:val="18"/>
          <w:szCs w:val="18"/>
        </w:rPr>
      </w:pPr>
      <w:r w:rsidRPr="00C75900">
        <w:rPr>
          <w:sz w:val="18"/>
          <w:szCs w:val="18"/>
        </w:rPr>
        <w:t>Electricité</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2500 €</w:t>
      </w:r>
    </w:p>
    <w:p w:rsidR="00C75900" w:rsidRPr="00C75900" w:rsidRDefault="00C75900" w:rsidP="008B6411">
      <w:pPr>
        <w:numPr>
          <w:ilvl w:val="0"/>
          <w:numId w:val="110"/>
        </w:numPr>
        <w:spacing w:after="0" w:line="240" w:lineRule="auto"/>
        <w:rPr>
          <w:sz w:val="18"/>
          <w:szCs w:val="18"/>
        </w:rPr>
      </w:pPr>
      <w:r w:rsidRPr="00C75900">
        <w:rPr>
          <w:sz w:val="18"/>
          <w:szCs w:val="18"/>
        </w:rPr>
        <w:t>Carburant/assurances</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8700 €</w:t>
      </w:r>
    </w:p>
    <w:p w:rsidR="00C75900" w:rsidRPr="00C75900" w:rsidRDefault="00C75900" w:rsidP="008B6411">
      <w:pPr>
        <w:numPr>
          <w:ilvl w:val="0"/>
          <w:numId w:val="110"/>
        </w:numPr>
        <w:spacing w:after="0" w:line="240" w:lineRule="auto"/>
        <w:rPr>
          <w:sz w:val="18"/>
          <w:szCs w:val="18"/>
        </w:rPr>
      </w:pPr>
      <w:r w:rsidRPr="00C75900">
        <w:rPr>
          <w:sz w:val="18"/>
          <w:szCs w:val="18"/>
        </w:rPr>
        <w:t>Fournitures de bureau</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4200 €</w:t>
      </w:r>
    </w:p>
    <w:p w:rsidR="00C75900" w:rsidRPr="00C75900" w:rsidRDefault="00C75900" w:rsidP="008B6411">
      <w:pPr>
        <w:numPr>
          <w:ilvl w:val="0"/>
          <w:numId w:val="110"/>
        </w:numPr>
        <w:spacing w:after="0" w:line="240" w:lineRule="auto"/>
        <w:rPr>
          <w:sz w:val="18"/>
          <w:szCs w:val="18"/>
        </w:rPr>
      </w:pPr>
      <w:r w:rsidRPr="00C75900">
        <w:rPr>
          <w:sz w:val="18"/>
          <w:szCs w:val="18"/>
        </w:rPr>
        <w:t>Publicité</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7500 €</w:t>
      </w:r>
    </w:p>
    <w:p w:rsidR="00C75900" w:rsidRPr="00C75900" w:rsidRDefault="00C75900" w:rsidP="008B6411">
      <w:pPr>
        <w:numPr>
          <w:ilvl w:val="0"/>
          <w:numId w:val="110"/>
        </w:numPr>
        <w:spacing w:after="0" w:line="240" w:lineRule="auto"/>
        <w:rPr>
          <w:sz w:val="18"/>
          <w:szCs w:val="18"/>
        </w:rPr>
      </w:pPr>
      <w:r w:rsidRPr="00C75900">
        <w:rPr>
          <w:sz w:val="18"/>
          <w:szCs w:val="18"/>
        </w:rPr>
        <w:t>Honoraires du comptable</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6000 €</w:t>
      </w:r>
    </w:p>
    <w:p w:rsidR="00C75900" w:rsidRPr="00C75900" w:rsidRDefault="00C75900" w:rsidP="008B6411">
      <w:pPr>
        <w:numPr>
          <w:ilvl w:val="0"/>
          <w:numId w:val="110"/>
        </w:numPr>
        <w:spacing w:after="0" w:line="240" w:lineRule="auto"/>
        <w:rPr>
          <w:sz w:val="18"/>
          <w:szCs w:val="18"/>
        </w:rPr>
      </w:pPr>
      <w:r w:rsidRPr="00C75900">
        <w:rPr>
          <w:sz w:val="18"/>
          <w:szCs w:val="18"/>
        </w:rPr>
        <w:t>Téléphone et frais postaux</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5000 €</w:t>
      </w:r>
    </w:p>
    <w:p w:rsidR="00C75900" w:rsidRPr="00C75900" w:rsidRDefault="00C75900" w:rsidP="008B6411">
      <w:pPr>
        <w:numPr>
          <w:ilvl w:val="0"/>
          <w:numId w:val="110"/>
        </w:numPr>
        <w:spacing w:after="0" w:line="240" w:lineRule="auto"/>
        <w:rPr>
          <w:sz w:val="18"/>
          <w:szCs w:val="18"/>
        </w:rPr>
      </w:pPr>
      <w:r w:rsidRPr="00C75900">
        <w:rPr>
          <w:sz w:val="18"/>
          <w:szCs w:val="18"/>
        </w:rPr>
        <w:t>Impôts et taxes</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1600 €</w:t>
      </w:r>
    </w:p>
    <w:p w:rsidR="00C75900" w:rsidRPr="00C75900" w:rsidRDefault="00C75900" w:rsidP="008B6411">
      <w:pPr>
        <w:numPr>
          <w:ilvl w:val="0"/>
          <w:numId w:val="110"/>
        </w:numPr>
        <w:spacing w:after="0" w:line="240" w:lineRule="auto"/>
        <w:rPr>
          <w:sz w:val="18"/>
          <w:szCs w:val="18"/>
        </w:rPr>
      </w:pPr>
      <w:r w:rsidRPr="00C75900">
        <w:rPr>
          <w:sz w:val="18"/>
          <w:szCs w:val="18"/>
        </w:rPr>
        <w:t>Frais bancaires</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1500 €</w:t>
      </w:r>
    </w:p>
    <w:p w:rsidR="00C75900" w:rsidRPr="00C75900" w:rsidRDefault="00C75900" w:rsidP="00C75900">
      <w:pPr>
        <w:spacing w:after="0" w:line="240" w:lineRule="auto"/>
        <w:ind w:left="780"/>
        <w:rPr>
          <w:sz w:val="18"/>
          <w:szCs w:val="18"/>
        </w:rPr>
      </w:pPr>
    </w:p>
    <w:p w:rsidR="00C75900" w:rsidRPr="00C75900" w:rsidRDefault="00C75900" w:rsidP="00C75900">
      <w:pPr>
        <w:spacing w:after="0" w:line="240" w:lineRule="auto"/>
        <w:rPr>
          <w:sz w:val="18"/>
          <w:szCs w:val="18"/>
        </w:rPr>
      </w:pPr>
      <w:r w:rsidRPr="00C75900">
        <w:rPr>
          <w:sz w:val="18"/>
          <w:szCs w:val="18"/>
        </w:rPr>
        <w:t>De plus, le chiffre d’affaires à réaliser devra permettre à M. Martel de prélever 50 000 € sur l’année.</w:t>
      </w:r>
    </w:p>
    <w:p w:rsidR="00C75900" w:rsidRPr="00C75900" w:rsidRDefault="00C75900" w:rsidP="00C75900">
      <w:pPr>
        <w:spacing w:after="0" w:line="240" w:lineRule="auto"/>
        <w:rPr>
          <w:sz w:val="18"/>
          <w:szCs w:val="18"/>
        </w:rPr>
      </w:pPr>
    </w:p>
    <w:p w:rsidR="00C75900" w:rsidRPr="00C75900" w:rsidRDefault="00C75900" w:rsidP="00C75900">
      <w:pPr>
        <w:spacing w:after="0" w:line="240" w:lineRule="auto"/>
        <w:rPr>
          <w:sz w:val="18"/>
          <w:szCs w:val="18"/>
        </w:rPr>
      </w:pPr>
      <w:r w:rsidRPr="00C75900">
        <w:rPr>
          <w:b/>
          <w:sz w:val="18"/>
          <w:szCs w:val="18"/>
          <w:u w:val="single"/>
        </w:rPr>
        <w:t>Travail à faire :</w:t>
      </w:r>
    </w:p>
    <w:p w:rsidR="00C75900" w:rsidRPr="00C75900" w:rsidRDefault="00C75900" w:rsidP="00C75900">
      <w:pPr>
        <w:spacing w:after="0" w:line="240" w:lineRule="auto"/>
        <w:rPr>
          <w:sz w:val="18"/>
          <w:szCs w:val="18"/>
        </w:rPr>
      </w:pPr>
    </w:p>
    <w:p w:rsidR="00C75900" w:rsidRPr="00C75900" w:rsidRDefault="00C75900" w:rsidP="008B6411">
      <w:pPr>
        <w:numPr>
          <w:ilvl w:val="0"/>
          <w:numId w:val="111"/>
        </w:numPr>
        <w:tabs>
          <w:tab w:val="num" w:pos="900"/>
        </w:tabs>
        <w:spacing w:after="0" w:line="240" w:lineRule="auto"/>
        <w:rPr>
          <w:sz w:val="18"/>
          <w:szCs w:val="18"/>
        </w:rPr>
      </w:pPr>
      <w:r w:rsidRPr="00C75900">
        <w:rPr>
          <w:sz w:val="18"/>
          <w:szCs w:val="18"/>
        </w:rPr>
        <w:t>Construisez le compte de résultat prévisionnel.</w:t>
      </w:r>
    </w:p>
    <w:p w:rsidR="00C75900" w:rsidRPr="00C75900" w:rsidRDefault="00C75900" w:rsidP="008B6411">
      <w:pPr>
        <w:numPr>
          <w:ilvl w:val="0"/>
          <w:numId w:val="111"/>
        </w:numPr>
        <w:spacing w:after="0" w:line="240" w:lineRule="auto"/>
        <w:rPr>
          <w:sz w:val="18"/>
          <w:szCs w:val="18"/>
        </w:rPr>
      </w:pPr>
      <w:r w:rsidRPr="00C75900">
        <w:rPr>
          <w:sz w:val="18"/>
          <w:szCs w:val="18"/>
        </w:rPr>
        <w:t>Les banques considèrent que le chiffre d’affaires prévisionnel doit être supérieur de 20 % au seuil de rentabilité. Sachant que les MP sont les seules charges variables à considérer, cette condition est-elle satisfaite ici ? En s’appuyant sur le plan de financement, le bilan d’ouverture et le compte de résultat prévisionnel, quelle devrait être la décision de la banque ? Justifiez votre réponse.</w:t>
      </w:r>
    </w:p>
    <w:p w:rsidR="00C75900" w:rsidRPr="00C75900" w:rsidRDefault="00C75900" w:rsidP="00C75900">
      <w:pPr>
        <w:spacing w:after="0" w:line="240" w:lineRule="auto"/>
        <w:rPr>
          <w:sz w:val="18"/>
          <w:szCs w:val="18"/>
        </w:rPr>
      </w:pPr>
    </w:p>
    <w:p w:rsidR="00C75900" w:rsidRPr="00C75900" w:rsidRDefault="00C75900" w:rsidP="00C75900">
      <w:pPr>
        <w:spacing w:after="0" w:line="240" w:lineRule="auto"/>
        <w:rPr>
          <w:sz w:val="18"/>
          <w:szCs w:val="18"/>
        </w:rPr>
      </w:pPr>
    </w:p>
    <w:p w:rsidR="00C75900" w:rsidRPr="00C75900" w:rsidRDefault="00C75900" w:rsidP="00C75900">
      <w:pPr>
        <w:spacing w:after="0" w:line="240" w:lineRule="auto"/>
        <w:rPr>
          <w:sz w:val="18"/>
          <w:szCs w:val="18"/>
        </w:rPr>
      </w:pPr>
    </w:p>
    <w:p w:rsidR="00C75900" w:rsidRPr="00C75900" w:rsidRDefault="00C75900" w:rsidP="00C75900">
      <w:pPr>
        <w:spacing w:after="0" w:line="240" w:lineRule="auto"/>
        <w:rPr>
          <w:sz w:val="18"/>
          <w:szCs w:val="18"/>
        </w:rPr>
      </w:pPr>
    </w:p>
    <w:p w:rsidR="00C75900" w:rsidRPr="00C75900" w:rsidRDefault="00C75900" w:rsidP="00C75900">
      <w:pPr>
        <w:spacing w:after="0" w:line="240" w:lineRule="auto"/>
        <w:rPr>
          <w:sz w:val="18"/>
          <w:szCs w:val="18"/>
        </w:rPr>
      </w:pPr>
    </w:p>
    <w:p w:rsidR="00C75900" w:rsidRPr="00C75900" w:rsidRDefault="00C75900" w:rsidP="00C75900">
      <w:pPr>
        <w:spacing w:after="0" w:line="240" w:lineRule="auto"/>
        <w:rPr>
          <w:sz w:val="18"/>
          <w:szCs w:val="18"/>
        </w:rPr>
      </w:pPr>
    </w:p>
    <w:p w:rsidR="00C75900" w:rsidRPr="00C75900" w:rsidRDefault="00C75900" w:rsidP="00C75900">
      <w:pPr>
        <w:spacing w:after="0" w:line="240" w:lineRule="auto"/>
        <w:rPr>
          <w:sz w:val="18"/>
          <w:szCs w:val="18"/>
        </w:rPr>
      </w:pPr>
    </w:p>
    <w:p w:rsidR="00C75900" w:rsidRPr="00C75900" w:rsidRDefault="00C75900" w:rsidP="00C75900">
      <w:pPr>
        <w:spacing w:after="0" w:line="240" w:lineRule="auto"/>
        <w:rPr>
          <w:sz w:val="18"/>
          <w:szCs w:val="18"/>
        </w:rPr>
      </w:pPr>
    </w:p>
    <w:p w:rsidR="00C75900" w:rsidRPr="00C75900" w:rsidRDefault="00C75900" w:rsidP="00C75900">
      <w:pPr>
        <w:spacing w:after="0" w:line="240" w:lineRule="auto"/>
        <w:rPr>
          <w:sz w:val="18"/>
          <w:szCs w:val="18"/>
        </w:rPr>
      </w:pPr>
    </w:p>
    <w:p w:rsidR="00C75900" w:rsidRPr="00C75900" w:rsidRDefault="00C75900" w:rsidP="00C75900">
      <w:pPr>
        <w:spacing w:after="0" w:line="240" w:lineRule="auto"/>
        <w:ind w:left="1200"/>
        <w:rPr>
          <w:sz w:val="18"/>
          <w:szCs w:val="18"/>
        </w:rPr>
      </w:pPr>
    </w:p>
    <w:p w:rsidR="00C75900" w:rsidRPr="00C75900" w:rsidRDefault="00C75900" w:rsidP="00C75900">
      <w:pPr>
        <w:jc w:val="center"/>
        <w:rPr>
          <w:b/>
          <w:u w:val="single"/>
        </w:rPr>
      </w:pPr>
    </w:p>
    <w:p w:rsidR="00C75900" w:rsidRPr="00C75900" w:rsidRDefault="00C75900" w:rsidP="00C75900">
      <w:pPr>
        <w:jc w:val="center"/>
        <w:rPr>
          <w:b/>
          <w:u w:val="single"/>
        </w:rPr>
      </w:pPr>
      <w:r w:rsidRPr="00C75900">
        <w:rPr>
          <w:b/>
          <w:u w:val="single"/>
        </w:rPr>
        <w:t>3</w:t>
      </w:r>
      <w:r w:rsidRPr="00C75900">
        <w:rPr>
          <w:b/>
          <w:u w:val="single"/>
          <w:vertAlign w:val="superscript"/>
        </w:rPr>
        <w:t>ème</w:t>
      </w:r>
      <w:r w:rsidRPr="00C75900">
        <w:rPr>
          <w:b/>
          <w:u w:val="single"/>
        </w:rPr>
        <w:t xml:space="preserve"> partie</w:t>
      </w:r>
    </w:p>
    <w:p w:rsidR="00C75900" w:rsidRPr="00C75900" w:rsidRDefault="00C75900" w:rsidP="00C75900">
      <w:pPr>
        <w:rPr>
          <w:sz w:val="18"/>
          <w:szCs w:val="18"/>
        </w:rPr>
      </w:pPr>
      <w:r w:rsidRPr="00C75900">
        <w:rPr>
          <w:sz w:val="18"/>
          <w:szCs w:val="18"/>
        </w:rPr>
        <w:t>A la fin de l’exercice, M. Martel dispose des informations comptables suivantes :</w:t>
      </w:r>
    </w:p>
    <w:p w:rsidR="00C75900" w:rsidRPr="00C75900" w:rsidRDefault="00C75900" w:rsidP="008B6411">
      <w:pPr>
        <w:numPr>
          <w:ilvl w:val="0"/>
          <w:numId w:val="112"/>
        </w:numPr>
        <w:spacing w:after="0" w:line="240" w:lineRule="auto"/>
        <w:rPr>
          <w:sz w:val="18"/>
          <w:szCs w:val="18"/>
        </w:rPr>
      </w:pPr>
      <w:r w:rsidRPr="00C75900">
        <w:rPr>
          <w:sz w:val="18"/>
          <w:szCs w:val="18"/>
        </w:rPr>
        <w:t>Prélèvement personnel de l’exploitant</w:t>
      </w:r>
      <w:r w:rsidRPr="00C75900">
        <w:rPr>
          <w:sz w:val="18"/>
          <w:szCs w:val="18"/>
        </w:rPr>
        <w:tab/>
      </w:r>
      <w:r w:rsidRPr="00C75900">
        <w:rPr>
          <w:sz w:val="18"/>
          <w:szCs w:val="18"/>
        </w:rPr>
        <w:tab/>
        <w:t>55 000 €</w:t>
      </w:r>
    </w:p>
    <w:p w:rsidR="00C75900" w:rsidRPr="00C75900" w:rsidRDefault="00C75900" w:rsidP="008B6411">
      <w:pPr>
        <w:numPr>
          <w:ilvl w:val="0"/>
          <w:numId w:val="112"/>
        </w:numPr>
        <w:spacing w:after="0" w:line="240" w:lineRule="auto"/>
        <w:rPr>
          <w:sz w:val="18"/>
          <w:szCs w:val="18"/>
        </w:rPr>
      </w:pPr>
      <w:r w:rsidRPr="00C75900">
        <w:rPr>
          <w:sz w:val="18"/>
          <w:szCs w:val="18"/>
        </w:rPr>
        <w:t>Emprunt auprès d’un établissement de crédit</w:t>
      </w:r>
      <w:r w:rsidRPr="00C75900">
        <w:rPr>
          <w:sz w:val="18"/>
          <w:szCs w:val="18"/>
        </w:rPr>
        <w:tab/>
      </w:r>
      <w:r w:rsidRPr="00C75900">
        <w:rPr>
          <w:sz w:val="18"/>
          <w:szCs w:val="18"/>
        </w:rPr>
        <w:tab/>
        <w:t>21 000 €</w:t>
      </w:r>
    </w:p>
    <w:p w:rsidR="00C75900" w:rsidRPr="00C75900" w:rsidRDefault="00C75900" w:rsidP="008B6411">
      <w:pPr>
        <w:numPr>
          <w:ilvl w:val="0"/>
          <w:numId w:val="112"/>
        </w:numPr>
        <w:spacing w:after="0" w:line="240" w:lineRule="auto"/>
        <w:rPr>
          <w:sz w:val="18"/>
          <w:szCs w:val="18"/>
        </w:rPr>
      </w:pPr>
      <w:r w:rsidRPr="00C75900">
        <w:rPr>
          <w:sz w:val="18"/>
          <w:szCs w:val="18"/>
        </w:rPr>
        <w:t>Stock de matières premières</w:t>
      </w:r>
      <w:r w:rsidRPr="00C75900">
        <w:rPr>
          <w:sz w:val="18"/>
          <w:szCs w:val="18"/>
        </w:rPr>
        <w:tab/>
      </w:r>
      <w:r w:rsidRPr="00C75900">
        <w:rPr>
          <w:sz w:val="18"/>
          <w:szCs w:val="18"/>
        </w:rPr>
        <w:tab/>
      </w:r>
      <w:r w:rsidRPr="00C75900">
        <w:rPr>
          <w:sz w:val="18"/>
          <w:szCs w:val="18"/>
        </w:rPr>
        <w:tab/>
        <w:t>52 500 €</w:t>
      </w:r>
    </w:p>
    <w:p w:rsidR="00C75900" w:rsidRPr="00C75900" w:rsidRDefault="00C75900" w:rsidP="008B6411">
      <w:pPr>
        <w:numPr>
          <w:ilvl w:val="0"/>
          <w:numId w:val="112"/>
        </w:numPr>
        <w:spacing w:after="0" w:line="240" w:lineRule="auto"/>
        <w:rPr>
          <w:sz w:val="18"/>
          <w:szCs w:val="18"/>
        </w:rPr>
      </w:pPr>
      <w:r w:rsidRPr="00C75900">
        <w:rPr>
          <w:sz w:val="18"/>
          <w:szCs w:val="18"/>
        </w:rPr>
        <w:t>Dettes fournisseurs</w:t>
      </w:r>
      <w:r w:rsidRPr="00C75900">
        <w:rPr>
          <w:sz w:val="18"/>
          <w:szCs w:val="18"/>
        </w:rPr>
        <w:tab/>
      </w:r>
      <w:r w:rsidRPr="00C75900">
        <w:rPr>
          <w:sz w:val="18"/>
          <w:szCs w:val="18"/>
        </w:rPr>
        <w:tab/>
      </w:r>
      <w:r w:rsidRPr="00C75900">
        <w:rPr>
          <w:sz w:val="18"/>
          <w:szCs w:val="18"/>
        </w:rPr>
        <w:tab/>
      </w:r>
      <w:r w:rsidRPr="00C75900">
        <w:rPr>
          <w:sz w:val="18"/>
          <w:szCs w:val="18"/>
        </w:rPr>
        <w:tab/>
        <w:t>30 000 €</w:t>
      </w:r>
    </w:p>
    <w:p w:rsidR="00C75900" w:rsidRPr="00C75900" w:rsidRDefault="00C75900" w:rsidP="008B6411">
      <w:pPr>
        <w:numPr>
          <w:ilvl w:val="0"/>
          <w:numId w:val="112"/>
        </w:numPr>
        <w:spacing w:after="0" w:line="240" w:lineRule="auto"/>
        <w:rPr>
          <w:sz w:val="18"/>
          <w:szCs w:val="18"/>
        </w:rPr>
      </w:pPr>
      <w:r w:rsidRPr="00C75900">
        <w:rPr>
          <w:sz w:val="18"/>
          <w:szCs w:val="18"/>
        </w:rPr>
        <w:t>Créances clients</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55 000 €</w:t>
      </w:r>
    </w:p>
    <w:p w:rsidR="00C75900" w:rsidRPr="00C75900" w:rsidRDefault="00C75900" w:rsidP="008B6411">
      <w:pPr>
        <w:numPr>
          <w:ilvl w:val="0"/>
          <w:numId w:val="112"/>
        </w:numPr>
        <w:spacing w:after="0" w:line="240" w:lineRule="auto"/>
        <w:rPr>
          <w:sz w:val="18"/>
          <w:szCs w:val="18"/>
        </w:rPr>
      </w:pPr>
      <w:r w:rsidRPr="00C75900">
        <w:rPr>
          <w:sz w:val="18"/>
          <w:szCs w:val="18"/>
        </w:rPr>
        <w:t>Dettes envers le personnel</w:t>
      </w:r>
      <w:r w:rsidRPr="00C75900">
        <w:rPr>
          <w:sz w:val="18"/>
          <w:szCs w:val="18"/>
        </w:rPr>
        <w:tab/>
      </w:r>
      <w:r w:rsidRPr="00C75900">
        <w:rPr>
          <w:sz w:val="18"/>
          <w:szCs w:val="18"/>
        </w:rPr>
        <w:tab/>
      </w:r>
      <w:r w:rsidRPr="00C75900">
        <w:rPr>
          <w:sz w:val="18"/>
          <w:szCs w:val="18"/>
        </w:rPr>
        <w:tab/>
      </w:r>
      <w:r w:rsidRPr="00C75900">
        <w:rPr>
          <w:sz w:val="18"/>
          <w:szCs w:val="18"/>
        </w:rPr>
        <w:tab/>
        <w:t>12 000 €</w:t>
      </w:r>
    </w:p>
    <w:p w:rsidR="00C75900" w:rsidRPr="00C75900" w:rsidRDefault="00C75900" w:rsidP="008B6411">
      <w:pPr>
        <w:numPr>
          <w:ilvl w:val="0"/>
          <w:numId w:val="112"/>
        </w:numPr>
        <w:spacing w:after="0" w:line="240" w:lineRule="auto"/>
        <w:rPr>
          <w:sz w:val="18"/>
          <w:szCs w:val="18"/>
        </w:rPr>
      </w:pPr>
      <w:r w:rsidRPr="00C75900">
        <w:rPr>
          <w:sz w:val="18"/>
          <w:szCs w:val="18"/>
        </w:rPr>
        <w:t>Location</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24 000 €</w:t>
      </w:r>
    </w:p>
    <w:p w:rsidR="00C75900" w:rsidRPr="00C75900" w:rsidRDefault="00C75900" w:rsidP="008B6411">
      <w:pPr>
        <w:numPr>
          <w:ilvl w:val="0"/>
          <w:numId w:val="112"/>
        </w:numPr>
        <w:spacing w:after="0" w:line="240" w:lineRule="auto"/>
        <w:rPr>
          <w:sz w:val="18"/>
          <w:szCs w:val="18"/>
        </w:rPr>
      </w:pPr>
      <w:r w:rsidRPr="00C75900">
        <w:rPr>
          <w:sz w:val="18"/>
          <w:szCs w:val="18"/>
        </w:rPr>
        <w:t>Publicité</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10 000 €</w:t>
      </w:r>
    </w:p>
    <w:p w:rsidR="00C75900" w:rsidRPr="00C75900" w:rsidRDefault="00C75900" w:rsidP="008B6411">
      <w:pPr>
        <w:numPr>
          <w:ilvl w:val="0"/>
          <w:numId w:val="112"/>
        </w:numPr>
        <w:spacing w:after="0" w:line="240" w:lineRule="auto"/>
        <w:rPr>
          <w:sz w:val="18"/>
          <w:szCs w:val="18"/>
        </w:rPr>
      </w:pPr>
      <w:r w:rsidRPr="00C75900">
        <w:rPr>
          <w:sz w:val="18"/>
          <w:szCs w:val="18"/>
        </w:rPr>
        <w:t>Rémunération du personnel</w:t>
      </w:r>
      <w:r w:rsidRPr="00C75900">
        <w:rPr>
          <w:sz w:val="18"/>
          <w:szCs w:val="18"/>
        </w:rPr>
        <w:tab/>
      </w:r>
      <w:r w:rsidRPr="00C75900">
        <w:rPr>
          <w:sz w:val="18"/>
          <w:szCs w:val="18"/>
        </w:rPr>
        <w:tab/>
      </w:r>
      <w:r w:rsidRPr="00C75900">
        <w:rPr>
          <w:sz w:val="18"/>
          <w:szCs w:val="18"/>
        </w:rPr>
        <w:tab/>
        <w:t>85 000 €</w:t>
      </w:r>
    </w:p>
    <w:p w:rsidR="00C75900" w:rsidRPr="00C75900" w:rsidRDefault="00C75900" w:rsidP="008B6411">
      <w:pPr>
        <w:numPr>
          <w:ilvl w:val="0"/>
          <w:numId w:val="112"/>
        </w:numPr>
        <w:spacing w:after="0" w:line="240" w:lineRule="auto"/>
        <w:rPr>
          <w:sz w:val="18"/>
          <w:szCs w:val="18"/>
        </w:rPr>
      </w:pPr>
      <w:r w:rsidRPr="00C75900">
        <w:rPr>
          <w:sz w:val="18"/>
          <w:szCs w:val="18"/>
        </w:rPr>
        <w:t>Charges sociales</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35 000 €</w:t>
      </w:r>
    </w:p>
    <w:p w:rsidR="00C75900" w:rsidRPr="00C75900" w:rsidRDefault="00C75900" w:rsidP="008B6411">
      <w:pPr>
        <w:numPr>
          <w:ilvl w:val="0"/>
          <w:numId w:val="112"/>
        </w:numPr>
        <w:spacing w:after="0" w:line="240" w:lineRule="auto"/>
        <w:rPr>
          <w:sz w:val="18"/>
          <w:szCs w:val="18"/>
        </w:rPr>
      </w:pPr>
      <w:r w:rsidRPr="00C75900">
        <w:rPr>
          <w:sz w:val="18"/>
          <w:szCs w:val="18"/>
        </w:rPr>
        <w:t>Achats de matières premières</w:t>
      </w:r>
      <w:r w:rsidRPr="00C75900">
        <w:rPr>
          <w:sz w:val="18"/>
          <w:szCs w:val="18"/>
        </w:rPr>
        <w:tab/>
      </w:r>
      <w:r w:rsidRPr="00C75900">
        <w:rPr>
          <w:sz w:val="18"/>
          <w:szCs w:val="18"/>
        </w:rPr>
        <w:tab/>
      </w:r>
      <w:r w:rsidRPr="00C75900">
        <w:rPr>
          <w:sz w:val="18"/>
          <w:szCs w:val="18"/>
        </w:rPr>
        <w:tab/>
        <w:t>204 000 €</w:t>
      </w:r>
    </w:p>
    <w:p w:rsidR="00C75900" w:rsidRPr="00C75900" w:rsidRDefault="00C75900" w:rsidP="008B6411">
      <w:pPr>
        <w:numPr>
          <w:ilvl w:val="0"/>
          <w:numId w:val="112"/>
        </w:numPr>
        <w:spacing w:after="0" w:line="240" w:lineRule="auto"/>
        <w:rPr>
          <w:sz w:val="18"/>
          <w:szCs w:val="18"/>
        </w:rPr>
      </w:pPr>
      <w:r w:rsidRPr="00C75900">
        <w:rPr>
          <w:sz w:val="18"/>
          <w:szCs w:val="18"/>
        </w:rPr>
        <w:t>Ventes de PF</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467 525 €</w:t>
      </w:r>
    </w:p>
    <w:p w:rsidR="00C75900" w:rsidRPr="00C75900" w:rsidRDefault="00C75900" w:rsidP="008B6411">
      <w:pPr>
        <w:numPr>
          <w:ilvl w:val="0"/>
          <w:numId w:val="112"/>
        </w:numPr>
        <w:spacing w:after="0" w:line="240" w:lineRule="auto"/>
        <w:rPr>
          <w:sz w:val="18"/>
          <w:szCs w:val="18"/>
        </w:rPr>
      </w:pPr>
      <w:r w:rsidRPr="00C75900">
        <w:rPr>
          <w:sz w:val="18"/>
          <w:szCs w:val="18"/>
        </w:rPr>
        <w:t>Charges financières</w:t>
      </w:r>
      <w:r w:rsidRPr="00C75900">
        <w:rPr>
          <w:sz w:val="18"/>
          <w:szCs w:val="18"/>
        </w:rPr>
        <w:tab/>
      </w:r>
      <w:r w:rsidRPr="00C75900">
        <w:rPr>
          <w:sz w:val="18"/>
          <w:szCs w:val="18"/>
        </w:rPr>
        <w:tab/>
      </w:r>
      <w:r w:rsidRPr="00C75900">
        <w:rPr>
          <w:sz w:val="18"/>
          <w:szCs w:val="18"/>
        </w:rPr>
        <w:tab/>
      </w:r>
      <w:r w:rsidRPr="00C75900">
        <w:rPr>
          <w:sz w:val="18"/>
          <w:szCs w:val="18"/>
        </w:rPr>
        <w:tab/>
        <w:t>1800 €</w:t>
      </w:r>
    </w:p>
    <w:p w:rsidR="00C75900" w:rsidRPr="00C75900" w:rsidRDefault="00C75900" w:rsidP="008B6411">
      <w:pPr>
        <w:numPr>
          <w:ilvl w:val="0"/>
          <w:numId w:val="112"/>
        </w:numPr>
        <w:spacing w:after="0" w:line="240" w:lineRule="auto"/>
        <w:rPr>
          <w:sz w:val="18"/>
          <w:szCs w:val="18"/>
        </w:rPr>
      </w:pPr>
      <w:r w:rsidRPr="00C75900">
        <w:rPr>
          <w:sz w:val="18"/>
          <w:szCs w:val="18"/>
        </w:rPr>
        <w:t>Impôts et taxes</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2500 €</w:t>
      </w:r>
    </w:p>
    <w:p w:rsidR="00C75900" w:rsidRPr="00C75900" w:rsidRDefault="00C75900" w:rsidP="008B6411">
      <w:pPr>
        <w:numPr>
          <w:ilvl w:val="0"/>
          <w:numId w:val="112"/>
        </w:numPr>
        <w:spacing w:after="0" w:line="240" w:lineRule="auto"/>
        <w:rPr>
          <w:sz w:val="18"/>
          <w:szCs w:val="18"/>
        </w:rPr>
      </w:pPr>
      <w:r w:rsidRPr="00C75900">
        <w:rPr>
          <w:sz w:val="18"/>
          <w:szCs w:val="18"/>
        </w:rPr>
        <w:t>Frais postaux</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6100 €</w:t>
      </w:r>
    </w:p>
    <w:p w:rsidR="00C75900" w:rsidRPr="00C75900" w:rsidRDefault="00C75900" w:rsidP="008B6411">
      <w:pPr>
        <w:numPr>
          <w:ilvl w:val="0"/>
          <w:numId w:val="112"/>
        </w:numPr>
        <w:spacing w:after="0" w:line="240" w:lineRule="auto"/>
        <w:rPr>
          <w:sz w:val="18"/>
          <w:szCs w:val="18"/>
        </w:rPr>
      </w:pPr>
      <w:r w:rsidRPr="00C75900">
        <w:rPr>
          <w:sz w:val="18"/>
          <w:szCs w:val="18"/>
        </w:rPr>
        <w:t>Honoraires du comptable</w:t>
      </w:r>
      <w:r w:rsidRPr="00C75900">
        <w:rPr>
          <w:sz w:val="18"/>
          <w:szCs w:val="18"/>
        </w:rPr>
        <w:tab/>
      </w:r>
      <w:r w:rsidRPr="00C75900">
        <w:rPr>
          <w:sz w:val="18"/>
          <w:szCs w:val="18"/>
        </w:rPr>
        <w:tab/>
      </w:r>
      <w:r w:rsidRPr="00C75900">
        <w:rPr>
          <w:sz w:val="18"/>
          <w:szCs w:val="18"/>
        </w:rPr>
        <w:tab/>
      </w:r>
      <w:r w:rsidRPr="00C75900">
        <w:rPr>
          <w:sz w:val="18"/>
          <w:szCs w:val="18"/>
        </w:rPr>
        <w:tab/>
        <w:t>9500 €</w:t>
      </w:r>
    </w:p>
    <w:p w:rsidR="00C75900" w:rsidRPr="00C75900" w:rsidRDefault="00C75900" w:rsidP="008B6411">
      <w:pPr>
        <w:numPr>
          <w:ilvl w:val="0"/>
          <w:numId w:val="112"/>
        </w:numPr>
        <w:spacing w:after="0" w:line="240" w:lineRule="auto"/>
        <w:rPr>
          <w:sz w:val="18"/>
          <w:szCs w:val="18"/>
        </w:rPr>
      </w:pPr>
      <w:r w:rsidRPr="00C75900">
        <w:rPr>
          <w:sz w:val="18"/>
          <w:szCs w:val="18"/>
        </w:rPr>
        <w:t>Primes d’assurance</w:t>
      </w:r>
      <w:r w:rsidRPr="00C75900">
        <w:rPr>
          <w:sz w:val="18"/>
          <w:szCs w:val="18"/>
        </w:rPr>
        <w:tab/>
      </w:r>
      <w:r w:rsidRPr="00C75900">
        <w:rPr>
          <w:sz w:val="18"/>
          <w:szCs w:val="18"/>
        </w:rPr>
        <w:tab/>
      </w:r>
      <w:r w:rsidRPr="00C75900">
        <w:rPr>
          <w:sz w:val="18"/>
          <w:szCs w:val="18"/>
        </w:rPr>
        <w:tab/>
      </w:r>
      <w:r w:rsidRPr="00C75900">
        <w:rPr>
          <w:sz w:val="18"/>
          <w:szCs w:val="18"/>
        </w:rPr>
        <w:tab/>
        <w:t>3250 €</w:t>
      </w:r>
    </w:p>
    <w:p w:rsidR="00C75900" w:rsidRPr="00C75900" w:rsidRDefault="00C75900" w:rsidP="008B6411">
      <w:pPr>
        <w:numPr>
          <w:ilvl w:val="0"/>
          <w:numId w:val="112"/>
        </w:numPr>
        <w:spacing w:after="0" w:line="240" w:lineRule="auto"/>
        <w:rPr>
          <w:sz w:val="18"/>
          <w:szCs w:val="18"/>
        </w:rPr>
      </w:pPr>
      <w:r w:rsidRPr="00C75900">
        <w:rPr>
          <w:sz w:val="18"/>
          <w:szCs w:val="18"/>
        </w:rPr>
        <w:t>Fournitures diverses</w:t>
      </w:r>
      <w:r w:rsidRPr="00C75900">
        <w:rPr>
          <w:sz w:val="18"/>
          <w:szCs w:val="18"/>
        </w:rPr>
        <w:tab/>
      </w:r>
      <w:r w:rsidRPr="00C75900">
        <w:rPr>
          <w:sz w:val="18"/>
          <w:szCs w:val="18"/>
        </w:rPr>
        <w:tab/>
      </w:r>
      <w:r w:rsidRPr="00C75900">
        <w:rPr>
          <w:sz w:val="18"/>
          <w:szCs w:val="18"/>
        </w:rPr>
        <w:tab/>
      </w:r>
      <w:r w:rsidRPr="00C75900">
        <w:rPr>
          <w:sz w:val="18"/>
          <w:szCs w:val="18"/>
        </w:rPr>
        <w:tab/>
        <w:t>3000 €</w:t>
      </w:r>
    </w:p>
    <w:p w:rsidR="00C75900" w:rsidRPr="00C75900" w:rsidRDefault="00C75900" w:rsidP="008B6411">
      <w:pPr>
        <w:numPr>
          <w:ilvl w:val="0"/>
          <w:numId w:val="112"/>
        </w:numPr>
        <w:spacing w:after="0" w:line="240" w:lineRule="auto"/>
        <w:rPr>
          <w:sz w:val="18"/>
          <w:szCs w:val="18"/>
        </w:rPr>
      </w:pPr>
      <w:r w:rsidRPr="00C75900">
        <w:rPr>
          <w:sz w:val="18"/>
          <w:szCs w:val="18"/>
        </w:rPr>
        <w:t>Caisse</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1375 €</w:t>
      </w:r>
    </w:p>
    <w:p w:rsidR="00C75900" w:rsidRPr="00C75900" w:rsidRDefault="00C75900" w:rsidP="008B6411">
      <w:pPr>
        <w:numPr>
          <w:ilvl w:val="0"/>
          <w:numId w:val="112"/>
        </w:numPr>
        <w:spacing w:after="0" w:line="240" w:lineRule="auto"/>
        <w:rPr>
          <w:sz w:val="18"/>
          <w:szCs w:val="18"/>
        </w:rPr>
      </w:pPr>
      <w:r w:rsidRPr="00C75900">
        <w:rPr>
          <w:sz w:val="18"/>
          <w:szCs w:val="18"/>
        </w:rPr>
        <w:t>Banque</w:t>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r>
      <w:r w:rsidRPr="00C75900">
        <w:rPr>
          <w:sz w:val="18"/>
          <w:szCs w:val="18"/>
        </w:rPr>
        <w:tab/>
        <w:t>7000 €</w:t>
      </w:r>
    </w:p>
    <w:p w:rsidR="00C75900" w:rsidRPr="00C75900" w:rsidRDefault="00C75900" w:rsidP="008B6411">
      <w:pPr>
        <w:numPr>
          <w:ilvl w:val="0"/>
          <w:numId w:val="112"/>
        </w:numPr>
        <w:spacing w:after="0" w:line="240" w:lineRule="auto"/>
        <w:rPr>
          <w:sz w:val="18"/>
          <w:szCs w:val="18"/>
        </w:rPr>
      </w:pPr>
      <w:r w:rsidRPr="00C75900">
        <w:rPr>
          <w:sz w:val="18"/>
          <w:szCs w:val="18"/>
        </w:rPr>
        <w:t>Dettes envers les organismes sociaux</w:t>
      </w:r>
      <w:r w:rsidRPr="00C75900">
        <w:rPr>
          <w:sz w:val="18"/>
          <w:szCs w:val="18"/>
        </w:rPr>
        <w:tab/>
      </w:r>
      <w:r w:rsidRPr="00C75900">
        <w:rPr>
          <w:sz w:val="18"/>
          <w:szCs w:val="18"/>
        </w:rPr>
        <w:tab/>
        <w:t>2000 €</w:t>
      </w:r>
    </w:p>
    <w:p w:rsidR="00C75900" w:rsidRPr="00C75900" w:rsidRDefault="00C75900" w:rsidP="00C75900">
      <w:pPr>
        <w:rPr>
          <w:sz w:val="18"/>
          <w:szCs w:val="18"/>
        </w:rPr>
      </w:pPr>
    </w:p>
    <w:p w:rsidR="00C75900" w:rsidRPr="00C75900" w:rsidRDefault="00C75900" w:rsidP="00C75900">
      <w:pPr>
        <w:rPr>
          <w:b/>
          <w:sz w:val="18"/>
          <w:szCs w:val="18"/>
          <w:u w:val="single"/>
        </w:rPr>
      </w:pPr>
      <w:r w:rsidRPr="00C75900">
        <w:rPr>
          <w:b/>
          <w:sz w:val="18"/>
          <w:szCs w:val="18"/>
          <w:u w:val="single"/>
        </w:rPr>
        <w:t>Travail à faire :</w:t>
      </w:r>
    </w:p>
    <w:p w:rsidR="00C75900" w:rsidRPr="00C75900" w:rsidRDefault="00C75900" w:rsidP="008B6411">
      <w:pPr>
        <w:numPr>
          <w:ilvl w:val="0"/>
          <w:numId w:val="113"/>
        </w:numPr>
        <w:spacing w:after="0" w:line="240" w:lineRule="auto"/>
        <w:rPr>
          <w:sz w:val="18"/>
          <w:szCs w:val="18"/>
        </w:rPr>
      </w:pPr>
      <w:r w:rsidRPr="00C75900">
        <w:rPr>
          <w:sz w:val="18"/>
          <w:szCs w:val="18"/>
        </w:rPr>
        <w:t>Présentez le compte de résultat et le bilan de M. Martel pour son  1</w:t>
      </w:r>
      <w:r w:rsidRPr="00C75900">
        <w:rPr>
          <w:sz w:val="18"/>
          <w:szCs w:val="18"/>
          <w:vertAlign w:val="superscript"/>
        </w:rPr>
        <w:t>er</w:t>
      </w:r>
      <w:r w:rsidRPr="00C75900">
        <w:rPr>
          <w:sz w:val="18"/>
          <w:szCs w:val="18"/>
        </w:rPr>
        <w:t xml:space="preserve"> exercice.</w:t>
      </w:r>
    </w:p>
    <w:p w:rsidR="00C75900" w:rsidRPr="00C75900" w:rsidRDefault="00C75900" w:rsidP="008B6411">
      <w:pPr>
        <w:numPr>
          <w:ilvl w:val="0"/>
          <w:numId w:val="113"/>
        </w:numPr>
        <w:spacing w:after="0" w:line="240" w:lineRule="auto"/>
        <w:rPr>
          <w:sz w:val="18"/>
          <w:szCs w:val="18"/>
        </w:rPr>
      </w:pPr>
      <w:r w:rsidRPr="00C75900">
        <w:rPr>
          <w:sz w:val="18"/>
          <w:szCs w:val="18"/>
        </w:rPr>
        <w:t>Calculez les SIG et comparez-les à ceux du CR prévisionnel. Commentez les écarts</w:t>
      </w:r>
    </w:p>
    <w:p w:rsidR="00C75900" w:rsidRPr="00C75900" w:rsidRDefault="00C75900" w:rsidP="008B6411">
      <w:pPr>
        <w:numPr>
          <w:ilvl w:val="0"/>
          <w:numId w:val="113"/>
        </w:numPr>
        <w:spacing w:after="0" w:line="240" w:lineRule="auto"/>
        <w:rPr>
          <w:sz w:val="18"/>
          <w:szCs w:val="18"/>
        </w:rPr>
      </w:pPr>
      <w:r w:rsidRPr="00C75900">
        <w:rPr>
          <w:sz w:val="18"/>
          <w:szCs w:val="18"/>
        </w:rPr>
        <w:t>Calculez le FR, le BFR et la trésorerie. Commentez la structure financière du bilan de Robert Martel.</w:t>
      </w:r>
    </w:p>
    <w:p w:rsidR="00C75900" w:rsidRPr="00C75900" w:rsidRDefault="00C75900" w:rsidP="00C75900">
      <w:pPr>
        <w:rPr>
          <w:rFonts w:cs="Arial"/>
          <w:b/>
          <w:bCs/>
          <w:color w:val="000000"/>
          <w:sz w:val="18"/>
          <w:szCs w:val="18"/>
          <w:u w:val="single"/>
          <w:lang w:eastAsia="zh-TW" w:bidi="he-IL"/>
        </w:rPr>
      </w:pPr>
    </w:p>
    <w:p w:rsidR="00C75900" w:rsidRPr="00C75900" w:rsidRDefault="00C75900" w:rsidP="00C75900">
      <w:pPr>
        <w:rPr>
          <w:b/>
          <w:sz w:val="18"/>
          <w:szCs w:val="18"/>
          <w:u w:val="single"/>
        </w:rPr>
      </w:pPr>
    </w:p>
    <w:p w:rsidR="00C75900" w:rsidRPr="00C75900" w:rsidRDefault="00C75900" w:rsidP="00C75900">
      <w:pPr>
        <w:rPr>
          <w:b/>
          <w:sz w:val="18"/>
          <w:szCs w:val="18"/>
          <w:u w:val="single"/>
        </w:rPr>
      </w:pPr>
    </w:p>
    <w:p w:rsidR="00C75900" w:rsidRPr="00C75900" w:rsidRDefault="00C75900" w:rsidP="00C75900">
      <w:pPr>
        <w:rPr>
          <w:b/>
          <w:sz w:val="18"/>
          <w:szCs w:val="18"/>
          <w:u w:val="single"/>
        </w:rPr>
      </w:pPr>
    </w:p>
    <w:p w:rsidR="00C75900" w:rsidRPr="00C75900" w:rsidRDefault="00C75900" w:rsidP="00C75900">
      <w:pPr>
        <w:rPr>
          <w:b/>
          <w:sz w:val="18"/>
          <w:szCs w:val="18"/>
          <w:u w:val="single"/>
        </w:rPr>
      </w:pPr>
    </w:p>
    <w:p w:rsidR="00C75900" w:rsidRPr="00C75900" w:rsidRDefault="00C75900" w:rsidP="00C75900">
      <w:pPr>
        <w:rPr>
          <w:b/>
          <w:sz w:val="18"/>
          <w:szCs w:val="18"/>
          <w:u w:val="single"/>
        </w:rPr>
      </w:pPr>
    </w:p>
    <w:p w:rsidR="00C75900" w:rsidRPr="00C75900" w:rsidRDefault="00C75900" w:rsidP="00C75900">
      <w:pPr>
        <w:rPr>
          <w:b/>
          <w:sz w:val="18"/>
          <w:szCs w:val="18"/>
          <w:u w:val="single"/>
        </w:rPr>
      </w:pPr>
    </w:p>
    <w:p w:rsidR="00C75900" w:rsidRPr="00C75900" w:rsidRDefault="00C75900" w:rsidP="00C75900">
      <w:pPr>
        <w:rPr>
          <w:b/>
          <w:sz w:val="18"/>
          <w:szCs w:val="18"/>
          <w:u w:val="single"/>
        </w:rPr>
      </w:pPr>
    </w:p>
    <w:p w:rsidR="00C75900" w:rsidRPr="00C75900" w:rsidRDefault="00C75900" w:rsidP="00C75900">
      <w:pPr>
        <w:rPr>
          <w:b/>
          <w:sz w:val="18"/>
          <w:szCs w:val="18"/>
          <w:u w:val="single"/>
        </w:rPr>
      </w:pPr>
    </w:p>
    <w:p w:rsidR="00C75900" w:rsidRPr="00C75900" w:rsidRDefault="00C75900" w:rsidP="00C75900">
      <w:pPr>
        <w:rPr>
          <w:b/>
          <w:sz w:val="18"/>
          <w:szCs w:val="18"/>
          <w:u w:val="single"/>
        </w:rPr>
      </w:pPr>
    </w:p>
    <w:p w:rsidR="00C75900" w:rsidRPr="00C75900" w:rsidRDefault="00C75900" w:rsidP="00C75900">
      <w:pPr>
        <w:rPr>
          <w:b/>
          <w:sz w:val="18"/>
          <w:szCs w:val="18"/>
          <w:u w:val="single"/>
        </w:rPr>
      </w:pPr>
    </w:p>
    <w:p w:rsidR="00C75900" w:rsidRPr="00C75900" w:rsidRDefault="00C75900" w:rsidP="00C75900">
      <w:pPr>
        <w:rPr>
          <w:b/>
          <w:sz w:val="18"/>
          <w:szCs w:val="18"/>
          <w:u w:val="single"/>
        </w:rPr>
      </w:pPr>
    </w:p>
    <w:p w:rsidR="00C75900" w:rsidRPr="00C75900" w:rsidRDefault="00C75900" w:rsidP="00C75900">
      <w:pPr>
        <w:rPr>
          <w:b/>
          <w:sz w:val="18"/>
          <w:szCs w:val="18"/>
          <w:u w:val="single"/>
        </w:rPr>
      </w:pPr>
    </w:p>
    <w:p w:rsidR="00C75900" w:rsidRPr="00C75900" w:rsidRDefault="00C75900" w:rsidP="00C75900">
      <w:pPr>
        <w:rPr>
          <w:b/>
          <w:sz w:val="18"/>
          <w:szCs w:val="18"/>
          <w:u w:val="single"/>
        </w:rPr>
      </w:pPr>
    </w:p>
    <w:p w:rsidR="00C75900" w:rsidRPr="00C75900" w:rsidRDefault="00C75900" w:rsidP="00C75900">
      <w:pPr>
        <w:rPr>
          <w:b/>
          <w:sz w:val="18"/>
          <w:szCs w:val="18"/>
          <w:u w:val="single"/>
        </w:rPr>
      </w:pPr>
    </w:p>
    <w:p w:rsidR="00C75900" w:rsidRPr="00C75900" w:rsidRDefault="00C75900" w:rsidP="00C75900">
      <w:pPr>
        <w:rPr>
          <w:b/>
          <w:sz w:val="18"/>
          <w:szCs w:val="18"/>
          <w:u w:val="single"/>
        </w:rPr>
      </w:pPr>
      <w:r w:rsidRPr="00C75900">
        <w:rPr>
          <w:b/>
          <w:sz w:val="18"/>
          <w:szCs w:val="18"/>
          <w:u w:val="single"/>
        </w:rPr>
        <w:lastRenderedPageBreak/>
        <w:t>EXERCICE 53</w:t>
      </w:r>
    </w:p>
    <w:p w:rsidR="00C75900" w:rsidRPr="00C75900" w:rsidRDefault="00C75900" w:rsidP="00C75900">
      <w:pPr>
        <w:autoSpaceDE w:val="0"/>
        <w:autoSpaceDN w:val="0"/>
        <w:adjustRightInd w:val="0"/>
        <w:rPr>
          <w:rFonts w:cs="Arial"/>
          <w:color w:val="000000"/>
          <w:sz w:val="18"/>
          <w:szCs w:val="18"/>
        </w:rPr>
      </w:pPr>
      <w:r w:rsidRPr="00C75900">
        <w:rPr>
          <w:rFonts w:cs="Arial"/>
          <w:sz w:val="18"/>
          <w:szCs w:val="18"/>
        </w:rPr>
        <w:t>M. Duchêne a transmis vos coordonnées à un ancien collègue de promotion M. Keizo qui sollicite votre aide</w:t>
      </w:r>
      <w:r w:rsidRPr="00C75900">
        <w:rPr>
          <w:rFonts w:cs="Arial"/>
          <w:color w:val="000000"/>
          <w:sz w:val="18"/>
          <w:szCs w:val="18"/>
        </w:rPr>
        <w:t>. Celui-ci a créé une SARL il y a une douzaine d’années. Son activité consiste à proposer une restauration rapide dans différents quartiers d’affaires de la région parisienne. M. Keizo exploite actuellement six établissements, dans lesquels des plats sénégalais sont préparés chaque matin et vendus « à emporter » en barquettes. Après avoir connu un succès rapide les premières années, M. Keizo constate actuellement une évolution des préférences alimentaires de la clientèle, qui se traduit par une diminution sensible de ses ventes. Il étudie l’opportunité d’élargir la gamme de plats préparés en lançant une ligne de pizzas qui remplacera à moyen terme les plats sénégalais.</w:t>
      </w:r>
    </w:p>
    <w:p w:rsidR="00C75900" w:rsidRPr="00C75900" w:rsidRDefault="00C75900" w:rsidP="008B6411">
      <w:pPr>
        <w:numPr>
          <w:ilvl w:val="0"/>
          <w:numId w:val="120"/>
        </w:numPr>
        <w:autoSpaceDE w:val="0"/>
        <w:autoSpaceDN w:val="0"/>
        <w:adjustRightInd w:val="0"/>
        <w:spacing w:after="0" w:line="240" w:lineRule="auto"/>
        <w:contextualSpacing/>
        <w:rPr>
          <w:rFonts w:cs="Arial"/>
          <w:b/>
          <w:bCs/>
          <w:color w:val="000000"/>
          <w:sz w:val="18"/>
          <w:szCs w:val="18"/>
          <w:u w:val="single"/>
        </w:rPr>
      </w:pPr>
      <w:r w:rsidRPr="00C75900">
        <w:rPr>
          <w:rFonts w:cs="Arial"/>
          <w:b/>
          <w:bCs/>
          <w:color w:val="000000"/>
          <w:sz w:val="18"/>
          <w:szCs w:val="18"/>
          <w:u w:val="single"/>
        </w:rPr>
        <w:t>DOSSIER A : analyse de la rentabilité</w:t>
      </w:r>
    </w:p>
    <w:p w:rsidR="00C75900" w:rsidRPr="00C75900" w:rsidRDefault="00C75900" w:rsidP="00C75900">
      <w:pPr>
        <w:autoSpaceDE w:val="0"/>
        <w:autoSpaceDN w:val="0"/>
        <w:adjustRightInd w:val="0"/>
        <w:rPr>
          <w:rFonts w:cs="Arial"/>
          <w:color w:val="000000"/>
          <w:sz w:val="18"/>
          <w:szCs w:val="18"/>
        </w:rPr>
      </w:pPr>
    </w:p>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La baisse récente mais sensible des ventes de la SARL Keizo pourrait conduire rapidement à un résultat déficitaire. En utilisant les données de l’annexe 1 :</w:t>
      </w:r>
    </w:p>
    <w:p w:rsidR="00C75900" w:rsidRPr="00C75900" w:rsidRDefault="00C75900" w:rsidP="008B6411">
      <w:pPr>
        <w:numPr>
          <w:ilvl w:val="0"/>
          <w:numId w:val="121"/>
        </w:numPr>
        <w:autoSpaceDE w:val="0"/>
        <w:autoSpaceDN w:val="0"/>
        <w:adjustRightInd w:val="0"/>
        <w:spacing w:after="0" w:line="240" w:lineRule="auto"/>
        <w:contextualSpacing/>
        <w:rPr>
          <w:rFonts w:cs="Arial"/>
          <w:color w:val="000000"/>
          <w:sz w:val="18"/>
          <w:szCs w:val="18"/>
        </w:rPr>
      </w:pPr>
      <w:r w:rsidRPr="00C75900">
        <w:rPr>
          <w:rFonts w:cs="Arial"/>
          <w:color w:val="000000"/>
          <w:sz w:val="18"/>
          <w:szCs w:val="18"/>
        </w:rPr>
        <w:t>Déterminez le SR de cette entreprise en euros et en nombre de produits vendus</w:t>
      </w:r>
    </w:p>
    <w:p w:rsidR="00C75900" w:rsidRPr="00C75900" w:rsidRDefault="00C75900" w:rsidP="008B6411">
      <w:pPr>
        <w:numPr>
          <w:ilvl w:val="0"/>
          <w:numId w:val="121"/>
        </w:numPr>
        <w:autoSpaceDE w:val="0"/>
        <w:autoSpaceDN w:val="0"/>
        <w:adjustRightInd w:val="0"/>
        <w:spacing w:after="0" w:line="240" w:lineRule="auto"/>
        <w:contextualSpacing/>
        <w:rPr>
          <w:rFonts w:cs="Arial"/>
          <w:color w:val="000000"/>
          <w:sz w:val="18"/>
          <w:szCs w:val="18"/>
        </w:rPr>
      </w:pPr>
      <w:r w:rsidRPr="00C75900">
        <w:rPr>
          <w:rFonts w:cs="Arial"/>
          <w:color w:val="000000"/>
          <w:sz w:val="18"/>
          <w:szCs w:val="18"/>
        </w:rPr>
        <w:t>Calculez l’indice de sécurité de cette entreprise en N.</w:t>
      </w:r>
    </w:p>
    <w:p w:rsidR="00C75900" w:rsidRPr="00C75900" w:rsidRDefault="00C75900" w:rsidP="008B6411">
      <w:pPr>
        <w:numPr>
          <w:ilvl w:val="0"/>
          <w:numId w:val="121"/>
        </w:numPr>
        <w:autoSpaceDE w:val="0"/>
        <w:autoSpaceDN w:val="0"/>
        <w:adjustRightInd w:val="0"/>
        <w:spacing w:after="0" w:line="240" w:lineRule="auto"/>
        <w:contextualSpacing/>
        <w:rPr>
          <w:rFonts w:cs="Arial"/>
          <w:color w:val="000000"/>
          <w:sz w:val="18"/>
          <w:szCs w:val="18"/>
        </w:rPr>
      </w:pPr>
      <w:r w:rsidRPr="00C75900">
        <w:rPr>
          <w:rFonts w:cs="Arial"/>
          <w:color w:val="000000"/>
          <w:sz w:val="18"/>
          <w:szCs w:val="18"/>
        </w:rPr>
        <w:t>Calculez le résultat prévisionnel si, en N+1, les ventes venaient à diminuer de 5 %.</w:t>
      </w:r>
    </w:p>
    <w:p w:rsidR="00C75900" w:rsidRPr="00C75900" w:rsidRDefault="00C75900" w:rsidP="008B6411">
      <w:pPr>
        <w:numPr>
          <w:ilvl w:val="0"/>
          <w:numId w:val="121"/>
        </w:numPr>
        <w:autoSpaceDE w:val="0"/>
        <w:autoSpaceDN w:val="0"/>
        <w:adjustRightInd w:val="0"/>
        <w:spacing w:after="0" w:line="240" w:lineRule="auto"/>
        <w:contextualSpacing/>
        <w:rPr>
          <w:rFonts w:cs="Arial"/>
          <w:color w:val="000000"/>
          <w:sz w:val="18"/>
          <w:szCs w:val="18"/>
        </w:rPr>
      </w:pPr>
      <w:r w:rsidRPr="00C75900">
        <w:rPr>
          <w:rFonts w:cs="Arial"/>
          <w:color w:val="000000"/>
          <w:sz w:val="18"/>
          <w:szCs w:val="18"/>
        </w:rPr>
        <w:t>Commentez brièvement l’ensemble des résultats obtenus.</w:t>
      </w:r>
    </w:p>
    <w:p w:rsidR="00C75900" w:rsidRPr="00C75900" w:rsidRDefault="00C75900" w:rsidP="00C75900">
      <w:pPr>
        <w:autoSpaceDE w:val="0"/>
        <w:autoSpaceDN w:val="0"/>
        <w:adjustRightInd w:val="0"/>
        <w:spacing w:after="0" w:line="240" w:lineRule="auto"/>
        <w:ind w:left="720"/>
        <w:contextualSpacing/>
        <w:rPr>
          <w:rFonts w:cs="Arial"/>
          <w:color w:val="000000"/>
          <w:sz w:val="18"/>
          <w:szCs w:val="18"/>
        </w:rPr>
      </w:pPr>
    </w:p>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En annexe 2, vous disposez des prévisions concernant la SARL Keizo pour les années N+1, N+2 et N+3, sachant qu’il a été décidé que la production de pizzas s’ajouterait à celle de plats sénégalais dès le début de l’année N+1.</w:t>
      </w:r>
    </w:p>
    <w:p w:rsidR="00C75900" w:rsidRPr="00C75900" w:rsidRDefault="00C75900" w:rsidP="008B6411">
      <w:pPr>
        <w:numPr>
          <w:ilvl w:val="0"/>
          <w:numId w:val="121"/>
        </w:numPr>
        <w:autoSpaceDE w:val="0"/>
        <w:autoSpaceDN w:val="0"/>
        <w:adjustRightInd w:val="0"/>
        <w:spacing w:after="0" w:line="240" w:lineRule="auto"/>
        <w:contextualSpacing/>
        <w:rPr>
          <w:rFonts w:cs="Arial"/>
          <w:color w:val="000000"/>
          <w:sz w:val="18"/>
          <w:szCs w:val="18"/>
        </w:rPr>
      </w:pPr>
      <w:r w:rsidRPr="00C75900">
        <w:rPr>
          <w:rFonts w:cs="Arial"/>
          <w:color w:val="000000"/>
          <w:sz w:val="18"/>
          <w:szCs w:val="18"/>
        </w:rPr>
        <w:t>Déterminez le nombre minimum de plats sénégalais qui doivent être vendus chaque année pour assurer la rentabilité globale de l’entreprise.</w:t>
      </w:r>
    </w:p>
    <w:p w:rsidR="00C75900" w:rsidRDefault="00C75900" w:rsidP="008B6411">
      <w:pPr>
        <w:numPr>
          <w:ilvl w:val="0"/>
          <w:numId w:val="121"/>
        </w:numPr>
        <w:autoSpaceDE w:val="0"/>
        <w:autoSpaceDN w:val="0"/>
        <w:adjustRightInd w:val="0"/>
        <w:spacing w:after="0" w:line="240" w:lineRule="auto"/>
        <w:contextualSpacing/>
        <w:rPr>
          <w:rFonts w:cs="Arial"/>
          <w:color w:val="000000"/>
          <w:sz w:val="18"/>
          <w:szCs w:val="18"/>
        </w:rPr>
      </w:pPr>
      <w:r w:rsidRPr="00C75900">
        <w:rPr>
          <w:rFonts w:cs="Arial"/>
          <w:color w:val="000000"/>
          <w:sz w:val="18"/>
          <w:szCs w:val="18"/>
        </w:rPr>
        <w:t>Les résultats obtenus vont-ils dans le sens de la stratégie retenue par M. Keizo ?</w:t>
      </w:r>
    </w:p>
    <w:p w:rsidR="00827C6C" w:rsidRPr="00827C6C" w:rsidRDefault="00827C6C" w:rsidP="00827C6C">
      <w:pPr>
        <w:autoSpaceDE w:val="0"/>
        <w:autoSpaceDN w:val="0"/>
        <w:adjustRightInd w:val="0"/>
        <w:spacing w:after="0" w:line="240" w:lineRule="auto"/>
        <w:ind w:left="720"/>
        <w:contextualSpacing/>
        <w:rPr>
          <w:rFonts w:cs="Arial"/>
          <w:color w:val="000000"/>
          <w:sz w:val="18"/>
          <w:szCs w:val="18"/>
        </w:rPr>
      </w:pPr>
    </w:p>
    <w:p w:rsidR="00C75900" w:rsidRPr="00C75900" w:rsidRDefault="00C75900" w:rsidP="008B6411">
      <w:pPr>
        <w:numPr>
          <w:ilvl w:val="0"/>
          <w:numId w:val="120"/>
        </w:numPr>
        <w:autoSpaceDE w:val="0"/>
        <w:autoSpaceDN w:val="0"/>
        <w:adjustRightInd w:val="0"/>
        <w:spacing w:after="0" w:line="240" w:lineRule="auto"/>
        <w:contextualSpacing/>
        <w:rPr>
          <w:rFonts w:cs="Arial"/>
          <w:b/>
          <w:bCs/>
          <w:color w:val="000000"/>
          <w:sz w:val="18"/>
          <w:szCs w:val="18"/>
          <w:u w:val="single"/>
        </w:rPr>
      </w:pPr>
      <w:r w:rsidRPr="00C75900">
        <w:rPr>
          <w:rFonts w:cs="Arial"/>
          <w:b/>
          <w:bCs/>
          <w:color w:val="000000"/>
          <w:sz w:val="18"/>
          <w:szCs w:val="18"/>
          <w:u w:val="single"/>
        </w:rPr>
        <w:t>DOSSIER B : Financement et étude d’un effet de levier</w:t>
      </w:r>
    </w:p>
    <w:p w:rsidR="00C75900" w:rsidRPr="00C75900" w:rsidRDefault="00C75900" w:rsidP="00C75900">
      <w:pPr>
        <w:autoSpaceDE w:val="0"/>
        <w:autoSpaceDN w:val="0"/>
        <w:adjustRightInd w:val="0"/>
        <w:rPr>
          <w:rFonts w:cs="Arial"/>
          <w:color w:val="000000"/>
          <w:sz w:val="18"/>
          <w:szCs w:val="18"/>
        </w:rPr>
      </w:pPr>
    </w:p>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Pour financer les investissements indispensables au lancement de la production de pizzas, M. Keizo a le choix entre augmenter son capital (par émission de parts nouvelles) ou effectuer un emprunt bancaire. Il souhaite réaliser une simulation des conséquences des financements possibles sur les taux de rentabilité de son entreprise.</w:t>
      </w:r>
    </w:p>
    <w:p w:rsidR="00C75900" w:rsidRPr="00C75900" w:rsidRDefault="00C75900" w:rsidP="008B6411">
      <w:pPr>
        <w:numPr>
          <w:ilvl w:val="0"/>
          <w:numId w:val="122"/>
        </w:numPr>
        <w:autoSpaceDE w:val="0"/>
        <w:autoSpaceDN w:val="0"/>
        <w:adjustRightInd w:val="0"/>
        <w:spacing w:after="0" w:line="240" w:lineRule="auto"/>
        <w:contextualSpacing/>
        <w:rPr>
          <w:rFonts w:cs="Arial"/>
          <w:color w:val="000000"/>
          <w:sz w:val="18"/>
          <w:szCs w:val="18"/>
        </w:rPr>
      </w:pPr>
      <w:r w:rsidRPr="00C75900">
        <w:rPr>
          <w:rFonts w:cs="Arial"/>
          <w:color w:val="000000"/>
          <w:sz w:val="18"/>
          <w:szCs w:val="18"/>
        </w:rPr>
        <w:t>A partir de l’annexe 1 et de l’annexe 3, calculez le taux de rentabilité économique et le taux de rentabilité financière de l’année N. Ces deux taux seront évalués après prise en compte d’un taux d’I/S de 33.33 %. Etablissez une relation entre le taux de rentabilité économique et le taux de rentabilité financière. Commentez brièvement.</w:t>
      </w:r>
    </w:p>
    <w:p w:rsidR="00C75900" w:rsidRPr="00C75900" w:rsidRDefault="00C75900" w:rsidP="008B6411">
      <w:pPr>
        <w:numPr>
          <w:ilvl w:val="0"/>
          <w:numId w:val="122"/>
        </w:numPr>
        <w:autoSpaceDE w:val="0"/>
        <w:autoSpaceDN w:val="0"/>
        <w:adjustRightInd w:val="0"/>
        <w:spacing w:after="0" w:line="240" w:lineRule="auto"/>
        <w:contextualSpacing/>
        <w:rPr>
          <w:rFonts w:cs="Arial"/>
          <w:color w:val="000000"/>
          <w:sz w:val="18"/>
          <w:szCs w:val="18"/>
        </w:rPr>
      </w:pPr>
      <w:r w:rsidRPr="00C75900">
        <w:rPr>
          <w:rFonts w:cs="Arial"/>
          <w:color w:val="000000"/>
          <w:sz w:val="18"/>
          <w:szCs w:val="18"/>
        </w:rPr>
        <w:t>Vérifiez, à partir des données de l’annexe 4, que l’actif économique en N+1 est correctement financé par le total « Capitaux propres + Dettes financières » du début d’année N+1, quel que soit le mode de financement retenu.</w:t>
      </w:r>
    </w:p>
    <w:p w:rsidR="00C75900" w:rsidRPr="00C75900" w:rsidRDefault="00C75900" w:rsidP="008B6411">
      <w:pPr>
        <w:numPr>
          <w:ilvl w:val="0"/>
          <w:numId w:val="122"/>
        </w:numPr>
        <w:autoSpaceDE w:val="0"/>
        <w:autoSpaceDN w:val="0"/>
        <w:adjustRightInd w:val="0"/>
        <w:spacing w:after="0" w:line="240" w:lineRule="auto"/>
        <w:contextualSpacing/>
        <w:rPr>
          <w:rFonts w:cs="Arial"/>
          <w:color w:val="000000"/>
          <w:sz w:val="18"/>
          <w:szCs w:val="18"/>
        </w:rPr>
      </w:pPr>
      <w:r w:rsidRPr="00C75900">
        <w:rPr>
          <w:rFonts w:cs="Arial"/>
          <w:color w:val="000000"/>
          <w:sz w:val="18"/>
          <w:szCs w:val="18"/>
        </w:rPr>
        <w:t>Calculez le taux de rentabilité économique et le taux de rentabilité financière de N+1, pour chacune des deux hypothèses de financement (annexe 4). Le résultat d’exploitation prévisionnel pour N+1 est de 54 000 €. Commentez vos résultats.</w:t>
      </w:r>
    </w:p>
    <w:p w:rsidR="00C75900" w:rsidRPr="00C75900" w:rsidRDefault="00C75900" w:rsidP="008B6411">
      <w:pPr>
        <w:numPr>
          <w:ilvl w:val="0"/>
          <w:numId w:val="122"/>
        </w:numPr>
        <w:autoSpaceDE w:val="0"/>
        <w:autoSpaceDN w:val="0"/>
        <w:adjustRightInd w:val="0"/>
        <w:spacing w:after="0" w:line="240" w:lineRule="auto"/>
        <w:contextualSpacing/>
        <w:rPr>
          <w:rFonts w:cs="Arial"/>
          <w:color w:val="000000"/>
          <w:sz w:val="18"/>
          <w:szCs w:val="18"/>
        </w:rPr>
      </w:pPr>
      <w:r w:rsidRPr="00C75900">
        <w:rPr>
          <w:rFonts w:cs="Arial"/>
          <w:color w:val="000000"/>
          <w:sz w:val="18"/>
          <w:szCs w:val="18"/>
        </w:rPr>
        <w:t>En dehors de l’effet de levier, quels critères permettaient de choisir entre l’augmentation de capital et l’emprunt bancaire dans le cas de la SARL Keizo ?</w:t>
      </w:r>
    </w:p>
    <w:p w:rsidR="00C75900" w:rsidRPr="00C75900" w:rsidRDefault="00C75900" w:rsidP="00C75900">
      <w:pPr>
        <w:autoSpaceDE w:val="0"/>
        <w:autoSpaceDN w:val="0"/>
        <w:adjustRightInd w:val="0"/>
        <w:rPr>
          <w:rFonts w:cs="Arial"/>
          <w:color w:val="000000"/>
          <w:sz w:val="18"/>
          <w:szCs w:val="18"/>
        </w:rPr>
      </w:pPr>
    </w:p>
    <w:p w:rsidR="00C75900" w:rsidRPr="00C75900" w:rsidRDefault="00C75900" w:rsidP="00C75900">
      <w:pPr>
        <w:autoSpaceDE w:val="0"/>
        <w:autoSpaceDN w:val="0"/>
        <w:adjustRightInd w:val="0"/>
        <w:rPr>
          <w:rFonts w:cs="Arial"/>
          <w:color w:val="000000"/>
          <w:sz w:val="18"/>
          <w:szCs w:val="18"/>
        </w:rPr>
      </w:pPr>
    </w:p>
    <w:p w:rsidR="00C75900" w:rsidRPr="00C75900" w:rsidRDefault="00C75900" w:rsidP="00C75900">
      <w:pPr>
        <w:autoSpaceDE w:val="0"/>
        <w:autoSpaceDN w:val="0"/>
        <w:adjustRightInd w:val="0"/>
        <w:rPr>
          <w:rFonts w:cs="Arial"/>
          <w:color w:val="000000"/>
          <w:sz w:val="18"/>
          <w:szCs w:val="18"/>
        </w:rPr>
      </w:pPr>
    </w:p>
    <w:p w:rsidR="00C75900" w:rsidRPr="00C75900" w:rsidRDefault="00C75900" w:rsidP="00C75900">
      <w:pPr>
        <w:autoSpaceDE w:val="0"/>
        <w:autoSpaceDN w:val="0"/>
        <w:adjustRightInd w:val="0"/>
        <w:rPr>
          <w:rFonts w:cs="Arial"/>
          <w:color w:val="000000"/>
          <w:sz w:val="18"/>
          <w:szCs w:val="18"/>
        </w:rPr>
      </w:pPr>
    </w:p>
    <w:p w:rsidR="00C75900" w:rsidRPr="00C75900" w:rsidRDefault="00C75900" w:rsidP="00C75900">
      <w:pPr>
        <w:autoSpaceDE w:val="0"/>
        <w:autoSpaceDN w:val="0"/>
        <w:adjustRightInd w:val="0"/>
        <w:rPr>
          <w:rFonts w:cs="Arial"/>
          <w:color w:val="000000"/>
          <w:sz w:val="18"/>
          <w:szCs w:val="18"/>
        </w:rPr>
      </w:pPr>
    </w:p>
    <w:p w:rsidR="00C75900" w:rsidRPr="00C75900" w:rsidRDefault="00C75900" w:rsidP="00C75900">
      <w:pPr>
        <w:autoSpaceDE w:val="0"/>
        <w:autoSpaceDN w:val="0"/>
        <w:adjustRightInd w:val="0"/>
        <w:rPr>
          <w:rFonts w:cs="Arial"/>
          <w:color w:val="000000"/>
          <w:sz w:val="18"/>
          <w:szCs w:val="18"/>
        </w:rPr>
      </w:pPr>
    </w:p>
    <w:p w:rsidR="00C75900" w:rsidRPr="00C75900" w:rsidRDefault="00C75900" w:rsidP="00C75900">
      <w:pPr>
        <w:autoSpaceDE w:val="0"/>
        <w:autoSpaceDN w:val="0"/>
        <w:adjustRightInd w:val="0"/>
        <w:rPr>
          <w:rFonts w:cs="Arial"/>
          <w:color w:val="000000"/>
          <w:sz w:val="18"/>
          <w:szCs w:val="18"/>
        </w:rPr>
      </w:pPr>
    </w:p>
    <w:p w:rsidR="00C75900" w:rsidRDefault="00C75900" w:rsidP="00C75900">
      <w:pPr>
        <w:autoSpaceDE w:val="0"/>
        <w:autoSpaceDN w:val="0"/>
        <w:adjustRightInd w:val="0"/>
        <w:rPr>
          <w:rFonts w:cs="Arial"/>
          <w:color w:val="000000"/>
          <w:sz w:val="18"/>
          <w:szCs w:val="18"/>
        </w:rPr>
      </w:pPr>
    </w:p>
    <w:p w:rsidR="00827C6C" w:rsidRPr="00C75900" w:rsidRDefault="00827C6C" w:rsidP="00C75900">
      <w:pPr>
        <w:autoSpaceDE w:val="0"/>
        <w:autoSpaceDN w:val="0"/>
        <w:adjustRightInd w:val="0"/>
        <w:rPr>
          <w:rFonts w:cs="Arial"/>
          <w:color w:val="000000"/>
          <w:sz w:val="18"/>
          <w:szCs w:val="18"/>
        </w:rPr>
      </w:pPr>
    </w:p>
    <w:p w:rsidR="00C75900" w:rsidRPr="00C75900" w:rsidRDefault="00C75900" w:rsidP="00C75900">
      <w:pPr>
        <w:autoSpaceDE w:val="0"/>
        <w:autoSpaceDN w:val="0"/>
        <w:adjustRightInd w:val="0"/>
        <w:rPr>
          <w:rFonts w:cs="Arial"/>
          <w:color w:val="000000"/>
          <w:sz w:val="18"/>
          <w:szCs w:val="18"/>
        </w:rPr>
      </w:pPr>
    </w:p>
    <w:p w:rsidR="00C75900" w:rsidRPr="00C75900" w:rsidRDefault="00C75900" w:rsidP="008B6411">
      <w:pPr>
        <w:numPr>
          <w:ilvl w:val="0"/>
          <w:numId w:val="120"/>
        </w:numPr>
        <w:autoSpaceDE w:val="0"/>
        <w:autoSpaceDN w:val="0"/>
        <w:adjustRightInd w:val="0"/>
        <w:spacing w:after="0" w:line="240" w:lineRule="auto"/>
        <w:contextualSpacing/>
        <w:rPr>
          <w:rFonts w:cs="Arial"/>
          <w:b/>
          <w:bCs/>
          <w:color w:val="000000"/>
          <w:sz w:val="18"/>
          <w:szCs w:val="18"/>
          <w:u w:val="single"/>
        </w:rPr>
      </w:pPr>
      <w:r w:rsidRPr="00C75900">
        <w:rPr>
          <w:rFonts w:cs="Arial"/>
          <w:b/>
          <w:bCs/>
          <w:color w:val="000000"/>
          <w:sz w:val="18"/>
          <w:szCs w:val="18"/>
          <w:u w:val="single"/>
        </w:rPr>
        <w:t>DOSSIER C : Equilibrage d’un plan de financement</w:t>
      </w:r>
    </w:p>
    <w:p w:rsidR="00C75900" w:rsidRPr="00C75900" w:rsidRDefault="00C75900" w:rsidP="00C75900">
      <w:pPr>
        <w:autoSpaceDE w:val="0"/>
        <w:autoSpaceDN w:val="0"/>
        <w:adjustRightInd w:val="0"/>
        <w:rPr>
          <w:rFonts w:cs="Arial"/>
          <w:color w:val="000000"/>
          <w:sz w:val="18"/>
          <w:szCs w:val="18"/>
        </w:rPr>
      </w:pPr>
    </w:p>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Finalement, M. Keizo a choisi un financement mixte pour assurer le développement de son activité. Il a limité le montant des apports externes de capitaux, comptant essentiellement sur l’autofinancement. Par ailleurs, les emplois à financer en N+1 sont sensiblement plus élevés que ceux envisagés dans un premier temps. Ces décisions ont conduit M. Keizo à construire un plan de financement provisoire établi pour les années N+1 à N+4 (annexe 5).</w:t>
      </w:r>
    </w:p>
    <w:p w:rsidR="00C75900" w:rsidRPr="00C75900" w:rsidRDefault="00C75900" w:rsidP="008B6411">
      <w:pPr>
        <w:numPr>
          <w:ilvl w:val="0"/>
          <w:numId w:val="123"/>
        </w:numPr>
        <w:autoSpaceDE w:val="0"/>
        <w:autoSpaceDN w:val="0"/>
        <w:adjustRightInd w:val="0"/>
        <w:spacing w:after="0" w:line="240" w:lineRule="auto"/>
        <w:contextualSpacing/>
        <w:rPr>
          <w:rFonts w:cs="Arial"/>
          <w:color w:val="000000"/>
          <w:sz w:val="18"/>
          <w:szCs w:val="18"/>
        </w:rPr>
      </w:pPr>
      <w:r w:rsidRPr="00C75900">
        <w:rPr>
          <w:rFonts w:cs="Arial"/>
          <w:color w:val="000000"/>
          <w:sz w:val="18"/>
          <w:szCs w:val="18"/>
        </w:rPr>
        <w:t>Commentez succinctement ce plan de financement. Vous préciserez, en particulier, si la stratégie de reconversion paraît rentable.</w:t>
      </w:r>
    </w:p>
    <w:p w:rsidR="00C75900" w:rsidRPr="00C75900" w:rsidRDefault="00C75900" w:rsidP="00C75900">
      <w:pPr>
        <w:autoSpaceDE w:val="0"/>
        <w:autoSpaceDN w:val="0"/>
        <w:adjustRightInd w:val="0"/>
        <w:spacing w:after="0" w:line="240" w:lineRule="auto"/>
        <w:ind w:left="720"/>
        <w:contextualSpacing/>
        <w:rPr>
          <w:rFonts w:cs="Arial"/>
          <w:color w:val="000000"/>
          <w:sz w:val="18"/>
          <w:szCs w:val="18"/>
        </w:rPr>
      </w:pPr>
    </w:p>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Pour équilibrer le plan de financement en N+1, M. Keizo envisage de financer des matériels par crédit-bail (annexe 6), alors qu’il avait pensé les acquérir dans un premier temps.</w:t>
      </w:r>
    </w:p>
    <w:p w:rsidR="00C75900" w:rsidRPr="00C75900" w:rsidRDefault="00C75900" w:rsidP="008B6411">
      <w:pPr>
        <w:numPr>
          <w:ilvl w:val="0"/>
          <w:numId w:val="123"/>
        </w:numPr>
        <w:autoSpaceDE w:val="0"/>
        <w:autoSpaceDN w:val="0"/>
        <w:adjustRightInd w:val="0"/>
        <w:spacing w:after="0" w:line="240" w:lineRule="auto"/>
        <w:contextualSpacing/>
        <w:rPr>
          <w:rFonts w:cs="Arial"/>
          <w:color w:val="000000"/>
          <w:sz w:val="18"/>
          <w:szCs w:val="18"/>
        </w:rPr>
      </w:pPr>
      <w:r w:rsidRPr="00C75900">
        <w:rPr>
          <w:rFonts w:cs="Arial"/>
          <w:color w:val="000000"/>
          <w:sz w:val="18"/>
          <w:szCs w:val="18"/>
        </w:rPr>
        <w:t>Quels sont les postes du plan de financement modifiés par ces informations ?</w:t>
      </w:r>
    </w:p>
    <w:p w:rsidR="00C75900" w:rsidRPr="00C75900" w:rsidRDefault="00C75900" w:rsidP="008B6411">
      <w:pPr>
        <w:numPr>
          <w:ilvl w:val="0"/>
          <w:numId w:val="123"/>
        </w:numPr>
        <w:autoSpaceDE w:val="0"/>
        <w:autoSpaceDN w:val="0"/>
        <w:adjustRightInd w:val="0"/>
        <w:spacing w:after="0" w:line="240" w:lineRule="auto"/>
        <w:contextualSpacing/>
        <w:rPr>
          <w:rFonts w:cs="Arial"/>
          <w:color w:val="000000"/>
          <w:sz w:val="18"/>
          <w:szCs w:val="18"/>
        </w:rPr>
      </w:pPr>
      <w:r w:rsidRPr="00C75900">
        <w:rPr>
          <w:rFonts w:cs="Arial"/>
          <w:color w:val="000000"/>
          <w:sz w:val="18"/>
          <w:szCs w:val="18"/>
        </w:rPr>
        <w:t>Calculez les montants de ces postes qui figureraient dans le plan de financement définitif.</w:t>
      </w:r>
    </w:p>
    <w:p w:rsidR="00C75900" w:rsidRPr="00827C6C" w:rsidRDefault="00C75900" w:rsidP="00C75900">
      <w:pPr>
        <w:autoSpaceDE w:val="0"/>
        <w:autoSpaceDN w:val="0"/>
        <w:adjustRightInd w:val="0"/>
        <w:rPr>
          <w:rFonts w:cs="Arial"/>
          <w:color w:val="000000"/>
          <w:sz w:val="18"/>
          <w:szCs w:val="18"/>
        </w:rPr>
      </w:pPr>
    </w:p>
    <w:p w:rsidR="00C75900" w:rsidRPr="00827C6C" w:rsidRDefault="00C75900" w:rsidP="00C75900">
      <w:pPr>
        <w:autoSpaceDE w:val="0"/>
        <w:autoSpaceDN w:val="0"/>
        <w:adjustRightInd w:val="0"/>
        <w:spacing w:after="0" w:line="240" w:lineRule="auto"/>
        <w:ind w:left="765"/>
        <w:contextualSpacing/>
        <w:rPr>
          <w:rFonts w:cs="Arial"/>
          <w:b/>
          <w:bCs/>
          <w:color w:val="000000"/>
          <w:sz w:val="18"/>
          <w:szCs w:val="18"/>
          <w:u w:val="single"/>
        </w:rPr>
      </w:pPr>
      <w:r w:rsidRPr="00827C6C">
        <w:rPr>
          <w:rFonts w:cs="Arial"/>
          <w:b/>
          <w:bCs/>
          <w:color w:val="000000"/>
          <w:sz w:val="18"/>
          <w:szCs w:val="18"/>
          <w:u w:val="single"/>
        </w:rPr>
        <w:t>ANNEXE 1 : Compte de résultat (hors I/S) au 31/12/N en €</w:t>
      </w:r>
    </w:p>
    <w:p w:rsidR="00C75900" w:rsidRPr="00C75900" w:rsidRDefault="00C75900" w:rsidP="00C75900">
      <w:pPr>
        <w:autoSpaceDE w:val="0"/>
        <w:autoSpaceDN w:val="0"/>
        <w:adjustRightInd w:val="0"/>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1244"/>
        <w:gridCol w:w="3174"/>
        <w:gridCol w:w="1228"/>
      </w:tblGrid>
      <w:tr w:rsidR="00C75900" w:rsidRPr="00C75900" w:rsidTr="00C75900">
        <w:trPr>
          <w:trHeight w:hRule="exact" w:val="284"/>
        </w:trPr>
        <w:tc>
          <w:tcPr>
            <w:tcW w:w="3510" w:type="dxa"/>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CHARGES</w:t>
            </w:r>
          </w:p>
        </w:tc>
        <w:tc>
          <w:tcPr>
            <w:tcW w:w="1259"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Montants</w:t>
            </w:r>
          </w:p>
        </w:tc>
        <w:tc>
          <w:tcPr>
            <w:tcW w:w="3277" w:type="dxa"/>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PRODUITS</w:t>
            </w:r>
          </w:p>
        </w:tc>
        <w:tc>
          <w:tcPr>
            <w:tcW w:w="1242"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Montants</w:t>
            </w:r>
          </w:p>
        </w:tc>
      </w:tr>
      <w:tr w:rsidR="00C75900" w:rsidRPr="00C75900" w:rsidTr="00C75900">
        <w:trPr>
          <w:trHeight w:hRule="exact" w:val="284"/>
        </w:trPr>
        <w:tc>
          <w:tcPr>
            <w:tcW w:w="3510" w:type="dxa"/>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Achats stockés de matières</w:t>
            </w:r>
          </w:p>
        </w:tc>
        <w:tc>
          <w:tcPr>
            <w:tcW w:w="1259"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73 000</w:t>
            </w:r>
          </w:p>
        </w:tc>
        <w:tc>
          <w:tcPr>
            <w:tcW w:w="3277" w:type="dxa"/>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Ventes de produits finis</w:t>
            </w:r>
          </w:p>
        </w:tc>
        <w:tc>
          <w:tcPr>
            <w:tcW w:w="1242"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360 000</w:t>
            </w:r>
          </w:p>
        </w:tc>
      </w:tr>
      <w:tr w:rsidR="00C75900" w:rsidRPr="00C75900" w:rsidTr="00C75900">
        <w:trPr>
          <w:trHeight w:hRule="exact" w:val="284"/>
        </w:trPr>
        <w:tc>
          <w:tcPr>
            <w:tcW w:w="3510" w:type="dxa"/>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Achats de fournitures consommables</w:t>
            </w:r>
          </w:p>
        </w:tc>
        <w:tc>
          <w:tcPr>
            <w:tcW w:w="1259"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4250</w:t>
            </w:r>
          </w:p>
        </w:tc>
        <w:tc>
          <w:tcPr>
            <w:tcW w:w="3277" w:type="dxa"/>
          </w:tcPr>
          <w:p w:rsidR="00C75900" w:rsidRPr="00C75900" w:rsidRDefault="00C75900" w:rsidP="00C75900">
            <w:pPr>
              <w:autoSpaceDE w:val="0"/>
              <w:autoSpaceDN w:val="0"/>
              <w:adjustRightInd w:val="0"/>
              <w:rPr>
                <w:rFonts w:cs="Arial"/>
                <w:color w:val="000000"/>
                <w:sz w:val="18"/>
                <w:szCs w:val="18"/>
              </w:rPr>
            </w:pPr>
          </w:p>
        </w:tc>
        <w:tc>
          <w:tcPr>
            <w:tcW w:w="1242" w:type="dxa"/>
          </w:tcPr>
          <w:p w:rsidR="00C75900" w:rsidRPr="00C75900" w:rsidRDefault="00C75900" w:rsidP="00C75900">
            <w:pPr>
              <w:autoSpaceDE w:val="0"/>
              <w:autoSpaceDN w:val="0"/>
              <w:adjustRightInd w:val="0"/>
              <w:jc w:val="center"/>
              <w:rPr>
                <w:rFonts w:cs="Arial"/>
                <w:color w:val="000000"/>
                <w:sz w:val="18"/>
                <w:szCs w:val="18"/>
              </w:rPr>
            </w:pPr>
          </w:p>
        </w:tc>
      </w:tr>
      <w:tr w:rsidR="00C75900" w:rsidRPr="00C75900" w:rsidTr="00C75900">
        <w:trPr>
          <w:trHeight w:hRule="exact" w:val="284"/>
        </w:trPr>
        <w:tc>
          <w:tcPr>
            <w:tcW w:w="3510" w:type="dxa"/>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Achats d’emballages</w:t>
            </w:r>
          </w:p>
        </w:tc>
        <w:tc>
          <w:tcPr>
            <w:tcW w:w="1259"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14 000</w:t>
            </w:r>
          </w:p>
        </w:tc>
        <w:tc>
          <w:tcPr>
            <w:tcW w:w="3277" w:type="dxa"/>
          </w:tcPr>
          <w:p w:rsidR="00C75900" w:rsidRPr="00C75900" w:rsidRDefault="00C75900" w:rsidP="00C75900">
            <w:pPr>
              <w:autoSpaceDE w:val="0"/>
              <w:autoSpaceDN w:val="0"/>
              <w:adjustRightInd w:val="0"/>
              <w:rPr>
                <w:rFonts w:cs="Arial"/>
                <w:color w:val="000000"/>
                <w:sz w:val="18"/>
                <w:szCs w:val="18"/>
              </w:rPr>
            </w:pPr>
          </w:p>
        </w:tc>
        <w:tc>
          <w:tcPr>
            <w:tcW w:w="1242" w:type="dxa"/>
          </w:tcPr>
          <w:p w:rsidR="00C75900" w:rsidRPr="00C75900" w:rsidRDefault="00C75900" w:rsidP="00C75900">
            <w:pPr>
              <w:autoSpaceDE w:val="0"/>
              <w:autoSpaceDN w:val="0"/>
              <w:adjustRightInd w:val="0"/>
              <w:jc w:val="center"/>
              <w:rPr>
                <w:rFonts w:cs="Arial"/>
                <w:color w:val="000000"/>
                <w:sz w:val="18"/>
                <w:szCs w:val="18"/>
              </w:rPr>
            </w:pPr>
          </w:p>
        </w:tc>
      </w:tr>
      <w:tr w:rsidR="00C75900" w:rsidRPr="00C75900" w:rsidTr="00C75900">
        <w:trPr>
          <w:trHeight w:hRule="exact" w:val="284"/>
        </w:trPr>
        <w:tc>
          <w:tcPr>
            <w:tcW w:w="3510" w:type="dxa"/>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Variations de stocks de matières</w:t>
            </w:r>
          </w:p>
        </w:tc>
        <w:tc>
          <w:tcPr>
            <w:tcW w:w="1259"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-1250</w:t>
            </w:r>
          </w:p>
        </w:tc>
        <w:tc>
          <w:tcPr>
            <w:tcW w:w="3277" w:type="dxa"/>
          </w:tcPr>
          <w:p w:rsidR="00C75900" w:rsidRPr="00C75900" w:rsidRDefault="00C75900" w:rsidP="00C75900">
            <w:pPr>
              <w:autoSpaceDE w:val="0"/>
              <w:autoSpaceDN w:val="0"/>
              <w:adjustRightInd w:val="0"/>
              <w:rPr>
                <w:rFonts w:cs="Arial"/>
                <w:color w:val="000000"/>
                <w:sz w:val="18"/>
                <w:szCs w:val="18"/>
              </w:rPr>
            </w:pPr>
          </w:p>
        </w:tc>
        <w:tc>
          <w:tcPr>
            <w:tcW w:w="1242" w:type="dxa"/>
          </w:tcPr>
          <w:p w:rsidR="00C75900" w:rsidRPr="00C75900" w:rsidRDefault="00C75900" w:rsidP="00C75900">
            <w:pPr>
              <w:autoSpaceDE w:val="0"/>
              <w:autoSpaceDN w:val="0"/>
              <w:adjustRightInd w:val="0"/>
              <w:jc w:val="center"/>
              <w:rPr>
                <w:rFonts w:cs="Arial"/>
                <w:color w:val="000000"/>
                <w:sz w:val="18"/>
                <w:szCs w:val="18"/>
              </w:rPr>
            </w:pPr>
          </w:p>
        </w:tc>
      </w:tr>
      <w:tr w:rsidR="00C75900" w:rsidRPr="00C75900" w:rsidTr="00C75900">
        <w:trPr>
          <w:trHeight w:hRule="exact" w:val="284"/>
        </w:trPr>
        <w:tc>
          <w:tcPr>
            <w:tcW w:w="3510" w:type="dxa"/>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Redevances de CB mobilier</w:t>
            </w:r>
          </w:p>
        </w:tc>
        <w:tc>
          <w:tcPr>
            <w:tcW w:w="1259"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2000</w:t>
            </w:r>
          </w:p>
        </w:tc>
        <w:tc>
          <w:tcPr>
            <w:tcW w:w="3277" w:type="dxa"/>
          </w:tcPr>
          <w:p w:rsidR="00C75900" w:rsidRPr="00C75900" w:rsidRDefault="00C75900" w:rsidP="00C75900">
            <w:pPr>
              <w:autoSpaceDE w:val="0"/>
              <w:autoSpaceDN w:val="0"/>
              <w:adjustRightInd w:val="0"/>
              <w:rPr>
                <w:rFonts w:cs="Arial"/>
                <w:color w:val="000000"/>
                <w:sz w:val="18"/>
                <w:szCs w:val="18"/>
              </w:rPr>
            </w:pPr>
          </w:p>
        </w:tc>
        <w:tc>
          <w:tcPr>
            <w:tcW w:w="1242" w:type="dxa"/>
          </w:tcPr>
          <w:p w:rsidR="00C75900" w:rsidRPr="00C75900" w:rsidRDefault="00C75900" w:rsidP="00C75900">
            <w:pPr>
              <w:autoSpaceDE w:val="0"/>
              <w:autoSpaceDN w:val="0"/>
              <w:adjustRightInd w:val="0"/>
              <w:jc w:val="center"/>
              <w:rPr>
                <w:rFonts w:cs="Arial"/>
                <w:color w:val="000000"/>
                <w:sz w:val="18"/>
                <w:szCs w:val="18"/>
              </w:rPr>
            </w:pPr>
          </w:p>
        </w:tc>
      </w:tr>
      <w:tr w:rsidR="00C75900" w:rsidRPr="00C75900" w:rsidTr="00C75900">
        <w:trPr>
          <w:trHeight w:hRule="exact" w:val="284"/>
        </w:trPr>
        <w:tc>
          <w:tcPr>
            <w:tcW w:w="3510" w:type="dxa"/>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Primes d’assurance</w:t>
            </w:r>
          </w:p>
        </w:tc>
        <w:tc>
          <w:tcPr>
            <w:tcW w:w="1259"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3500</w:t>
            </w:r>
          </w:p>
        </w:tc>
        <w:tc>
          <w:tcPr>
            <w:tcW w:w="3277" w:type="dxa"/>
          </w:tcPr>
          <w:p w:rsidR="00C75900" w:rsidRPr="00C75900" w:rsidRDefault="00C75900" w:rsidP="00C75900">
            <w:pPr>
              <w:autoSpaceDE w:val="0"/>
              <w:autoSpaceDN w:val="0"/>
              <w:adjustRightInd w:val="0"/>
              <w:rPr>
                <w:rFonts w:cs="Arial"/>
                <w:color w:val="000000"/>
                <w:sz w:val="18"/>
                <w:szCs w:val="18"/>
              </w:rPr>
            </w:pPr>
          </w:p>
        </w:tc>
        <w:tc>
          <w:tcPr>
            <w:tcW w:w="1242" w:type="dxa"/>
          </w:tcPr>
          <w:p w:rsidR="00C75900" w:rsidRPr="00C75900" w:rsidRDefault="00C75900" w:rsidP="00C75900">
            <w:pPr>
              <w:autoSpaceDE w:val="0"/>
              <w:autoSpaceDN w:val="0"/>
              <w:adjustRightInd w:val="0"/>
              <w:jc w:val="center"/>
              <w:rPr>
                <w:rFonts w:cs="Arial"/>
                <w:color w:val="000000"/>
                <w:sz w:val="18"/>
                <w:szCs w:val="18"/>
              </w:rPr>
            </w:pPr>
          </w:p>
        </w:tc>
      </w:tr>
      <w:tr w:rsidR="00C75900" w:rsidRPr="00C75900" w:rsidTr="00C75900">
        <w:trPr>
          <w:trHeight w:hRule="exact" w:val="284"/>
        </w:trPr>
        <w:tc>
          <w:tcPr>
            <w:tcW w:w="3510" w:type="dxa"/>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Autres services extérieurs</w:t>
            </w:r>
          </w:p>
        </w:tc>
        <w:tc>
          <w:tcPr>
            <w:tcW w:w="1259"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3600</w:t>
            </w:r>
          </w:p>
        </w:tc>
        <w:tc>
          <w:tcPr>
            <w:tcW w:w="3277" w:type="dxa"/>
          </w:tcPr>
          <w:p w:rsidR="00C75900" w:rsidRPr="00C75900" w:rsidRDefault="00C75900" w:rsidP="00C75900">
            <w:pPr>
              <w:autoSpaceDE w:val="0"/>
              <w:autoSpaceDN w:val="0"/>
              <w:adjustRightInd w:val="0"/>
              <w:rPr>
                <w:rFonts w:cs="Arial"/>
                <w:color w:val="000000"/>
                <w:sz w:val="18"/>
                <w:szCs w:val="18"/>
              </w:rPr>
            </w:pPr>
          </w:p>
        </w:tc>
        <w:tc>
          <w:tcPr>
            <w:tcW w:w="1242" w:type="dxa"/>
          </w:tcPr>
          <w:p w:rsidR="00C75900" w:rsidRPr="00C75900" w:rsidRDefault="00C75900" w:rsidP="00C75900">
            <w:pPr>
              <w:autoSpaceDE w:val="0"/>
              <w:autoSpaceDN w:val="0"/>
              <w:adjustRightInd w:val="0"/>
              <w:jc w:val="center"/>
              <w:rPr>
                <w:rFonts w:cs="Arial"/>
                <w:color w:val="000000"/>
                <w:sz w:val="18"/>
                <w:szCs w:val="18"/>
              </w:rPr>
            </w:pPr>
          </w:p>
        </w:tc>
      </w:tr>
      <w:tr w:rsidR="00C75900" w:rsidRPr="00C75900" w:rsidTr="00C75900">
        <w:trPr>
          <w:trHeight w:hRule="exact" w:val="284"/>
        </w:trPr>
        <w:tc>
          <w:tcPr>
            <w:tcW w:w="3510" w:type="dxa"/>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Impôts et taxes</w:t>
            </w:r>
          </w:p>
        </w:tc>
        <w:tc>
          <w:tcPr>
            <w:tcW w:w="1259"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1400</w:t>
            </w:r>
          </w:p>
        </w:tc>
        <w:tc>
          <w:tcPr>
            <w:tcW w:w="3277" w:type="dxa"/>
          </w:tcPr>
          <w:p w:rsidR="00C75900" w:rsidRPr="00C75900" w:rsidRDefault="00C75900" w:rsidP="00C75900">
            <w:pPr>
              <w:autoSpaceDE w:val="0"/>
              <w:autoSpaceDN w:val="0"/>
              <w:adjustRightInd w:val="0"/>
              <w:rPr>
                <w:rFonts w:cs="Arial"/>
                <w:color w:val="000000"/>
                <w:sz w:val="18"/>
                <w:szCs w:val="18"/>
              </w:rPr>
            </w:pPr>
          </w:p>
        </w:tc>
        <w:tc>
          <w:tcPr>
            <w:tcW w:w="1242" w:type="dxa"/>
          </w:tcPr>
          <w:p w:rsidR="00C75900" w:rsidRPr="00C75900" w:rsidRDefault="00C75900" w:rsidP="00C75900">
            <w:pPr>
              <w:autoSpaceDE w:val="0"/>
              <w:autoSpaceDN w:val="0"/>
              <w:adjustRightInd w:val="0"/>
              <w:jc w:val="center"/>
              <w:rPr>
                <w:rFonts w:cs="Arial"/>
                <w:color w:val="000000"/>
                <w:sz w:val="18"/>
                <w:szCs w:val="18"/>
              </w:rPr>
            </w:pPr>
          </w:p>
        </w:tc>
      </w:tr>
      <w:tr w:rsidR="00C75900" w:rsidRPr="00C75900" w:rsidTr="00C75900">
        <w:trPr>
          <w:trHeight w:hRule="exact" w:val="284"/>
        </w:trPr>
        <w:tc>
          <w:tcPr>
            <w:tcW w:w="3510" w:type="dxa"/>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Charges de personnel</w:t>
            </w:r>
          </w:p>
        </w:tc>
        <w:tc>
          <w:tcPr>
            <w:tcW w:w="1259"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188 000</w:t>
            </w:r>
          </w:p>
        </w:tc>
        <w:tc>
          <w:tcPr>
            <w:tcW w:w="3277" w:type="dxa"/>
          </w:tcPr>
          <w:p w:rsidR="00C75900" w:rsidRPr="00C75900" w:rsidRDefault="00C75900" w:rsidP="00C75900">
            <w:pPr>
              <w:autoSpaceDE w:val="0"/>
              <w:autoSpaceDN w:val="0"/>
              <w:adjustRightInd w:val="0"/>
              <w:rPr>
                <w:rFonts w:cs="Arial"/>
                <w:color w:val="000000"/>
                <w:sz w:val="18"/>
                <w:szCs w:val="18"/>
              </w:rPr>
            </w:pPr>
          </w:p>
        </w:tc>
        <w:tc>
          <w:tcPr>
            <w:tcW w:w="1242" w:type="dxa"/>
          </w:tcPr>
          <w:p w:rsidR="00C75900" w:rsidRPr="00C75900" w:rsidRDefault="00C75900" w:rsidP="00C75900">
            <w:pPr>
              <w:autoSpaceDE w:val="0"/>
              <w:autoSpaceDN w:val="0"/>
              <w:adjustRightInd w:val="0"/>
              <w:jc w:val="center"/>
              <w:rPr>
                <w:rFonts w:cs="Arial"/>
                <w:color w:val="000000"/>
                <w:sz w:val="18"/>
                <w:szCs w:val="18"/>
              </w:rPr>
            </w:pPr>
          </w:p>
        </w:tc>
      </w:tr>
      <w:tr w:rsidR="00C75900" w:rsidRPr="00C75900" w:rsidTr="00C75900">
        <w:trPr>
          <w:trHeight w:hRule="exact" w:val="284"/>
        </w:trPr>
        <w:tc>
          <w:tcPr>
            <w:tcW w:w="3510" w:type="dxa"/>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Charges d’intérêts</w:t>
            </w:r>
          </w:p>
        </w:tc>
        <w:tc>
          <w:tcPr>
            <w:tcW w:w="1259"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20 000</w:t>
            </w:r>
          </w:p>
        </w:tc>
        <w:tc>
          <w:tcPr>
            <w:tcW w:w="3277" w:type="dxa"/>
          </w:tcPr>
          <w:p w:rsidR="00C75900" w:rsidRPr="00C75900" w:rsidRDefault="00C75900" w:rsidP="00C75900">
            <w:pPr>
              <w:autoSpaceDE w:val="0"/>
              <w:autoSpaceDN w:val="0"/>
              <w:adjustRightInd w:val="0"/>
              <w:rPr>
                <w:rFonts w:cs="Arial"/>
                <w:color w:val="000000"/>
                <w:sz w:val="18"/>
                <w:szCs w:val="18"/>
              </w:rPr>
            </w:pPr>
          </w:p>
        </w:tc>
        <w:tc>
          <w:tcPr>
            <w:tcW w:w="1242" w:type="dxa"/>
          </w:tcPr>
          <w:p w:rsidR="00C75900" w:rsidRPr="00C75900" w:rsidRDefault="00C75900" w:rsidP="00C75900">
            <w:pPr>
              <w:autoSpaceDE w:val="0"/>
              <w:autoSpaceDN w:val="0"/>
              <w:adjustRightInd w:val="0"/>
              <w:jc w:val="center"/>
              <w:rPr>
                <w:rFonts w:cs="Arial"/>
                <w:color w:val="000000"/>
                <w:sz w:val="18"/>
                <w:szCs w:val="18"/>
              </w:rPr>
            </w:pPr>
          </w:p>
        </w:tc>
      </w:tr>
      <w:tr w:rsidR="00C75900" w:rsidRPr="00C75900" w:rsidTr="00C75900">
        <w:trPr>
          <w:trHeight w:hRule="exact" w:val="284"/>
        </w:trPr>
        <w:tc>
          <w:tcPr>
            <w:tcW w:w="3510" w:type="dxa"/>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Dotations aux amortissements</w:t>
            </w:r>
          </w:p>
        </w:tc>
        <w:tc>
          <w:tcPr>
            <w:tcW w:w="1259"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44 500</w:t>
            </w:r>
          </w:p>
        </w:tc>
        <w:tc>
          <w:tcPr>
            <w:tcW w:w="3277" w:type="dxa"/>
          </w:tcPr>
          <w:p w:rsidR="00C75900" w:rsidRPr="00C75900" w:rsidRDefault="00C75900" w:rsidP="00C75900">
            <w:pPr>
              <w:autoSpaceDE w:val="0"/>
              <w:autoSpaceDN w:val="0"/>
              <w:adjustRightInd w:val="0"/>
              <w:rPr>
                <w:rFonts w:cs="Arial"/>
                <w:color w:val="000000"/>
                <w:sz w:val="18"/>
                <w:szCs w:val="18"/>
              </w:rPr>
            </w:pPr>
          </w:p>
        </w:tc>
        <w:tc>
          <w:tcPr>
            <w:tcW w:w="1242" w:type="dxa"/>
          </w:tcPr>
          <w:p w:rsidR="00C75900" w:rsidRPr="00C75900" w:rsidRDefault="00C75900" w:rsidP="00C75900">
            <w:pPr>
              <w:autoSpaceDE w:val="0"/>
              <w:autoSpaceDN w:val="0"/>
              <w:adjustRightInd w:val="0"/>
              <w:jc w:val="center"/>
              <w:rPr>
                <w:rFonts w:cs="Arial"/>
                <w:color w:val="000000"/>
                <w:sz w:val="18"/>
                <w:szCs w:val="18"/>
              </w:rPr>
            </w:pPr>
          </w:p>
        </w:tc>
      </w:tr>
    </w:tbl>
    <w:p w:rsidR="00C75900" w:rsidRPr="00C75900" w:rsidRDefault="00C75900" w:rsidP="00C75900">
      <w:pPr>
        <w:autoSpaceDE w:val="0"/>
        <w:autoSpaceDN w:val="0"/>
        <w:adjustRightInd w:val="0"/>
        <w:rPr>
          <w:rFonts w:cs="Arial"/>
          <w:color w:val="000000"/>
          <w:sz w:val="18"/>
          <w:szCs w:val="18"/>
        </w:rPr>
      </w:pPr>
    </w:p>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Les achats de biens (et les variations de stocks correspondantes) sont considérés comme proportionnels au chiffre d’affaires de l’entreprise ; Toutes les autres charges sont indépendantes du niveau de chiffre d’affaires, à l’exception d’une commission versé aux salariés ; cette commission représente 5 % du chiffre d’affaires hors taxes ; Le prix moyen de vente hors taxes d’un plat préparé en N était de 8 €.</w:t>
      </w:r>
    </w:p>
    <w:p w:rsidR="00C75900" w:rsidRPr="00C75900" w:rsidRDefault="00C75900" w:rsidP="00C75900">
      <w:pPr>
        <w:autoSpaceDE w:val="0"/>
        <w:autoSpaceDN w:val="0"/>
        <w:adjustRightInd w:val="0"/>
        <w:spacing w:after="0" w:line="240" w:lineRule="auto"/>
        <w:ind w:left="765"/>
        <w:contextualSpacing/>
        <w:rPr>
          <w:rFonts w:cs="Arial"/>
          <w:b/>
          <w:bCs/>
          <w:i/>
          <w:color w:val="000000"/>
          <w:sz w:val="18"/>
          <w:szCs w:val="18"/>
          <w:u w:val="single"/>
        </w:rPr>
      </w:pPr>
      <w:r w:rsidRPr="00C75900">
        <w:rPr>
          <w:rFonts w:cs="Arial"/>
          <w:b/>
          <w:bCs/>
          <w:i/>
          <w:color w:val="000000"/>
          <w:sz w:val="18"/>
          <w:szCs w:val="18"/>
          <w:u w:val="single"/>
        </w:rPr>
        <w:t>ANNEXE 2 : Données prévisionnelles pour les années N+1, N+2, N+3</w:t>
      </w:r>
    </w:p>
    <w:p w:rsidR="00C75900" w:rsidRPr="00C75900" w:rsidRDefault="00C75900" w:rsidP="00C75900">
      <w:pPr>
        <w:autoSpaceDE w:val="0"/>
        <w:autoSpaceDN w:val="0"/>
        <w:adjustRightInd w:val="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1026"/>
        <w:gridCol w:w="1026"/>
        <w:gridCol w:w="1026"/>
      </w:tblGrid>
      <w:tr w:rsidR="00C75900" w:rsidRPr="00C75900" w:rsidTr="00C75900">
        <w:trPr>
          <w:trHeight w:hRule="exact" w:val="284"/>
          <w:jc w:val="center"/>
        </w:trPr>
        <w:tc>
          <w:tcPr>
            <w:tcW w:w="2270" w:type="dxa"/>
          </w:tcPr>
          <w:p w:rsidR="00C75900" w:rsidRPr="00C75900" w:rsidRDefault="00C75900" w:rsidP="00C75900">
            <w:pPr>
              <w:autoSpaceDE w:val="0"/>
              <w:autoSpaceDN w:val="0"/>
              <w:adjustRightInd w:val="0"/>
              <w:jc w:val="center"/>
              <w:rPr>
                <w:rFonts w:cs="Arial"/>
                <w:color w:val="000000"/>
                <w:sz w:val="18"/>
                <w:szCs w:val="18"/>
              </w:rPr>
            </w:pPr>
          </w:p>
        </w:tc>
        <w:tc>
          <w:tcPr>
            <w:tcW w:w="1026"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N+1</w:t>
            </w:r>
          </w:p>
        </w:tc>
        <w:tc>
          <w:tcPr>
            <w:tcW w:w="1026"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N+2</w:t>
            </w:r>
          </w:p>
        </w:tc>
        <w:tc>
          <w:tcPr>
            <w:tcW w:w="1026"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N+3</w:t>
            </w:r>
          </w:p>
        </w:tc>
      </w:tr>
      <w:tr w:rsidR="00C75900" w:rsidRPr="00C75900" w:rsidTr="00C75900">
        <w:trPr>
          <w:trHeight w:hRule="exact" w:val="284"/>
          <w:jc w:val="center"/>
        </w:trPr>
        <w:tc>
          <w:tcPr>
            <w:tcW w:w="2270"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 xml:space="preserve"> pizzas vendues (prévisions)</w:t>
            </w:r>
          </w:p>
        </w:tc>
        <w:tc>
          <w:tcPr>
            <w:tcW w:w="1026"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37 500</w:t>
            </w:r>
          </w:p>
        </w:tc>
        <w:tc>
          <w:tcPr>
            <w:tcW w:w="1026"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45 000</w:t>
            </w:r>
          </w:p>
        </w:tc>
        <w:tc>
          <w:tcPr>
            <w:tcW w:w="1026"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60 000</w:t>
            </w:r>
          </w:p>
        </w:tc>
      </w:tr>
      <w:tr w:rsidR="00C75900" w:rsidRPr="00C75900" w:rsidTr="00C75900">
        <w:trPr>
          <w:trHeight w:hRule="exact" w:val="284"/>
          <w:jc w:val="center"/>
        </w:trPr>
        <w:tc>
          <w:tcPr>
            <w:tcW w:w="2270"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 xml:space="preserve">Charges fixes annuelles </w:t>
            </w:r>
          </w:p>
        </w:tc>
        <w:tc>
          <w:tcPr>
            <w:tcW w:w="1026"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260 000 €</w:t>
            </w:r>
          </w:p>
        </w:tc>
        <w:tc>
          <w:tcPr>
            <w:tcW w:w="1026"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280 000 €</w:t>
            </w:r>
          </w:p>
        </w:tc>
        <w:tc>
          <w:tcPr>
            <w:tcW w:w="1026"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300 000 €</w:t>
            </w:r>
          </w:p>
        </w:tc>
      </w:tr>
      <w:tr w:rsidR="00C75900" w:rsidRPr="00C75900" w:rsidTr="00C75900">
        <w:trPr>
          <w:trHeight w:hRule="exact" w:val="284"/>
          <w:jc w:val="center"/>
        </w:trPr>
        <w:tc>
          <w:tcPr>
            <w:tcW w:w="2270" w:type="dxa"/>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Prix moyen d’une pizza</w:t>
            </w:r>
          </w:p>
        </w:tc>
        <w:tc>
          <w:tcPr>
            <w:tcW w:w="1026"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7 €</w:t>
            </w:r>
          </w:p>
        </w:tc>
        <w:tc>
          <w:tcPr>
            <w:tcW w:w="1026"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7,5 €</w:t>
            </w:r>
          </w:p>
        </w:tc>
        <w:tc>
          <w:tcPr>
            <w:tcW w:w="1026"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8 €</w:t>
            </w:r>
          </w:p>
        </w:tc>
      </w:tr>
    </w:tbl>
    <w:p w:rsidR="00C75900" w:rsidRPr="00C75900" w:rsidRDefault="00C75900" w:rsidP="00C75900">
      <w:pPr>
        <w:autoSpaceDE w:val="0"/>
        <w:autoSpaceDN w:val="0"/>
        <w:adjustRightInd w:val="0"/>
        <w:jc w:val="center"/>
        <w:rPr>
          <w:rFonts w:cs="Arial"/>
          <w:color w:val="000000"/>
          <w:sz w:val="18"/>
          <w:szCs w:val="18"/>
        </w:rPr>
      </w:pPr>
    </w:p>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Le prix de vente et les coûts unitaires de production variables des plats sénégalais resteront constants au cours des trois années. Par ailleurs, M. Keizo estime à 60 % le taux de marge sur coût variable pour les ventes de pizzas.</w:t>
      </w:r>
    </w:p>
    <w:p w:rsidR="00C75900" w:rsidRPr="00C75900" w:rsidRDefault="00C75900" w:rsidP="00C75900">
      <w:pPr>
        <w:autoSpaceDE w:val="0"/>
        <w:autoSpaceDN w:val="0"/>
        <w:adjustRightInd w:val="0"/>
        <w:rPr>
          <w:rFonts w:cs="Arial"/>
          <w:color w:val="000000"/>
          <w:sz w:val="18"/>
          <w:szCs w:val="18"/>
        </w:rPr>
      </w:pPr>
    </w:p>
    <w:p w:rsidR="00C75900" w:rsidRPr="00C75900" w:rsidRDefault="00C75900" w:rsidP="00C75900">
      <w:pPr>
        <w:autoSpaceDE w:val="0"/>
        <w:autoSpaceDN w:val="0"/>
        <w:adjustRightInd w:val="0"/>
        <w:rPr>
          <w:rFonts w:cs="Arial"/>
          <w:color w:val="000000"/>
          <w:sz w:val="18"/>
          <w:szCs w:val="18"/>
        </w:rPr>
      </w:pPr>
    </w:p>
    <w:p w:rsidR="00C75900" w:rsidRPr="00C75900" w:rsidRDefault="00C75900" w:rsidP="00C75900">
      <w:pPr>
        <w:autoSpaceDE w:val="0"/>
        <w:autoSpaceDN w:val="0"/>
        <w:adjustRightInd w:val="0"/>
        <w:rPr>
          <w:rFonts w:cs="Arial"/>
          <w:color w:val="000000"/>
          <w:sz w:val="18"/>
          <w:szCs w:val="18"/>
        </w:rPr>
      </w:pPr>
    </w:p>
    <w:p w:rsidR="00C75900" w:rsidRDefault="00C75900" w:rsidP="00C75900">
      <w:pPr>
        <w:autoSpaceDE w:val="0"/>
        <w:autoSpaceDN w:val="0"/>
        <w:adjustRightInd w:val="0"/>
        <w:rPr>
          <w:rFonts w:cs="Arial"/>
          <w:color w:val="000000"/>
          <w:sz w:val="18"/>
          <w:szCs w:val="18"/>
        </w:rPr>
      </w:pPr>
    </w:p>
    <w:p w:rsidR="00827C6C" w:rsidRPr="00C75900" w:rsidRDefault="00827C6C" w:rsidP="00C75900">
      <w:pPr>
        <w:autoSpaceDE w:val="0"/>
        <w:autoSpaceDN w:val="0"/>
        <w:adjustRightInd w:val="0"/>
        <w:rPr>
          <w:rFonts w:cs="Arial"/>
          <w:color w:val="000000"/>
          <w:sz w:val="18"/>
          <w:szCs w:val="18"/>
        </w:rPr>
      </w:pPr>
    </w:p>
    <w:p w:rsidR="00C75900" w:rsidRPr="00827C6C" w:rsidRDefault="00C75900" w:rsidP="008B6411">
      <w:pPr>
        <w:numPr>
          <w:ilvl w:val="0"/>
          <w:numId w:val="120"/>
        </w:numPr>
        <w:autoSpaceDE w:val="0"/>
        <w:autoSpaceDN w:val="0"/>
        <w:adjustRightInd w:val="0"/>
        <w:spacing w:after="0" w:line="240" w:lineRule="auto"/>
        <w:contextualSpacing/>
        <w:rPr>
          <w:rFonts w:cs="Arial"/>
          <w:b/>
          <w:bCs/>
          <w:color w:val="000000"/>
          <w:sz w:val="18"/>
          <w:szCs w:val="18"/>
          <w:u w:val="single"/>
        </w:rPr>
      </w:pPr>
      <w:r w:rsidRPr="00827C6C">
        <w:rPr>
          <w:rFonts w:cs="Arial"/>
          <w:b/>
          <w:bCs/>
          <w:color w:val="000000"/>
          <w:sz w:val="18"/>
          <w:szCs w:val="18"/>
          <w:u w:val="single"/>
        </w:rPr>
        <w:t>ANNEXE 3 : Bilan de la SARL Keizo au 31/12/N (avant répartition)</w:t>
      </w:r>
    </w:p>
    <w:p w:rsidR="00C75900" w:rsidRPr="00C75900" w:rsidRDefault="00C75900" w:rsidP="00C75900">
      <w:pPr>
        <w:autoSpaceDE w:val="0"/>
        <w:autoSpaceDN w:val="0"/>
        <w:adjustRightInd w:val="0"/>
        <w:rPr>
          <w:rFonts w:cs="Arial"/>
          <w:b/>
          <w:bCs/>
          <w:color w:val="000000"/>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365"/>
        <w:gridCol w:w="3233"/>
        <w:gridCol w:w="1296"/>
      </w:tblGrid>
      <w:tr w:rsidR="00C75900" w:rsidRPr="00C75900" w:rsidTr="00C75900">
        <w:trPr>
          <w:trHeight w:hRule="exact" w:val="284"/>
        </w:trPr>
        <w:tc>
          <w:tcPr>
            <w:tcW w:w="3227" w:type="dxa"/>
            <w:vAlign w:val="center"/>
          </w:tcPr>
          <w:p w:rsidR="00C75900" w:rsidRPr="00C75900" w:rsidRDefault="00C75900" w:rsidP="00C75900">
            <w:pPr>
              <w:autoSpaceDE w:val="0"/>
              <w:autoSpaceDN w:val="0"/>
              <w:adjustRightInd w:val="0"/>
              <w:rPr>
                <w:rFonts w:cs="Arial"/>
                <w:b/>
                <w:bCs/>
                <w:color w:val="000000"/>
                <w:sz w:val="18"/>
                <w:szCs w:val="18"/>
              </w:rPr>
            </w:pPr>
            <w:r w:rsidRPr="00C75900">
              <w:rPr>
                <w:rFonts w:cs="Arial"/>
                <w:b/>
                <w:bCs/>
                <w:color w:val="000000"/>
                <w:sz w:val="18"/>
                <w:szCs w:val="18"/>
              </w:rPr>
              <w:t>ACTIF</w:t>
            </w:r>
          </w:p>
        </w:tc>
        <w:tc>
          <w:tcPr>
            <w:tcW w:w="1379" w:type="dxa"/>
            <w:vAlign w:val="center"/>
          </w:tcPr>
          <w:p w:rsidR="00C75900" w:rsidRPr="00C75900" w:rsidRDefault="00C75900" w:rsidP="00C75900">
            <w:pPr>
              <w:autoSpaceDE w:val="0"/>
              <w:autoSpaceDN w:val="0"/>
              <w:adjustRightInd w:val="0"/>
              <w:jc w:val="center"/>
              <w:rPr>
                <w:rFonts w:cs="Arial"/>
                <w:b/>
                <w:bCs/>
                <w:color w:val="000000"/>
                <w:sz w:val="18"/>
                <w:szCs w:val="18"/>
              </w:rPr>
            </w:pPr>
            <w:r w:rsidRPr="00C75900">
              <w:rPr>
                <w:rFonts w:cs="Arial"/>
                <w:b/>
                <w:bCs/>
                <w:color w:val="000000"/>
                <w:sz w:val="18"/>
                <w:szCs w:val="18"/>
              </w:rPr>
              <w:t>Montants</w:t>
            </w:r>
          </w:p>
        </w:tc>
        <w:tc>
          <w:tcPr>
            <w:tcW w:w="3299" w:type="dxa"/>
            <w:vAlign w:val="center"/>
          </w:tcPr>
          <w:p w:rsidR="00C75900" w:rsidRPr="00C75900" w:rsidRDefault="00C75900" w:rsidP="00C75900">
            <w:pPr>
              <w:autoSpaceDE w:val="0"/>
              <w:autoSpaceDN w:val="0"/>
              <w:adjustRightInd w:val="0"/>
              <w:rPr>
                <w:rFonts w:cs="Arial"/>
                <w:b/>
                <w:bCs/>
                <w:color w:val="000000"/>
                <w:sz w:val="18"/>
                <w:szCs w:val="18"/>
              </w:rPr>
            </w:pPr>
            <w:r w:rsidRPr="00C75900">
              <w:rPr>
                <w:rFonts w:cs="Arial"/>
                <w:b/>
                <w:bCs/>
                <w:color w:val="000000"/>
                <w:sz w:val="18"/>
                <w:szCs w:val="18"/>
              </w:rPr>
              <w:t>PASSIF</w:t>
            </w:r>
          </w:p>
        </w:tc>
        <w:tc>
          <w:tcPr>
            <w:tcW w:w="1307" w:type="dxa"/>
            <w:vAlign w:val="center"/>
          </w:tcPr>
          <w:p w:rsidR="00C75900" w:rsidRPr="00C75900" w:rsidRDefault="00C75900" w:rsidP="00C75900">
            <w:pPr>
              <w:autoSpaceDE w:val="0"/>
              <w:autoSpaceDN w:val="0"/>
              <w:adjustRightInd w:val="0"/>
              <w:jc w:val="center"/>
              <w:rPr>
                <w:rFonts w:cs="Arial"/>
                <w:b/>
                <w:bCs/>
                <w:color w:val="000000"/>
                <w:sz w:val="18"/>
                <w:szCs w:val="18"/>
              </w:rPr>
            </w:pPr>
            <w:r w:rsidRPr="00C75900">
              <w:rPr>
                <w:rFonts w:cs="Arial"/>
                <w:b/>
                <w:bCs/>
                <w:color w:val="000000"/>
                <w:sz w:val="18"/>
                <w:szCs w:val="18"/>
              </w:rPr>
              <w:t>Montants</w:t>
            </w:r>
          </w:p>
        </w:tc>
      </w:tr>
      <w:tr w:rsidR="00C75900" w:rsidRPr="00C75900" w:rsidTr="00C75900">
        <w:trPr>
          <w:trHeight w:hRule="exact" w:val="284"/>
        </w:trPr>
        <w:tc>
          <w:tcPr>
            <w:tcW w:w="3227" w:type="dxa"/>
            <w:vAlign w:val="center"/>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Immobilisations incorporelles</w:t>
            </w:r>
          </w:p>
        </w:tc>
        <w:tc>
          <w:tcPr>
            <w:tcW w:w="1379"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35 000</w:t>
            </w:r>
          </w:p>
        </w:tc>
        <w:tc>
          <w:tcPr>
            <w:tcW w:w="3299" w:type="dxa"/>
            <w:vAlign w:val="center"/>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Capital</w:t>
            </w:r>
          </w:p>
        </w:tc>
        <w:tc>
          <w:tcPr>
            <w:tcW w:w="1307"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70 000</w:t>
            </w:r>
          </w:p>
        </w:tc>
      </w:tr>
      <w:tr w:rsidR="00C75900" w:rsidRPr="00C75900" w:rsidTr="00C75900">
        <w:trPr>
          <w:trHeight w:hRule="exact" w:val="284"/>
        </w:trPr>
        <w:tc>
          <w:tcPr>
            <w:tcW w:w="3227" w:type="dxa"/>
            <w:vAlign w:val="center"/>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Immobilisations corporelles</w:t>
            </w:r>
          </w:p>
        </w:tc>
        <w:tc>
          <w:tcPr>
            <w:tcW w:w="1379"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315 000</w:t>
            </w:r>
          </w:p>
        </w:tc>
        <w:tc>
          <w:tcPr>
            <w:tcW w:w="3299" w:type="dxa"/>
            <w:vAlign w:val="center"/>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Réserves</w:t>
            </w:r>
          </w:p>
        </w:tc>
        <w:tc>
          <w:tcPr>
            <w:tcW w:w="1307"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50 000</w:t>
            </w:r>
          </w:p>
        </w:tc>
      </w:tr>
      <w:tr w:rsidR="00C75900" w:rsidRPr="00C75900" w:rsidTr="00C75900">
        <w:trPr>
          <w:trHeight w:hRule="exact" w:val="284"/>
        </w:trPr>
        <w:tc>
          <w:tcPr>
            <w:tcW w:w="3227" w:type="dxa"/>
            <w:vAlign w:val="center"/>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Immobilisations financières</w:t>
            </w:r>
          </w:p>
        </w:tc>
        <w:tc>
          <w:tcPr>
            <w:tcW w:w="1379"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5000</w:t>
            </w:r>
          </w:p>
        </w:tc>
        <w:tc>
          <w:tcPr>
            <w:tcW w:w="3299" w:type="dxa"/>
            <w:vAlign w:val="center"/>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Résultat net de l’exercice</w:t>
            </w:r>
          </w:p>
        </w:tc>
        <w:tc>
          <w:tcPr>
            <w:tcW w:w="1307"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6 667</w:t>
            </w:r>
          </w:p>
        </w:tc>
      </w:tr>
      <w:tr w:rsidR="00C75900" w:rsidRPr="00C75900" w:rsidTr="00C75900">
        <w:trPr>
          <w:trHeight w:hRule="exact" w:val="284"/>
        </w:trPr>
        <w:tc>
          <w:tcPr>
            <w:tcW w:w="3227" w:type="dxa"/>
            <w:vAlign w:val="center"/>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Stocks</w:t>
            </w:r>
          </w:p>
        </w:tc>
        <w:tc>
          <w:tcPr>
            <w:tcW w:w="1379"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8000</w:t>
            </w:r>
          </w:p>
        </w:tc>
        <w:tc>
          <w:tcPr>
            <w:tcW w:w="3299" w:type="dxa"/>
            <w:vAlign w:val="center"/>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Dettes financières</w:t>
            </w:r>
          </w:p>
        </w:tc>
        <w:tc>
          <w:tcPr>
            <w:tcW w:w="1307"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200 000</w:t>
            </w:r>
          </w:p>
        </w:tc>
      </w:tr>
      <w:tr w:rsidR="00C75900" w:rsidRPr="00C75900" w:rsidTr="00C75900">
        <w:trPr>
          <w:trHeight w:hRule="exact" w:val="284"/>
        </w:trPr>
        <w:tc>
          <w:tcPr>
            <w:tcW w:w="3227" w:type="dxa"/>
            <w:vAlign w:val="center"/>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Créances</w:t>
            </w:r>
          </w:p>
        </w:tc>
        <w:tc>
          <w:tcPr>
            <w:tcW w:w="1379"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12 000</w:t>
            </w:r>
          </w:p>
        </w:tc>
        <w:tc>
          <w:tcPr>
            <w:tcW w:w="3299" w:type="dxa"/>
            <w:vAlign w:val="center"/>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Dettes d’exploitation</w:t>
            </w:r>
          </w:p>
        </w:tc>
        <w:tc>
          <w:tcPr>
            <w:tcW w:w="1307"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40 000</w:t>
            </w:r>
          </w:p>
        </w:tc>
      </w:tr>
      <w:tr w:rsidR="00C75900" w:rsidRPr="00C75900" w:rsidTr="00C75900">
        <w:trPr>
          <w:trHeight w:hRule="exact" w:val="284"/>
        </w:trPr>
        <w:tc>
          <w:tcPr>
            <w:tcW w:w="3227" w:type="dxa"/>
            <w:vAlign w:val="center"/>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Disponibilités</w:t>
            </w:r>
          </w:p>
        </w:tc>
        <w:tc>
          <w:tcPr>
            <w:tcW w:w="1379"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5000</w:t>
            </w:r>
          </w:p>
        </w:tc>
        <w:tc>
          <w:tcPr>
            <w:tcW w:w="3299" w:type="dxa"/>
            <w:vAlign w:val="center"/>
          </w:tcPr>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Autres dettes</w:t>
            </w:r>
          </w:p>
        </w:tc>
        <w:tc>
          <w:tcPr>
            <w:tcW w:w="1307" w:type="dxa"/>
            <w:vAlign w:val="center"/>
          </w:tcPr>
          <w:p w:rsidR="00C75900" w:rsidRPr="00C75900" w:rsidRDefault="00C75900" w:rsidP="00C75900">
            <w:pPr>
              <w:autoSpaceDE w:val="0"/>
              <w:autoSpaceDN w:val="0"/>
              <w:adjustRightInd w:val="0"/>
              <w:jc w:val="center"/>
              <w:rPr>
                <w:rFonts w:cs="Arial"/>
                <w:color w:val="000000"/>
                <w:sz w:val="18"/>
                <w:szCs w:val="18"/>
              </w:rPr>
            </w:pPr>
            <w:r w:rsidRPr="00C75900">
              <w:rPr>
                <w:rFonts w:cs="Arial"/>
                <w:color w:val="000000"/>
                <w:sz w:val="18"/>
                <w:szCs w:val="18"/>
              </w:rPr>
              <w:t>13 333</w:t>
            </w:r>
          </w:p>
        </w:tc>
      </w:tr>
      <w:tr w:rsidR="00C75900" w:rsidRPr="00C75900" w:rsidTr="00C75900">
        <w:trPr>
          <w:trHeight w:hRule="exact" w:val="284"/>
        </w:trPr>
        <w:tc>
          <w:tcPr>
            <w:tcW w:w="3227" w:type="dxa"/>
            <w:vAlign w:val="center"/>
          </w:tcPr>
          <w:p w:rsidR="00C75900" w:rsidRPr="00C75900" w:rsidRDefault="00C75900" w:rsidP="00C75900">
            <w:pPr>
              <w:autoSpaceDE w:val="0"/>
              <w:autoSpaceDN w:val="0"/>
              <w:adjustRightInd w:val="0"/>
              <w:rPr>
                <w:rFonts w:cs="Arial"/>
                <w:b/>
                <w:bCs/>
                <w:color w:val="000000"/>
                <w:sz w:val="18"/>
                <w:szCs w:val="18"/>
              </w:rPr>
            </w:pPr>
            <w:r w:rsidRPr="00C75900">
              <w:rPr>
                <w:rFonts w:cs="Arial"/>
                <w:b/>
                <w:bCs/>
                <w:color w:val="000000"/>
                <w:sz w:val="18"/>
                <w:szCs w:val="18"/>
              </w:rPr>
              <w:t>TOTAL ACTIF</w:t>
            </w:r>
          </w:p>
        </w:tc>
        <w:tc>
          <w:tcPr>
            <w:tcW w:w="1379" w:type="dxa"/>
            <w:vAlign w:val="center"/>
          </w:tcPr>
          <w:p w:rsidR="00C75900" w:rsidRPr="00C75900" w:rsidRDefault="00C75900" w:rsidP="00C75900">
            <w:pPr>
              <w:autoSpaceDE w:val="0"/>
              <w:autoSpaceDN w:val="0"/>
              <w:adjustRightInd w:val="0"/>
              <w:jc w:val="center"/>
              <w:rPr>
                <w:rFonts w:cs="Arial"/>
                <w:b/>
                <w:bCs/>
                <w:color w:val="000000"/>
                <w:sz w:val="18"/>
                <w:szCs w:val="18"/>
              </w:rPr>
            </w:pPr>
            <w:r w:rsidRPr="00C75900">
              <w:rPr>
                <w:rFonts w:cs="Arial"/>
                <w:b/>
                <w:bCs/>
                <w:color w:val="000000"/>
                <w:sz w:val="18"/>
                <w:szCs w:val="18"/>
              </w:rPr>
              <w:t>380 000</w:t>
            </w:r>
          </w:p>
        </w:tc>
        <w:tc>
          <w:tcPr>
            <w:tcW w:w="3299" w:type="dxa"/>
            <w:vAlign w:val="center"/>
          </w:tcPr>
          <w:p w:rsidR="00C75900" w:rsidRPr="00C75900" w:rsidRDefault="00C75900" w:rsidP="00C75900">
            <w:pPr>
              <w:autoSpaceDE w:val="0"/>
              <w:autoSpaceDN w:val="0"/>
              <w:adjustRightInd w:val="0"/>
              <w:rPr>
                <w:rFonts w:cs="Arial"/>
                <w:b/>
                <w:bCs/>
                <w:color w:val="000000"/>
                <w:sz w:val="18"/>
                <w:szCs w:val="18"/>
              </w:rPr>
            </w:pPr>
            <w:r w:rsidRPr="00C75900">
              <w:rPr>
                <w:rFonts w:cs="Arial"/>
                <w:b/>
                <w:bCs/>
                <w:color w:val="000000"/>
                <w:sz w:val="18"/>
                <w:szCs w:val="18"/>
              </w:rPr>
              <w:t>TOTAL PASSIF</w:t>
            </w:r>
          </w:p>
        </w:tc>
        <w:tc>
          <w:tcPr>
            <w:tcW w:w="1307" w:type="dxa"/>
            <w:vAlign w:val="center"/>
          </w:tcPr>
          <w:p w:rsidR="00C75900" w:rsidRPr="00C75900" w:rsidRDefault="00C75900" w:rsidP="00C75900">
            <w:pPr>
              <w:autoSpaceDE w:val="0"/>
              <w:autoSpaceDN w:val="0"/>
              <w:adjustRightInd w:val="0"/>
              <w:jc w:val="center"/>
              <w:rPr>
                <w:rFonts w:cs="Arial"/>
                <w:b/>
                <w:bCs/>
                <w:color w:val="000000"/>
                <w:sz w:val="18"/>
                <w:szCs w:val="18"/>
              </w:rPr>
            </w:pPr>
            <w:r w:rsidRPr="00C75900">
              <w:rPr>
                <w:rFonts w:cs="Arial"/>
                <w:b/>
                <w:bCs/>
                <w:color w:val="000000"/>
                <w:sz w:val="18"/>
                <w:szCs w:val="18"/>
              </w:rPr>
              <w:t>380 000</w:t>
            </w:r>
          </w:p>
        </w:tc>
      </w:tr>
    </w:tbl>
    <w:p w:rsidR="00C75900" w:rsidRPr="00C75900" w:rsidRDefault="00C75900" w:rsidP="00C75900">
      <w:pPr>
        <w:autoSpaceDE w:val="0"/>
        <w:autoSpaceDN w:val="0"/>
        <w:adjustRightInd w:val="0"/>
        <w:rPr>
          <w:rFonts w:cs="Arial"/>
          <w:color w:val="000000"/>
          <w:sz w:val="18"/>
          <w:szCs w:val="18"/>
        </w:rPr>
      </w:pPr>
    </w:p>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L’actif économique de la SARL Keizo sera mesuré par le total « capitaux propres + dettes financières » estimé au début de l’année N. Aucun mouvement n’a affecté les postes de capitaux propres et de dettes financières au cours de l’année N.</w:t>
      </w:r>
    </w:p>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La rentabilité économique sera évaluée à partir du résultat d’exploitation net de l’impôt théorique de 33.33 %. Par ailleurs, les dettes financières correspondent à un emprunt bancaire remboursable in fine le 31/12/ n+5</w:t>
      </w:r>
    </w:p>
    <w:p w:rsidR="00C75900" w:rsidRPr="00827C6C" w:rsidRDefault="00C75900" w:rsidP="00C75900">
      <w:pPr>
        <w:autoSpaceDE w:val="0"/>
        <w:autoSpaceDN w:val="0"/>
        <w:adjustRightInd w:val="0"/>
        <w:spacing w:after="0" w:line="240" w:lineRule="auto"/>
        <w:ind w:left="765"/>
        <w:contextualSpacing/>
        <w:rPr>
          <w:rFonts w:cs="Arial"/>
          <w:b/>
          <w:bCs/>
          <w:color w:val="000000"/>
          <w:sz w:val="18"/>
          <w:szCs w:val="18"/>
          <w:u w:val="single"/>
        </w:rPr>
      </w:pPr>
      <w:r w:rsidRPr="00827C6C">
        <w:rPr>
          <w:rFonts w:cs="Arial"/>
          <w:b/>
          <w:bCs/>
          <w:color w:val="000000"/>
          <w:sz w:val="18"/>
          <w:szCs w:val="18"/>
          <w:u w:val="single"/>
        </w:rPr>
        <w:t>ANNEXE 4 : Prévisions de financement des investissements</w:t>
      </w:r>
    </w:p>
    <w:p w:rsidR="00C75900" w:rsidRPr="00C75900" w:rsidRDefault="00C75900" w:rsidP="00C75900">
      <w:pPr>
        <w:autoSpaceDE w:val="0"/>
        <w:autoSpaceDN w:val="0"/>
        <w:adjustRightInd w:val="0"/>
        <w:rPr>
          <w:rFonts w:cs="Arial"/>
          <w:b/>
          <w:bCs/>
          <w:color w:val="000000"/>
          <w:sz w:val="18"/>
          <w:szCs w:val="18"/>
          <w:u w:val="single"/>
        </w:rPr>
      </w:pPr>
    </w:p>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Les investissements nécessaires au développement de l’activité et l’accroissement du besoin de financement du cycle d’exploitation porteraient l’actif économique à 375 000 €.</w:t>
      </w:r>
    </w:p>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Le financement de la croissance de l’entreprise serait assuré soit par un financement par émission de 400 parts nouvelles au PE de 125 € (VN=100€) soit par un emprunt bancaire de 50 000 €, remboursable en 4 amortissements constants au taux de 8 %. (</w:t>
      </w:r>
      <w:proofErr w:type="gramStart"/>
      <w:r w:rsidRPr="00C75900">
        <w:rPr>
          <w:rFonts w:cs="Arial"/>
          <w:color w:val="000000"/>
          <w:sz w:val="18"/>
          <w:szCs w:val="18"/>
        </w:rPr>
        <w:t>la</w:t>
      </w:r>
      <w:proofErr w:type="gramEnd"/>
      <w:r w:rsidRPr="00C75900">
        <w:rPr>
          <w:rFonts w:cs="Arial"/>
          <w:color w:val="000000"/>
          <w:sz w:val="18"/>
          <w:szCs w:val="18"/>
        </w:rPr>
        <w:t xml:space="preserve"> première annuité serait versée le 31/12/N+1). Quel que soit le financement, les sommes seraient obtenues par l’entreprise en tout début d’année N+1.</w:t>
      </w:r>
    </w:p>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Un montant de 5000 € sera porté en réserves au début N+1 (affectation du résultat de l’exercice N), indépendamment du choix de financement.</w:t>
      </w:r>
    </w:p>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L’estimation des taux de rentabilité en N+1 sera faite en suivant les principes définis pour l’année N.</w:t>
      </w:r>
    </w:p>
    <w:p w:rsidR="00C75900" w:rsidRPr="00C75900" w:rsidRDefault="00C75900" w:rsidP="00C75900">
      <w:pPr>
        <w:ind w:left="720"/>
        <w:contextualSpacing/>
        <w:rPr>
          <w:rFonts w:cs="Arial"/>
          <w:color w:val="000000"/>
          <w:sz w:val="18"/>
          <w:szCs w:val="18"/>
        </w:rPr>
      </w:pPr>
    </w:p>
    <w:p w:rsidR="00C75900" w:rsidRPr="00827C6C" w:rsidRDefault="00C75900" w:rsidP="00C75900">
      <w:pPr>
        <w:autoSpaceDE w:val="0"/>
        <w:autoSpaceDN w:val="0"/>
        <w:adjustRightInd w:val="0"/>
        <w:spacing w:after="0" w:line="240" w:lineRule="auto"/>
        <w:ind w:left="765"/>
        <w:contextualSpacing/>
        <w:rPr>
          <w:rFonts w:cs="Arial"/>
          <w:b/>
          <w:bCs/>
          <w:color w:val="000000"/>
          <w:sz w:val="18"/>
          <w:szCs w:val="18"/>
          <w:u w:val="single"/>
        </w:rPr>
      </w:pPr>
      <w:r w:rsidRPr="00827C6C">
        <w:rPr>
          <w:rFonts w:cs="Arial"/>
          <w:b/>
          <w:bCs/>
          <w:color w:val="000000"/>
          <w:sz w:val="18"/>
          <w:szCs w:val="18"/>
          <w:u w:val="single"/>
        </w:rPr>
        <w:t>ANNEXE 5 : Plan de financement provisoire de la SARL</w:t>
      </w:r>
    </w:p>
    <w:p w:rsidR="00C75900" w:rsidRPr="00C75900" w:rsidRDefault="00C75900" w:rsidP="00C75900">
      <w:pPr>
        <w:autoSpaceDE w:val="0"/>
        <w:autoSpaceDN w:val="0"/>
        <w:adjustRightInd w:val="0"/>
        <w:rPr>
          <w:rFonts w:cs="Arial"/>
          <w:b/>
          <w:bCs/>
          <w:color w:val="000000"/>
          <w:sz w:val="18"/>
          <w:szCs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134"/>
        <w:gridCol w:w="1134"/>
        <w:gridCol w:w="1134"/>
        <w:gridCol w:w="1134"/>
      </w:tblGrid>
      <w:tr w:rsidR="00C75900" w:rsidRPr="00C75900" w:rsidTr="00C75900">
        <w:trPr>
          <w:trHeight w:hRule="exact" w:val="284"/>
          <w:jc w:val="center"/>
        </w:trPr>
        <w:tc>
          <w:tcPr>
            <w:tcW w:w="3855" w:type="dxa"/>
            <w:vAlign w:val="center"/>
          </w:tcPr>
          <w:p w:rsidR="00C75900" w:rsidRPr="00C75900" w:rsidRDefault="00C75900" w:rsidP="00C75900">
            <w:pPr>
              <w:autoSpaceDE w:val="0"/>
              <w:autoSpaceDN w:val="0"/>
              <w:adjustRightInd w:val="0"/>
              <w:rPr>
                <w:rFonts w:cs="Arial"/>
                <w:bCs/>
                <w:color w:val="000000"/>
                <w:sz w:val="18"/>
                <w:szCs w:val="18"/>
                <w:u w:val="single"/>
              </w:rPr>
            </w:pPr>
          </w:p>
        </w:tc>
        <w:tc>
          <w:tcPr>
            <w:tcW w:w="1134" w:type="dxa"/>
            <w:vAlign w:val="center"/>
          </w:tcPr>
          <w:p w:rsidR="00C75900" w:rsidRPr="00C75900" w:rsidRDefault="00C75900" w:rsidP="00C75900">
            <w:pPr>
              <w:autoSpaceDE w:val="0"/>
              <w:autoSpaceDN w:val="0"/>
              <w:adjustRightInd w:val="0"/>
              <w:jc w:val="center"/>
              <w:rPr>
                <w:rFonts w:cs="Arial"/>
                <w:b/>
                <w:bCs/>
                <w:color w:val="000000"/>
                <w:sz w:val="18"/>
                <w:szCs w:val="18"/>
                <w:u w:val="single"/>
              </w:rPr>
            </w:pPr>
            <w:r w:rsidRPr="00C75900">
              <w:rPr>
                <w:rFonts w:cs="Arial"/>
                <w:b/>
                <w:bCs/>
                <w:color w:val="000000"/>
                <w:sz w:val="18"/>
                <w:szCs w:val="18"/>
                <w:u w:val="single"/>
              </w:rPr>
              <w:t>N+1</w:t>
            </w:r>
          </w:p>
        </w:tc>
        <w:tc>
          <w:tcPr>
            <w:tcW w:w="1134" w:type="dxa"/>
            <w:vAlign w:val="center"/>
          </w:tcPr>
          <w:p w:rsidR="00C75900" w:rsidRPr="00C75900" w:rsidRDefault="00C75900" w:rsidP="00C75900">
            <w:pPr>
              <w:autoSpaceDE w:val="0"/>
              <w:autoSpaceDN w:val="0"/>
              <w:adjustRightInd w:val="0"/>
              <w:jc w:val="center"/>
              <w:rPr>
                <w:rFonts w:cs="Arial"/>
                <w:b/>
                <w:bCs/>
                <w:color w:val="000000"/>
                <w:sz w:val="18"/>
                <w:szCs w:val="18"/>
                <w:u w:val="single"/>
              </w:rPr>
            </w:pPr>
            <w:r w:rsidRPr="00C75900">
              <w:rPr>
                <w:rFonts w:cs="Arial"/>
                <w:b/>
                <w:bCs/>
                <w:color w:val="000000"/>
                <w:sz w:val="18"/>
                <w:szCs w:val="18"/>
                <w:u w:val="single"/>
              </w:rPr>
              <w:t>N+2</w:t>
            </w:r>
          </w:p>
        </w:tc>
        <w:tc>
          <w:tcPr>
            <w:tcW w:w="1134" w:type="dxa"/>
            <w:vAlign w:val="center"/>
          </w:tcPr>
          <w:p w:rsidR="00C75900" w:rsidRPr="00C75900" w:rsidRDefault="00C75900" w:rsidP="00C75900">
            <w:pPr>
              <w:autoSpaceDE w:val="0"/>
              <w:autoSpaceDN w:val="0"/>
              <w:adjustRightInd w:val="0"/>
              <w:jc w:val="center"/>
              <w:rPr>
                <w:rFonts w:cs="Arial"/>
                <w:b/>
                <w:bCs/>
                <w:color w:val="000000"/>
                <w:sz w:val="18"/>
                <w:szCs w:val="18"/>
                <w:u w:val="single"/>
              </w:rPr>
            </w:pPr>
            <w:r w:rsidRPr="00C75900">
              <w:rPr>
                <w:rFonts w:cs="Arial"/>
                <w:b/>
                <w:bCs/>
                <w:color w:val="000000"/>
                <w:sz w:val="18"/>
                <w:szCs w:val="18"/>
                <w:u w:val="single"/>
              </w:rPr>
              <w:t>N+3</w:t>
            </w:r>
          </w:p>
        </w:tc>
        <w:tc>
          <w:tcPr>
            <w:tcW w:w="1134" w:type="dxa"/>
            <w:vAlign w:val="center"/>
          </w:tcPr>
          <w:p w:rsidR="00C75900" w:rsidRPr="00C75900" w:rsidRDefault="00C75900" w:rsidP="00C75900">
            <w:pPr>
              <w:autoSpaceDE w:val="0"/>
              <w:autoSpaceDN w:val="0"/>
              <w:adjustRightInd w:val="0"/>
              <w:jc w:val="center"/>
              <w:rPr>
                <w:rFonts w:cs="Arial"/>
                <w:b/>
                <w:bCs/>
                <w:color w:val="000000"/>
                <w:sz w:val="18"/>
                <w:szCs w:val="18"/>
                <w:u w:val="single"/>
              </w:rPr>
            </w:pPr>
            <w:r w:rsidRPr="00C75900">
              <w:rPr>
                <w:rFonts w:cs="Arial"/>
                <w:b/>
                <w:bCs/>
                <w:color w:val="000000"/>
                <w:sz w:val="18"/>
                <w:szCs w:val="18"/>
                <w:u w:val="single"/>
              </w:rPr>
              <w:t>N+4</w:t>
            </w:r>
          </w:p>
        </w:tc>
      </w:tr>
      <w:tr w:rsidR="00C75900" w:rsidRPr="00C75900" w:rsidTr="00C75900">
        <w:trPr>
          <w:trHeight w:hRule="exact" w:val="284"/>
          <w:jc w:val="center"/>
        </w:trPr>
        <w:tc>
          <w:tcPr>
            <w:tcW w:w="3855" w:type="dxa"/>
            <w:vAlign w:val="center"/>
          </w:tcPr>
          <w:p w:rsidR="00C75900" w:rsidRPr="00C75900" w:rsidRDefault="00C75900" w:rsidP="00C75900">
            <w:pPr>
              <w:autoSpaceDE w:val="0"/>
              <w:autoSpaceDN w:val="0"/>
              <w:adjustRightInd w:val="0"/>
              <w:rPr>
                <w:rFonts w:cs="Arial"/>
                <w:bCs/>
                <w:color w:val="000000"/>
                <w:sz w:val="18"/>
                <w:szCs w:val="18"/>
              </w:rPr>
            </w:pPr>
            <w:r w:rsidRPr="00C75900">
              <w:rPr>
                <w:rFonts w:cs="Arial"/>
                <w:bCs/>
                <w:color w:val="000000"/>
                <w:sz w:val="18"/>
                <w:szCs w:val="18"/>
              </w:rPr>
              <w:t>CAF</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38 250</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44 300</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48 000</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60 000</w:t>
            </w:r>
          </w:p>
        </w:tc>
      </w:tr>
      <w:tr w:rsidR="00C75900" w:rsidRPr="00C75900" w:rsidTr="00C75900">
        <w:trPr>
          <w:trHeight w:hRule="exact" w:val="284"/>
          <w:jc w:val="center"/>
        </w:trPr>
        <w:tc>
          <w:tcPr>
            <w:tcW w:w="3855" w:type="dxa"/>
            <w:vAlign w:val="center"/>
          </w:tcPr>
          <w:p w:rsidR="00C75900" w:rsidRPr="00C75900" w:rsidRDefault="00C75900" w:rsidP="00C75900">
            <w:pPr>
              <w:autoSpaceDE w:val="0"/>
              <w:autoSpaceDN w:val="0"/>
              <w:adjustRightInd w:val="0"/>
              <w:rPr>
                <w:rFonts w:cs="Arial"/>
                <w:bCs/>
                <w:color w:val="000000"/>
                <w:sz w:val="18"/>
                <w:szCs w:val="18"/>
              </w:rPr>
            </w:pPr>
            <w:r w:rsidRPr="00C75900">
              <w:rPr>
                <w:rFonts w:cs="Arial"/>
                <w:bCs/>
                <w:color w:val="000000"/>
                <w:sz w:val="18"/>
                <w:szCs w:val="18"/>
              </w:rPr>
              <w:t>Cession d’immobilisations</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700</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12 000</w:t>
            </w:r>
          </w:p>
        </w:tc>
      </w:tr>
      <w:tr w:rsidR="00C75900" w:rsidRPr="00C75900" w:rsidTr="00C75900">
        <w:trPr>
          <w:trHeight w:hRule="exact" w:val="284"/>
          <w:jc w:val="center"/>
        </w:trPr>
        <w:tc>
          <w:tcPr>
            <w:tcW w:w="3855" w:type="dxa"/>
            <w:vAlign w:val="center"/>
          </w:tcPr>
          <w:p w:rsidR="00C75900" w:rsidRPr="00C75900" w:rsidRDefault="00C75900" w:rsidP="00C75900">
            <w:pPr>
              <w:autoSpaceDE w:val="0"/>
              <w:autoSpaceDN w:val="0"/>
              <w:adjustRightInd w:val="0"/>
              <w:rPr>
                <w:rFonts w:cs="Arial"/>
                <w:bCs/>
                <w:color w:val="000000"/>
                <w:sz w:val="18"/>
                <w:szCs w:val="18"/>
              </w:rPr>
            </w:pPr>
            <w:r w:rsidRPr="00C75900">
              <w:rPr>
                <w:rFonts w:cs="Arial"/>
                <w:bCs/>
                <w:color w:val="000000"/>
                <w:sz w:val="18"/>
                <w:szCs w:val="18"/>
              </w:rPr>
              <w:t>Augmentation de capital</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10 000</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p>
        </w:tc>
      </w:tr>
      <w:tr w:rsidR="00C75900" w:rsidRPr="00C75900" w:rsidTr="00C75900">
        <w:trPr>
          <w:trHeight w:hRule="exact" w:val="284"/>
          <w:jc w:val="center"/>
        </w:trPr>
        <w:tc>
          <w:tcPr>
            <w:tcW w:w="3855" w:type="dxa"/>
            <w:vAlign w:val="center"/>
          </w:tcPr>
          <w:p w:rsidR="00C75900" w:rsidRPr="00C75900" w:rsidRDefault="00C75900" w:rsidP="00C75900">
            <w:pPr>
              <w:autoSpaceDE w:val="0"/>
              <w:autoSpaceDN w:val="0"/>
              <w:adjustRightInd w:val="0"/>
              <w:rPr>
                <w:rFonts w:cs="Arial"/>
                <w:bCs/>
                <w:color w:val="000000"/>
                <w:sz w:val="18"/>
                <w:szCs w:val="18"/>
              </w:rPr>
            </w:pPr>
            <w:r w:rsidRPr="00C75900">
              <w:rPr>
                <w:rFonts w:cs="Arial"/>
                <w:bCs/>
                <w:color w:val="000000"/>
                <w:sz w:val="18"/>
                <w:szCs w:val="18"/>
              </w:rPr>
              <w:t>Augmentation de dettes financières</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20 000</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p>
        </w:tc>
      </w:tr>
      <w:tr w:rsidR="00C75900" w:rsidRPr="00C75900" w:rsidTr="00C75900">
        <w:trPr>
          <w:trHeight w:hRule="exact" w:val="284"/>
          <w:jc w:val="center"/>
        </w:trPr>
        <w:tc>
          <w:tcPr>
            <w:tcW w:w="3855" w:type="dxa"/>
            <w:vAlign w:val="center"/>
          </w:tcPr>
          <w:p w:rsidR="00C75900" w:rsidRPr="00C75900" w:rsidRDefault="00C75900" w:rsidP="00C75900">
            <w:pPr>
              <w:autoSpaceDE w:val="0"/>
              <w:autoSpaceDN w:val="0"/>
              <w:adjustRightInd w:val="0"/>
              <w:rPr>
                <w:rFonts w:cs="Arial"/>
                <w:bCs/>
                <w:color w:val="000000"/>
                <w:sz w:val="18"/>
                <w:szCs w:val="18"/>
              </w:rPr>
            </w:pPr>
            <w:r w:rsidRPr="00C75900">
              <w:rPr>
                <w:rFonts w:cs="Arial"/>
                <w:bCs/>
                <w:color w:val="000000"/>
                <w:sz w:val="18"/>
                <w:szCs w:val="18"/>
              </w:rPr>
              <w:t>Dividendes versés</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1667</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2000</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5000</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6000</w:t>
            </w:r>
          </w:p>
        </w:tc>
      </w:tr>
      <w:tr w:rsidR="00C75900" w:rsidRPr="00C75900" w:rsidTr="00C75900">
        <w:trPr>
          <w:trHeight w:hRule="exact" w:val="284"/>
          <w:jc w:val="center"/>
        </w:trPr>
        <w:tc>
          <w:tcPr>
            <w:tcW w:w="3855" w:type="dxa"/>
            <w:vAlign w:val="center"/>
          </w:tcPr>
          <w:p w:rsidR="00C75900" w:rsidRPr="00C75900" w:rsidRDefault="00C75900" w:rsidP="00C75900">
            <w:pPr>
              <w:autoSpaceDE w:val="0"/>
              <w:autoSpaceDN w:val="0"/>
              <w:adjustRightInd w:val="0"/>
              <w:rPr>
                <w:rFonts w:cs="Arial"/>
                <w:bCs/>
                <w:color w:val="000000"/>
                <w:sz w:val="18"/>
                <w:szCs w:val="18"/>
              </w:rPr>
            </w:pPr>
            <w:r w:rsidRPr="00C75900">
              <w:rPr>
                <w:rFonts w:cs="Arial"/>
                <w:bCs/>
                <w:color w:val="000000"/>
                <w:sz w:val="18"/>
                <w:szCs w:val="18"/>
              </w:rPr>
              <w:t>Acquisitions d’immobilisations</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73 000</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4000</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2000</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5000</w:t>
            </w:r>
          </w:p>
        </w:tc>
      </w:tr>
      <w:tr w:rsidR="00C75900" w:rsidRPr="00C75900" w:rsidTr="00C75900">
        <w:trPr>
          <w:trHeight w:hRule="exact" w:val="284"/>
          <w:jc w:val="center"/>
        </w:trPr>
        <w:tc>
          <w:tcPr>
            <w:tcW w:w="3855" w:type="dxa"/>
            <w:vAlign w:val="center"/>
          </w:tcPr>
          <w:p w:rsidR="00C75900" w:rsidRPr="00C75900" w:rsidRDefault="00C75900" w:rsidP="00C75900">
            <w:pPr>
              <w:autoSpaceDE w:val="0"/>
              <w:autoSpaceDN w:val="0"/>
              <w:adjustRightInd w:val="0"/>
              <w:rPr>
                <w:rFonts w:cs="Arial"/>
                <w:bCs/>
                <w:color w:val="000000"/>
                <w:sz w:val="18"/>
                <w:szCs w:val="18"/>
              </w:rPr>
            </w:pPr>
            <w:r w:rsidRPr="00C75900">
              <w:rPr>
                <w:rFonts w:cs="Arial"/>
                <w:bCs/>
                <w:color w:val="000000"/>
                <w:sz w:val="18"/>
                <w:szCs w:val="18"/>
              </w:rPr>
              <w:t>Remboursement dettes financières</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5000</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5000</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5000</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5000</w:t>
            </w:r>
          </w:p>
        </w:tc>
      </w:tr>
      <w:tr w:rsidR="00C75900" w:rsidRPr="00C75900" w:rsidTr="00C75900">
        <w:trPr>
          <w:trHeight w:hRule="exact" w:val="284"/>
          <w:jc w:val="center"/>
        </w:trPr>
        <w:tc>
          <w:tcPr>
            <w:tcW w:w="3855" w:type="dxa"/>
            <w:vAlign w:val="center"/>
          </w:tcPr>
          <w:p w:rsidR="00C75900" w:rsidRPr="00C75900" w:rsidRDefault="00C75900" w:rsidP="00C75900">
            <w:pPr>
              <w:autoSpaceDE w:val="0"/>
              <w:autoSpaceDN w:val="0"/>
              <w:adjustRightInd w:val="0"/>
              <w:rPr>
                <w:rFonts w:cs="Arial"/>
                <w:bCs/>
                <w:color w:val="000000"/>
                <w:sz w:val="18"/>
                <w:szCs w:val="18"/>
              </w:rPr>
            </w:pPr>
            <w:r w:rsidRPr="00C75900">
              <w:rPr>
                <w:rFonts w:cs="Arial"/>
                <w:bCs/>
                <w:color w:val="000000"/>
                <w:sz w:val="18"/>
                <w:szCs w:val="18"/>
              </w:rPr>
              <w:t>Augmentation du BFRE</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2333</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3000</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3000</w:t>
            </w:r>
          </w:p>
        </w:tc>
        <w:tc>
          <w:tcPr>
            <w:tcW w:w="1134" w:type="dxa"/>
            <w:vAlign w:val="center"/>
          </w:tcPr>
          <w:p w:rsidR="00C75900" w:rsidRPr="00C75900" w:rsidRDefault="00C75900" w:rsidP="00C75900">
            <w:pPr>
              <w:autoSpaceDE w:val="0"/>
              <w:autoSpaceDN w:val="0"/>
              <w:adjustRightInd w:val="0"/>
              <w:jc w:val="center"/>
              <w:rPr>
                <w:rFonts w:cs="Arial"/>
                <w:bCs/>
                <w:color w:val="000000"/>
                <w:sz w:val="18"/>
                <w:szCs w:val="18"/>
              </w:rPr>
            </w:pPr>
            <w:r w:rsidRPr="00C75900">
              <w:rPr>
                <w:rFonts w:cs="Arial"/>
                <w:bCs/>
                <w:color w:val="000000"/>
                <w:sz w:val="18"/>
                <w:szCs w:val="18"/>
              </w:rPr>
              <w:t>4000</w:t>
            </w:r>
          </w:p>
        </w:tc>
      </w:tr>
    </w:tbl>
    <w:p w:rsidR="00C75900" w:rsidRPr="00C75900" w:rsidRDefault="00C75900" w:rsidP="00C75900">
      <w:pPr>
        <w:autoSpaceDE w:val="0"/>
        <w:autoSpaceDN w:val="0"/>
        <w:adjustRightInd w:val="0"/>
        <w:rPr>
          <w:rFonts w:cs="Arial"/>
          <w:b/>
          <w:bCs/>
          <w:color w:val="000000"/>
          <w:sz w:val="18"/>
          <w:szCs w:val="18"/>
          <w:u w:val="single"/>
        </w:rPr>
      </w:pPr>
    </w:p>
    <w:p w:rsidR="00C75900" w:rsidRPr="00C75900" w:rsidRDefault="00C75900" w:rsidP="00C75900">
      <w:pPr>
        <w:ind w:left="720"/>
        <w:contextualSpacing/>
        <w:rPr>
          <w:rFonts w:cs="Arial"/>
          <w:color w:val="000000"/>
          <w:sz w:val="18"/>
          <w:szCs w:val="18"/>
        </w:rPr>
      </w:pPr>
    </w:p>
    <w:p w:rsidR="00C75900" w:rsidRPr="00C75900" w:rsidRDefault="00C75900" w:rsidP="00C75900">
      <w:pPr>
        <w:ind w:left="720"/>
        <w:contextualSpacing/>
        <w:rPr>
          <w:rFonts w:cs="Arial"/>
          <w:color w:val="000000"/>
          <w:sz w:val="18"/>
          <w:szCs w:val="18"/>
        </w:rPr>
      </w:pPr>
    </w:p>
    <w:p w:rsidR="00C75900" w:rsidRPr="00C75900" w:rsidRDefault="00C75900" w:rsidP="00C75900">
      <w:pPr>
        <w:ind w:left="720"/>
        <w:contextualSpacing/>
        <w:rPr>
          <w:rFonts w:cs="Arial"/>
          <w:color w:val="000000"/>
          <w:sz w:val="18"/>
          <w:szCs w:val="18"/>
        </w:rPr>
      </w:pPr>
    </w:p>
    <w:p w:rsidR="00C75900" w:rsidRPr="00C75900" w:rsidRDefault="00C75900" w:rsidP="00C75900">
      <w:pPr>
        <w:ind w:left="720"/>
        <w:contextualSpacing/>
        <w:rPr>
          <w:rFonts w:cs="Arial"/>
          <w:color w:val="000000"/>
          <w:sz w:val="18"/>
          <w:szCs w:val="18"/>
        </w:rPr>
      </w:pPr>
    </w:p>
    <w:p w:rsidR="00C75900" w:rsidRPr="00C75900" w:rsidRDefault="00C75900" w:rsidP="00C75900">
      <w:pPr>
        <w:ind w:left="720"/>
        <w:contextualSpacing/>
        <w:rPr>
          <w:rFonts w:cs="Arial"/>
          <w:color w:val="000000"/>
          <w:sz w:val="18"/>
          <w:szCs w:val="18"/>
        </w:rPr>
      </w:pPr>
    </w:p>
    <w:p w:rsidR="00C75900" w:rsidRPr="00C75900" w:rsidRDefault="00C75900" w:rsidP="00C75900">
      <w:pPr>
        <w:ind w:left="720"/>
        <w:contextualSpacing/>
        <w:rPr>
          <w:rFonts w:cs="Arial"/>
          <w:color w:val="000000"/>
          <w:sz w:val="18"/>
          <w:szCs w:val="18"/>
        </w:rPr>
      </w:pPr>
    </w:p>
    <w:p w:rsidR="00C75900" w:rsidRPr="00C75900" w:rsidRDefault="00C75900" w:rsidP="00C75900">
      <w:pPr>
        <w:ind w:left="720"/>
        <w:contextualSpacing/>
        <w:rPr>
          <w:rFonts w:cs="Arial"/>
          <w:color w:val="000000"/>
          <w:sz w:val="18"/>
          <w:szCs w:val="18"/>
        </w:rPr>
      </w:pPr>
    </w:p>
    <w:p w:rsidR="00C75900" w:rsidRPr="00827C6C" w:rsidRDefault="00C75900" w:rsidP="00C75900">
      <w:pPr>
        <w:autoSpaceDE w:val="0"/>
        <w:autoSpaceDN w:val="0"/>
        <w:adjustRightInd w:val="0"/>
        <w:spacing w:after="0" w:line="240" w:lineRule="auto"/>
        <w:ind w:left="765"/>
        <w:contextualSpacing/>
        <w:rPr>
          <w:rFonts w:cs="Arial"/>
          <w:b/>
          <w:bCs/>
          <w:color w:val="000000"/>
          <w:sz w:val="18"/>
          <w:szCs w:val="18"/>
          <w:u w:val="single"/>
        </w:rPr>
      </w:pPr>
      <w:r w:rsidRPr="00827C6C">
        <w:rPr>
          <w:rFonts w:cs="Arial"/>
          <w:b/>
          <w:bCs/>
          <w:color w:val="000000"/>
          <w:sz w:val="18"/>
          <w:szCs w:val="18"/>
          <w:u w:val="single"/>
        </w:rPr>
        <w:t>ANNEXE 6 : Caractéristiques du contrat de crédit-bail</w:t>
      </w:r>
    </w:p>
    <w:p w:rsidR="00C75900" w:rsidRPr="00C75900" w:rsidRDefault="00C75900" w:rsidP="00C75900">
      <w:pPr>
        <w:autoSpaceDE w:val="0"/>
        <w:autoSpaceDN w:val="0"/>
        <w:adjustRightInd w:val="0"/>
        <w:rPr>
          <w:rFonts w:cs="Arial"/>
          <w:b/>
          <w:bCs/>
          <w:color w:val="000000"/>
          <w:sz w:val="18"/>
          <w:szCs w:val="18"/>
          <w:u w:val="single"/>
        </w:rPr>
      </w:pPr>
    </w:p>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Le contrat de crédit-bail concerne le financement de six fours, afin d’équiper chaque point de vente de la région parisienne. Le montant total de ces six fours s’élevait à 15 000 €. Dans le plan de financement provisoire, ces matériels étaient acquis et amortis en linéaire sur 4 ans.</w:t>
      </w:r>
    </w:p>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Le contrat de crédit-bail prévoit :</w:t>
      </w:r>
    </w:p>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ab/>
        <w:t>-Le versement de 36 redevances mensuelles de 450 €, la première versée au début N+1, la dernière versée le 31/12/N+3 ;</w:t>
      </w:r>
    </w:p>
    <w:p w:rsidR="00C75900" w:rsidRPr="00C75900" w:rsidRDefault="00C75900" w:rsidP="00C75900">
      <w:pPr>
        <w:autoSpaceDE w:val="0"/>
        <w:autoSpaceDN w:val="0"/>
        <w:adjustRightInd w:val="0"/>
        <w:rPr>
          <w:rFonts w:cs="Arial"/>
          <w:color w:val="000000"/>
          <w:sz w:val="18"/>
          <w:szCs w:val="18"/>
        </w:rPr>
      </w:pPr>
      <w:r w:rsidRPr="00C75900">
        <w:rPr>
          <w:rFonts w:cs="Arial"/>
          <w:color w:val="000000"/>
          <w:sz w:val="18"/>
          <w:szCs w:val="18"/>
        </w:rPr>
        <w:tab/>
        <w:t>-La levée d’option d’achat pour un montant de 4500 €, somme versée en début de N+4. Les matériels acquis seraient alors amortis en un an.</w:t>
      </w:r>
    </w:p>
    <w:p w:rsidR="00C75900" w:rsidRPr="00827C6C" w:rsidRDefault="00C75900" w:rsidP="00827C6C">
      <w:pPr>
        <w:autoSpaceDE w:val="0"/>
        <w:autoSpaceDN w:val="0"/>
        <w:adjustRightInd w:val="0"/>
        <w:rPr>
          <w:rFonts w:cs="Arial"/>
          <w:color w:val="000000"/>
          <w:sz w:val="18"/>
          <w:szCs w:val="18"/>
        </w:rPr>
      </w:pPr>
      <w:r w:rsidRPr="00C75900">
        <w:rPr>
          <w:rFonts w:cs="Arial"/>
          <w:color w:val="000000"/>
          <w:sz w:val="18"/>
          <w:szCs w:val="18"/>
        </w:rPr>
        <w:tab/>
        <w:t>-La SARL Keizo est imposée sur le</w:t>
      </w:r>
      <w:r w:rsidR="00827C6C">
        <w:rPr>
          <w:rFonts w:cs="Arial"/>
          <w:color w:val="000000"/>
          <w:sz w:val="18"/>
          <w:szCs w:val="18"/>
        </w:rPr>
        <w:t>s bénéfices au taux de 33,33 %.</w:t>
      </w:r>
    </w:p>
    <w:p w:rsidR="00C75900" w:rsidRPr="00827C6C" w:rsidRDefault="00C75900" w:rsidP="00C75900">
      <w:pPr>
        <w:autoSpaceDE w:val="0"/>
        <w:autoSpaceDN w:val="0"/>
        <w:adjustRightInd w:val="0"/>
        <w:spacing w:after="240" w:line="240" w:lineRule="auto"/>
        <w:jc w:val="left"/>
        <w:rPr>
          <w:rFonts w:eastAsia="Times New Roman" w:cs="Arial"/>
          <w:color w:val="000000"/>
          <w:sz w:val="20"/>
          <w:szCs w:val="24"/>
          <w:lang w:eastAsia="fr-FR"/>
        </w:rPr>
      </w:pPr>
      <w:r w:rsidRPr="00827C6C">
        <w:rPr>
          <w:rFonts w:eastAsia="Times New Roman" w:cs="Arial"/>
          <w:b/>
          <w:bCs/>
          <w:color w:val="000000"/>
          <w:sz w:val="20"/>
          <w:szCs w:val="24"/>
          <w:u w:val="single"/>
          <w:lang w:eastAsia="fr-FR"/>
        </w:rPr>
        <w:t>EXERCICE 54</w:t>
      </w:r>
    </w:p>
    <w:p w:rsidR="00C75900" w:rsidRPr="00C75900" w:rsidRDefault="00C75900" w:rsidP="00C75900">
      <w:pPr>
        <w:autoSpaceDE w:val="0"/>
        <w:autoSpaceDN w:val="0"/>
        <w:adjustRightInd w:val="0"/>
        <w:spacing w:after="0" w:line="240" w:lineRule="auto"/>
        <w:rPr>
          <w:rFonts w:eastAsia="Times New Roman" w:cs="Arial"/>
          <w:color w:val="000000"/>
          <w:sz w:val="18"/>
          <w:szCs w:val="18"/>
          <w:lang w:eastAsia="fr-FR"/>
        </w:rPr>
      </w:pPr>
      <w:r w:rsidRPr="00C75900">
        <w:rPr>
          <w:rFonts w:eastAsia="Times New Roman" w:cs="Arial"/>
          <w:color w:val="000000"/>
          <w:sz w:val="18"/>
          <w:szCs w:val="18"/>
          <w:lang w:eastAsia="fr-FR"/>
        </w:rPr>
        <w:t>La société Baffard souhaite renforcer sa structure financière, en procédant de façon simultanée à une augmentation de capital en numéraire et à une incorporation de réserves. La société a été créée il y a 5 ans, et avait émis à l’époque 100 000 actions à 10 €. Depuis, aucune opération sur le capital n’a eu lieu. Ses dirigeants s’interrogent sur les modalités de mise en œuvre de ces deux opérations. La société est valorisée pour 6 M€ et est à la recherche de financements externes à hauteur de 3 M€. Elle souhaite également rassurer ses banquiers en incorporant au capital une partie de ses réserves, à hauteur de 800 K€. Le financement externe peut être assuré par un prêt à hauteur de 1 M€. Pour le reste, elle devra procéder à une augmentation de capital. Monsieur Baffard, son PDG, dispose de 60 % du capital. Il n’a cependant pas de liquidités pour participer à l’augmentation de capital en numéraire, dont il souhaite que la dilution du capital qu’elle entraînera ne fasse pas tomber sa participation au-dessous de 50 %.</w:t>
      </w:r>
    </w:p>
    <w:p w:rsidR="00C75900" w:rsidRPr="00C75900" w:rsidRDefault="00C75900" w:rsidP="00C75900">
      <w:pPr>
        <w:autoSpaceDE w:val="0"/>
        <w:autoSpaceDN w:val="0"/>
        <w:adjustRightInd w:val="0"/>
        <w:spacing w:after="0" w:line="240" w:lineRule="auto"/>
        <w:rPr>
          <w:rFonts w:eastAsia="Times New Roman" w:cs="Arial"/>
          <w:color w:val="000000"/>
          <w:sz w:val="18"/>
          <w:szCs w:val="18"/>
          <w:lang w:eastAsia="fr-FR"/>
        </w:rPr>
      </w:pPr>
    </w:p>
    <w:p w:rsidR="00C75900" w:rsidRPr="00C75900" w:rsidRDefault="00C75900" w:rsidP="00C75900">
      <w:pPr>
        <w:autoSpaceDE w:val="0"/>
        <w:autoSpaceDN w:val="0"/>
        <w:adjustRightInd w:val="0"/>
        <w:spacing w:after="0" w:line="240" w:lineRule="auto"/>
        <w:rPr>
          <w:rFonts w:eastAsia="Times New Roman" w:cs="Arial"/>
          <w:color w:val="000000"/>
          <w:sz w:val="18"/>
          <w:szCs w:val="18"/>
          <w:u w:val="single"/>
          <w:lang w:eastAsia="fr-FR"/>
        </w:rPr>
      </w:pPr>
      <w:r w:rsidRPr="00C75900">
        <w:rPr>
          <w:rFonts w:eastAsia="Times New Roman" w:cs="Arial"/>
          <w:color w:val="000000"/>
          <w:sz w:val="18"/>
          <w:szCs w:val="18"/>
          <w:u w:val="single"/>
          <w:lang w:eastAsia="fr-FR"/>
        </w:rPr>
        <w:t>Capitaux propres de Baffard (après affectation du résultat) :</w:t>
      </w:r>
    </w:p>
    <w:p w:rsidR="00C75900" w:rsidRPr="00C75900" w:rsidRDefault="00C75900" w:rsidP="00C75900">
      <w:pPr>
        <w:autoSpaceDE w:val="0"/>
        <w:autoSpaceDN w:val="0"/>
        <w:adjustRightInd w:val="0"/>
        <w:spacing w:after="0" w:line="240" w:lineRule="auto"/>
        <w:rPr>
          <w:rFonts w:eastAsia="Times New Roman" w:cs="Arial"/>
          <w:color w:val="000000"/>
          <w:sz w:val="18"/>
          <w:szCs w:val="18"/>
          <w:u w:val="single"/>
          <w:lang w:eastAsia="fr-FR"/>
        </w:rPr>
      </w:pPr>
    </w:p>
    <w:p w:rsidR="00C75900" w:rsidRPr="00C75900" w:rsidRDefault="00C75900" w:rsidP="008B6411">
      <w:pPr>
        <w:numPr>
          <w:ilvl w:val="0"/>
          <w:numId w:val="124"/>
        </w:numPr>
        <w:autoSpaceDE w:val="0"/>
        <w:autoSpaceDN w:val="0"/>
        <w:adjustRightInd w:val="0"/>
        <w:spacing w:after="0" w:line="240" w:lineRule="auto"/>
        <w:rPr>
          <w:rFonts w:eastAsia="Times New Roman" w:cs="Arial"/>
          <w:color w:val="000000"/>
          <w:sz w:val="18"/>
          <w:szCs w:val="18"/>
          <w:u w:val="single"/>
          <w:lang w:eastAsia="fr-FR"/>
        </w:rPr>
      </w:pPr>
      <w:r w:rsidRPr="00C75900">
        <w:rPr>
          <w:rFonts w:eastAsia="Times New Roman" w:cs="Arial"/>
          <w:color w:val="000000"/>
          <w:sz w:val="18"/>
          <w:szCs w:val="18"/>
          <w:lang w:eastAsia="fr-FR"/>
        </w:rPr>
        <w:t>Capital :</w:t>
      </w:r>
      <w:r w:rsidRPr="00C75900">
        <w:rPr>
          <w:rFonts w:eastAsia="Times New Roman" w:cs="Arial"/>
          <w:color w:val="000000"/>
          <w:sz w:val="18"/>
          <w:szCs w:val="18"/>
          <w:lang w:eastAsia="fr-FR"/>
        </w:rPr>
        <w:tab/>
      </w:r>
      <w:r w:rsidRPr="00C75900">
        <w:rPr>
          <w:rFonts w:eastAsia="Times New Roman" w:cs="Arial"/>
          <w:color w:val="000000"/>
          <w:sz w:val="18"/>
          <w:szCs w:val="18"/>
          <w:lang w:eastAsia="fr-FR"/>
        </w:rPr>
        <w:tab/>
        <w:t>1 000 000 €</w:t>
      </w:r>
    </w:p>
    <w:p w:rsidR="00C75900" w:rsidRPr="00C75900" w:rsidRDefault="00C75900" w:rsidP="008B6411">
      <w:pPr>
        <w:numPr>
          <w:ilvl w:val="0"/>
          <w:numId w:val="124"/>
        </w:numPr>
        <w:autoSpaceDE w:val="0"/>
        <w:autoSpaceDN w:val="0"/>
        <w:adjustRightInd w:val="0"/>
        <w:spacing w:after="0" w:line="240" w:lineRule="auto"/>
        <w:rPr>
          <w:rFonts w:eastAsia="Times New Roman" w:cs="Arial"/>
          <w:color w:val="000000"/>
          <w:sz w:val="18"/>
          <w:szCs w:val="18"/>
          <w:u w:val="single"/>
          <w:lang w:eastAsia="fr-FR"/>
        </w:rPr>
      </w:pPr>
      <w:r w:rsidRPr="00C75900">
        <w:rPr>
          <w:rFonts w:eastAsia="Times New Roman" w:cs="Arial"/>
          <w:color w:val="000000"/>
          <w:sz w:val="18"/>
          <w:szCs w:val="18"/>
          <w:lang w:eastAsia="fr-FR"/>
        </w:rPr>
        <w:t>Réserve légale :</w:t>
      </w:r>
      <w:r w:rsidRPr="00C75900">
        <w:rPr>
          <w:rFonts w:eastAsia="Times New Roman" w:cs="Arial"/>
          <w:color w:val="000000"/>
          <w:sz w:val="18"/>
          <w:szCs w:val="18"/>
          <w:lang w:eastAsia="fr-FR"/>
        </w:rPr>
        <w:tab/>
        <w:t>100 000 €</w:t>
      </w:r>
    </w:p>
    <w:p w:rsidR="00C75900" w:rsidRPr="00C75900" w:rsidRDefault="00C75900" w:rsidP="008B6411">
      <w:pPr>
        <w:numPr>
          <w:ilvl w:val="0"/>
          <w:numId w:val="124"/>
        </w:numPr>
        <w:autoSpaceDE w:val="0"/>
        <w:autoSpaceDN w:val="0"/>
        <w:adjustRightInd w:val="0"/>
        <w:spacing w:after="0" w:line="240" w:lineRule="auto"/>
        <w:rPr>
          <w:rFonts w:eastAsia="Times New Roman" w:cs="Arial"/>
          <w:color w:val="000000"/>
          <w:sz w:val="18"/>
          <w:szCs w:val="18"/>
          <w:u w:val="single"/>
          <w:lang w:eastAsia="fr-FR"/>
        </w:rPr>
      </w:pPr>
      <w:r w:rsidRPr="00C75900">
        <w:rPr>
          <w:rFonts w:eastAsia="Times New Roman" w:cs="Arial"/>
          <w:color w:val="000000"/>
          <w:sz w:val="18"/>
          <w:szCs w:val="18"/>
          <w:lang w:eastAsia="fr-FR"/>
        </w:rPr>
        <w:t>Réserves :</w:t>
      </w:r>
      <w:r w:rsidRPr="00C75900">
        <w:rPr>
          <w:rFonts w:eastAsia="Times New Roman" w:cs="Arial"/>
          <w:color w:val="000000"/>
          <w:sz w:val="18"/>
          <w:szCs w:val="18"/>
          <w:lang w:eastAsia="fr-FR"/>
        </w:rPr>
        <w:tab/>
        <w:t>1 100 000 €</w:t>
      </w:r>
    </w:p>
    <w:p w:rsidR="00C75900" w:rsidRPr="00C75900" w:rsidRDefault="00C75900" w:rsidP="00C75900">
      <w:pPr>
        <w:autoSpaceDE w:val="0"/>
        <w:autoSpaceDN w:val="0"/>
        <w:adjustRightInd w:val="0"/>
        <w:spacing w:after="0" w:line="240" w:lineRule="auto"/>
        <w:jc w:val="left"/>
        <w:rPr>
          <w:rFonts w:eastAsia="Times New Roman" w:cs="Verdana"/>
          <w:color w:val="000000"/>
          <w:sz w:val="18"/>
          <w:szCs w:val="18"/>
          <w:lang w:eastAsia="fr-FR"/>
        </w:rPr>
      </w:pPr>
    </w:p>
    <w:p w:rsidR="00C75900" w:rsidRPr="00C75900" w:rsidRDefault="00C75900" w:rsidP="00C75900">
      <w:pPr>
        <w:autoSpaceDE w:val="0"/>
        <w:autoSpaceDN w:val="0"/>
        <w:adjustRightInd w:val="0"/>
        <w:spacing w:after="0" w:line="240" w:lineRule="auto"/>
        <w:rPr>
          <w:rFonts w:eastAsia="Times New Roman" w:cs="Arial"/>
          <w:b/>
          <w:bCs/>
          <w:color w:val="000000"/>
          <w:sz w:val="18"/>
          <w:szCs w:val="18"/>
          <w:u w:val="single"/>
          <w:lang w:eastAsia="fr-FR"/>
        </w:rPr>
      </w:pPr>
      <w:r w:rsidRPr="00C75900">
        <w:rPr>
          <w:rFonts w:eastAsia="Times New Roman" w:cs="Arial"/>
          <w:b/>
          <w:bCs/>
          <w:color w:val="000000"/>
          <w:sz w:val="18"/>
          <w:szCs w:val="18"/>
          <w:u w:val="single"/>
          <w:lang w:eastAsia="fr-FR"/>
        </w:rPr>
        <w:t>Travail à faire :</w:t>
      </w:r>
    </w:p>
    <w:p w:rsidR="00C75900" w:rsidRPr="00C75900" w:rsidRDefault="00C75900" w:rsidP="00C75900">
      <w:pPr>
        <w:autoSpaceDE w:val="0"/>
        <w:autoSpaceDN w:val="0"/>
        <w:adjustRightInd w:val="0"/>
        <w:spacing w:after="0" w:line="240" w:lineRule="auto"/>
        <w:rPr>
          <w:rFonts w:eastAsia="Times New Roman" w:cs="Arial"/>
          <w:color w:val="000000"/>
          <w:sz w:val="18"/>
          <w:szCs w:val="18"/>
          <w:u w:val="single"/>
          <w:lang w:eastAsia="fr-FR"/>
        </w:rPr>
      </w:pPr>
    </w:p>
    <w:p w:rsidR="00C75900" w:rsidRPr="00C75900" w:rsidRDefault="00C75900" w:rsidP="008B6411">
      <w:pPr>
        <w:numPr>
          <w:ilvl w:val="0"/>
          <w:numId w:val="125"/>
        </w:numPr>
        <w:autoSpaceDE w:val="0"/>
        <w:autoSpaceDN w:val="0"/>
        <w:adjustRightInd w:val="0"/>
        <w:spacing w:after="0" w:line="240" w:lineRule="auto"/>
        <w:rPr>
          <w:rFonts w:eastAsia="Times New Roman" w:cs="Arial"/>
          <w:color w:val="000000"/>
          <w:sz w:val="18"/>
          <w:szCs w:val="18"/>
          <w:lang w:eastAsia="fr-FR"/>
        </w:rPr>
      </w:pPr>
      <w:r w:rsidRPr="00C75900">
        <w:rPr>
          <w:rFonts w:eastAsia="Times New Roman" w:cs="Arial"/>
          <w:color w:val="000000"/>
          <w:sz w:val="18"/>
          <w:szCs w:val="18"/>
          <w:lang w:eastAsia="fr-FR"/>
        </w:rPr>
        <w:t xml:space="preserve">Si les actions de numéraire sont émises à 50 €, quelle sera la valeur de l’action après les deux opérations ? Quelle fraction du capital M. Baffard détiendra ? </w:t>
      </w:r>
    </w:p>
    <w:p w:rsidR="00C75900" w:rsidRPr="00C75900" w:rsidRDefault="00C75900" w:rsidP="008B6411">
      <w:pPr>
        <w:numPr>
          <w:ilvl w:val="0"/>
          <w:numId w:val="125"/>
        </w:numPr>
        <w:autoSpaceDE w:val="0"/>
        <w:autoSpaceDN w:val="0"/>
        <w:adjustRightInd w:val="0"/>
        <w:spacing w:after="0" w:line="240" w:lineRule="auto"/>
        <w:rPr>
          <w:rFonts w:eastAsia="Times New Roman" w:cs="Arial"/>
          <w:color w:val="000000"/>
          <w:sz w:val="18"/>
          <w:szCs w:val="18"/>
          <w:lang w:eastAsia="fr-FR"/>
        </w:rPr>
      </w:pPr>
      <w:r w:rsidRPr="00C75900">
        <w:rPr>
          <w:rFonts w:eastAsia="Times New Roman" w:cs="Arial"/>
          <w:color w:val="000000"/>
          <w:sz w:val="18"/>
          <w:szCs w:val="18"/>
          <w:lang w:eastAsia="fr-FR"/>
        </w:rPr>
        <w:t xml:space="preserve">A quel prix doivent être émises les actions de numéraire pour que M. Baffard détienne 50 % du capital après l’opération ? </w:t>
      </w:r>
    </w:p>
    <w:p w:rsidR="00C75900" w:rsidRPr="00C75900" w:rsidRDefault="00C75900" w:rsidP="008B6411">
      <w:pPr>
        <w:numPr>
          <w:ilvl w:val="0"/>
          <w:numId w:val="125"/>
        </w:numPr>
        <w:autoSpaceDE w:val="0"/>
        <w:autoSpaceDN w:val="0"/>
        <w:adjustRightInd w:val="0"/>
        <w:spacing w:after="0" w:line="240" w:lineRule="auto"/>
        <w:rPr>
          <w:rFonts w:eastAsia="Times New Roman" w:cs="Arial"/>
          <w:color w:val="000000"/>
          <w:sz w:val="18"/>
          <w:szCs w:val="18"/>
          <w:lang w:eastAsia="fr-FR"/>
        </w:rPr>
      </w:pPr>
      <w:r w:rsidRPr="00C75900">
        <w:rPr>
          <w:rFonts w:eastAsia="Times New Roman" w:cs="Arial"/>
          <w:color w:val="000000"/>
          <w:sz w:val="18"/>
          <w:szCs w:val="18"/>
          <w:lang w:eastAsia="fr-FR"/>
        </w:rPr>
        <w:t>Comment se structurent les capitaux propres de la société après ces deux opérations (émission des actions de numéraire à 50 €) ?</w:t>
      </w:r>
    </w:p>
    <w:p w:rsidR="00C75900" w:rsidRPr="00C75900" w:rsidRDefault="00C75900" w:rsidP="00C75900">
      <w:pPr>
        <w:rPr>
          <w:rFonts w:cs="Arial"/>
          <w:sz w:val="18"/>
          <w:szCs w:val="18"/>
          <w:u w:val="single"/>
        </w:rPr>
      </w:pPr>
    </w:p>
    <w:p w:rsidR="00C75900" w:rsidRPr="00C75900" w:rsidRDefault="00C75900" w:rsidP="00C75900">
      <w:pPr>
        <w:rPr>
          <w:rFonts w:cs="Arial"/>
          <w:b/>
          <w:bCs/>
          <w:sz w:val="18"/>
          <w:szCs w:val="18"/>
          <w:u w:val="single"/>
        </w:rPr>
      </w:pPr>
    </w:p>
    <w:p w:rsidR="00C75900" w:rsidRPr="00C75900" w:rsidRDefault="00C75900" w:rsidP="00C75900">
      <w:pPr>
        <w:rPr>
          <w:rFonts w:cs="Arial"/>
          <w:b/>
          <w:bCs/>
          <w:sz w:val="18"/>
          <w:szCs w:val="18"/>
          <w:u w:val="single"/>
        </w:rPr>
      </w:pPr>
    </w:p>
    <w:p w:rsidR="00C75900" w:rsidRPr="00C75900" w:rsidRDefault="00C75900" w:rsidP="00C75900">
      <w:pPr>
        <w:rPr>
          <w:rFonts w:cs="Arial"/>
          <w:b/>
          <w:bCs/>
          <w:sz w:val="18"/>
          <w:szCs w:val="18"/>
          <w:u w:val="single"/>
        </w:rPr>
      </w:pPr>
    </w:p>
    <w:p w:rsidR="00C75900" w:rsidRPr="00C75900" w:rsidRDefault="00C75900" w:rsidP="00C75900">
      <w:pPr>
        <w:rPr>
          <w:rFonts w:cs="Arial"/>
          <w:b/>
          <w:bCs/>
          <w:sz w:val="18"/>
          <w:szCs w:val="18"/>
          <w:u w:val="single"/>
        </w:rPr>
      </w:pPr>
    </w:p>
    <w:p w:rsidR="00827C6C" w:rsidRDefault="00827C6C" w:rsidP="00C75900">
      <w:pPr>
        <w:rPr>
          <w:rFonts w:cs="Arial"/>
          <w:b/>
          <w:bCs/>
          <w:sz w:val="18"/>
          <w:szCs w:val="18"/>
          <w:u w:val="single"/>
        </w:rPr>
      </w:pPr>
    </w:p>
    <w:p w:rsidR="00827C6C" w:rsidRDefault="00827C6C" w:rsidP="00C75900">
      <w:pPr>
        <w:rPr>
          <w:rFonts w:cs="Arial"/>
          <w:b/>
          <w:bCs/>
          <w:sz w:val="18"/>
          <w:szCs w:val="18"/>
          <w:u w:val="single"/>
        </w:rPr>
      </w:pPr>
    </w:p>
    <w:p w:rsidR="00C75900" w:rsidRPr="00C75900" w:rsidRDefault="00C75900" w:rsidP="00C75900">
      <w:pPr>
        <w:rPr>
          <w:rFonts w:cs="Arial"/>
          <w:b/>
          <w:bCs/>
          <w:sz w:val="18"/>
          <w:szCs w:val="18"/>
          <w:u w:val="single"/>
        </w:rPr>
      </w:pPr>
      <w:bookmarkStart w:id="0" w:name="_GoBack"/>
      <w:bookmarkEnd w:id="0"/>
      <w:r w:rsidRPr="00C75900">
        <w:rPr>
          <w:rFonts w:cs="Arial"/>
          <w:b/>
          <w:bCs/>
          <w:sz w:val="18"/>
          <w:szCs w:val="18"/>
          <w:u w:val="single"/>
        </w:rPr>
        <w:lastRenderedPageBreak/>
        <w:t>EXERCICE 55</w:t>
      </w:r>
    </w:p>
    <w:p w:rsidR="00C75900" w:rsidRPr="00C75900" w:rsidRDefault="00C75900" w:rsidP="00C75900">
      <w:pPr>
        <w:autoSpaceDE w:val="0"/>
        <w:autoSpaceDN w:val="0"/>
        <w:adjustRightInd w:val="0"/>
        <w:spacing w:after="0" w:line="240" w:lineRule="auto"/>
        <w:rPr>
          <w:rFonts w:eastAsia="Times New Roman" w:cs="Arial"/>
          <w:color w:val="000000"/>
          <w:sz w:val="18"/>
          <w:szCs w:val="18"/>
          <w:lang w:eastAsia="fr-FR"/>
        </w:rPr>
      </w:pPr>
      <w:r w:rsidRPr="00C75900">
        <w:rPr>
          <w:rFonts w:eastAsia="Times New Roman" w:cs="Arial"/>
          <w:color w:val="000000"/>
          <w:sz w:val="18"/>
          <w:szCs w:val="18"/>
          <w:lang w:eastAsia="fr-FR"/>
        </w:rPr>
        <w:t>La société Lemen a connu ces dernières années de graves difficultés financières Afin de repartir sur de bonnes bases, son PDG, Monsieur Germa, décide de procéder à une réduction de capital, suivie d’une double augmentation de capital simultanée, par conversion de créances et apport en numéraires. Les actionnaires renoncent à leur droit préférentiel de souscription. Avant ces opérations, le bilan de la société se présente comme suit :</w:t>
      </w:r>
    </w:p>
    <w:p w:rsidR="00C75900" w:rsidRPr="00C75900" w:rsidRDefault="00C75900" w:rsidP="00C75900">
      <w:pPr>
        <w:autoSpaceDE w:val="0"/>
        <w:autoSpaceDN w:val="0"/>
        <w:adjustRightInd w:val="0"/>
        <w:spacing w:after="0" w:line="240" w:lineRule="auto"/>
        <w:rPr>
          <w:rFonts w:eastAsia="Times New Roman" w:cs="Arial"/>
          <w:color w:val="000000"/>
          <w:sz w:val="18"/>
          <w:szCs w:val="18"/>
          <w:lang w:eastAsia="fr-FR"/>
        </w:rPr>
      </w:pPr>
    </w:p>
    <w:p w:rsidR="00C75900" w:rsidRPr="00C75900" w:rsidRDefault="00C75900" w:rsidP="00C75900">
      <w:pPr>
        <w:jc w:val="center"/>
        <w:rPr>
          <w:rFonts w:cs="Arial"/>
          <w:sz w:val="18"/>
          <w:szCs w:val="18"/>
        </w:rPr>
      </w:pPr>
      <w:r w:rsidRPr="00C75900">
        <w:rPr>
          <w:rFonts w:cs="Arial"/>
          <w:noProof/>
          <w:sz w:val="18"/>
          <w:szCs w:val="18"/>
          <w:lang w:eastAsia="fr-FR"/>
        </w:rPr>
        <w:drawing>
          <wp:inline distT="0" distB="0" distL="0" distR="0" wp14:anchorId="1F501A04" wp14:editId="5F02D7CE">
            <wp:extent cx="3439160" cy="1220475"/>
            <wp:effectExtent l="0" t="0" r="889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6956" cy="1230339"/>
                    </a:xfrm>
                    <a:prstGeom prst="rect">
                      <a:avLst/>
                    </a:prstGeom>
                    <a:noFill/>
                    <a:ln>
                      <a:noFill/>
                    </a:ln>
                  </pic:spPr>
                </pic:pic>
              </a:graphicData>
            </a:graphic>
          </wp:inline>
        </w:drawing>
      </w:r>
    </w:p>
    <w:p w:rsidR="00C75900" w:rsidRPr="00C75900" w:rsidRDefault="00C75900" w:rsidP="00C75900">
      <w:pPr>
        <w:autoSpaceDE w:val="0"/>
        <w:autoSpaceDN w:val="0"/>
        <w:adjustRightInd w:val="0"/>
        <w:spacing w:after="0" w:line="240" w:lineRule="auto"/>
        <w:rPr>
          <w:rFonts w:eastAsia="Times New Roman" w:cs="Arial"/>
          <w:color w:val="000000"/>
          <w:sz w:val="18"/>
          <w:szCs w:val="18"/>
          <w:lang w:eastAsia="fr-FR"/>
        </w:rPr>
      </w:pPr>
      <w:r w:rsidRPr="00C75900">
        <w:rPr>
          <w:rFonts w:eastAsia="Times New Roman" w:cs="Arial"/>
          <w:color w:val="000000"/>
          <w:sz w:val="18"/>
          <w:szCs w:val="18"/>
          <w:lang w:eastAsia="fr-FR"/>
        </w:rPr>
        <w:t xml:space="preserve">Le capital de la société se compose de 100 000 actions, dont 75 000 détenues par Monsieur Lemen, son fondateur. </w:t>
      </w:r>
    </w:p>
    <w:p w:rsidR="00C75900" w:rsidRPr="00C75900" w:rsidRDefault="00C75900" w:rsidP="00C75900">
      <w:pPr>
        <w:autoSpaceDE w:val="0"/>
        <w:autoSpaceDN w:val="0"/>
        <w:adjustRightInd w:val="0"/>
        <w:spacing w:after="0" w:line="240" w:lineRule="auto"/>
        <w:rPr>
          <w:rFonts w:eastAsia="Times New Roman" w:cs="Arial"/>
          <w:color w:val="000000"/>
          <w:sz w:val="18"/>
          <w:szCs w:val="18"/>
          <w:lang w:eastAsia="fr-FR"/>
        </w:rPr>
      </w:pPr>
      <w:r w:rsidRPr="00C75900">
        <w:rPr>
          <w:rFonts w:eastAsia="Times New Roman" w:cs="Arial"/>
          <w:color w:val="000000"/>
          <w:sz w:val="18"/>
          <w:szCs w:val="18"/>
          <w:lang w:eastAsia="fr-FR"/>
        </w:rPr>
        <w:t xml:space="preserve">La valeur de marché des capitaux propre de la société, compte tenu de ses perspectives, et avant recapitalisation, est estimée à 1 575 K€. </w:t>
      </w:r>
    </w:p>
    <w:p w:rsidR="00C75900" w:rsidRPr="00C75900" w:rsidRDefault="00C75900" w:rsidP="00C75900">
      <w:pPr>
        <w:autoSpaceDE w:val="0"/>
        <w:autoSpaceDN w:val="0"/>
        <w:adjustRightInd w:val="0"/>
        <w:spacing w:after="0" w:line="240" w:lineRule="auto"/>
        <w:rPr>
          <w:rFonts w:eastAsia="Times New Roman" w:cs="Arial"/>
          <w:color w:val="000000"/>
          <w:sz w:val="18"/>
          <w:szCs w:val="18"/>
          <w:lang w:eastAsia="fr-FR"/>
        </w:rPr>
      </w:pPr>
      <w:r w:rsidRPr="00C75900">
        <w:rPr>
          <w:rFonts w:eastAsia="Times New Roman" w:cs="Arial"/>
          <w:color w:val="000000"/>
          <w:sz w:val="18"/>
          <w:szCs w:val="18"/>
          <w:lang w:eastAsia="fr-FR"/>
        </w:rPr>
        <w:t xml:space="preserve">La réduction de capital, qui doit faire disparaître le report à nouveau négatif, se fera par diminution du nombre d’actions, en imputant d’abord les pertes accumulées sur les réserves. La réserve légale (200 K€) ne sera pas touchée. </w:t>
      </w:r>
    </w:p>
    <w:p w:rsidR="00C75900" w:rsidRPr="00C75900" w:rsidRDefault="00C75900" w:rsidP="00C75900">
      <w:pPr>
        <w:autoSpaceDE w:val="0"/>
        <w:autoSpaceDN w:val="0"/>
        <w:adjustRightInd w:val="0"/>
        <w:spacing w:after="0" w:line="240" w:lineRule="auto"/>
        <w:rPr>
          <w:rFonts w:eastAsia="Times New Roman" w:cs="Arial"/>
          <w:color w:val="000000"/>
          <w:sz w:val="18"/>
          <w:szCs w:val="18"/>
          <w:lang w:eastAsia="fr-FR"/>
        </w:rPr>
      </w:pPr>
      <w:r w:rsidRPr="00C75900">
        <w:rPr>
          <w:rFonts w:eastAsia="Times New Roman" w:cs="Arial"/>
          <w:color w:val="000000"/>
          <w:sz w:val="18"/>
          <w:szCs w:val="18"/>
          <w:lang w:eastAsia="fr-FR"/>
        </w:rPr>
        <w:t xml:space="preserve">L’augmentation de capital en numéraire se fera par l’émission de 20 000 actions, entièrement souscrites par Monsieur Germa. </w:t>
      </w:r>
    </w:p>
    <w:p w:rsidR="00C75900" w:rsidRPr="00C75900" w:rsidRDefault="00C75900" w:rsidP="00C75900">
      <w:pPr>
        <w:autoSpaceDE w:val="0"/>
        <w:autoSpaceDN w:val="0"/>
        <w:adjustRightInd w:val="0"/>
        <w:spacing w:after="0" w:line="240" w:lineRule="auto"/>
        <w:rPr>
          <w:rFonts w:eastAsia="Times New Roman" w:cs="Arial"/>
          <w:color w:val="000000"/>
          <w:sz w:val="18"/>
          <w:szCs w:val="18"/>
          <w:lang w:eastAsia="fr-FR"/>
        </w:rPr>
      </w:pPr>
      <w:r w:rsidRPr="00C75900">
        <w:rPr>
          <w:rFonts w:eastAsia="Times New Roman" w:cs="Arial"/>
          <w:color w:val="000000"/>
          <w:sz w:val="18"/>
          <w:szCs w:val="18"/>
          <w:lang w:eastAsia="fr-FR"/>
        </w:rPr>
        <w:t xml:space="preserve">L’augmentation de capital par conversion des créances porterait sur une dette auprès du Crédit Mutuel de Bretagne (2 M€) et sur une dette envers un fournisseur (460 K€). À l’issue de ces différentes opérations : </w:t>
      </w:r>
    </w:p>
    <w:p w:rsidR="00C75900" w:rsidRPr="00C75900" w:rsidRDefault="00C75900" w:rsidP="00C75900">
      <w:pPr>
        <w:autoSpaceDE w:val="0"/>
        <w:autoSpaceDN w:val="0"/>
        <w:adjustRightInd w:val="0"/>
        <w:spacing w:after="0" w:line="240" w:lineRule="auto"/>
        <w:rPr>
          <w:rFonts w:eastAsia="Times New Roman" w:cs="Arial"/>
          <w:color w:val="000000"/>
          <w:sz w:val="18"/>
          <w:szCs w:val="18"/>
          <w:lang w:eastAsia="fr-FR"/>
        </w:rPr>
      </w:pPr>
    </w:p>
    <w:p w:rsidR="00C75900" w:rsidRPr="00C75900" w:rsidRDefault="00C75900" w:rsidP="00C75900">
      <w:pPr>
        <w:rPr>
          <w:rFonts w:cs="Arial"/>
          <w:b/>
          <w:sz w:val="18"/>
          <w:szCs w:val="18"/>
          <w:u w:val="single"/>
        </w:rPr>
      </w:pPr>
      <w:r w:rsidRPr="00C75900">
        <w:rPr>
          <w:rFonts w:cs="Arial"/>
          <w:b/>
          <w:sz w:val="18"/>
          <w:szCs w:val="18"/>
          <w:u w:val="single"/>
        </w:rPr>
        <w:t>Travail à faire :</w:t>
      </w:r>
    </w:p>
    <w:p w:rsidR="00C75900" w:rsidRPr="00C75900" w:rsidRDefault="00C75900" w:rsidP="008B6411">
      <w:pPr>
        <w:numPr>
          <w:ilvl w:val="0"/>
          <w:numId w:val="126"/>
        </w:numPr>
        <w:contextualSpacing/>
        <w:rPr>
          <w:rFonts w:cs="Arial"/>
          <w:b/>
          <w:sz w:val="18"/>
          <w:szCs w:val="18"/>
          <w:u w:val="single"/>
        </w:rPr>
      </w:pPr>
      <w:r w:rsidRPr="00C75900">
        <w:rPr>
          <w:rFonts w:cs="Arial"/>
          <w:sz w:val="18"/>
          <w:szCs w:val="18"/>
        </w:rPr>
        <w:t xml:space="preserve">De combien d’actions sera composé le capital de la société ? </w:t>
      </w:r>
    </w:p>
    <w:p w:rsidR="00C75900" w:rsidRPr="00C75900" w:rsidRDefault="00C75900" w:rsidP="008B6411">
      <w:pPr>
        <w:numPr>
          <w:ilvl w:val="0"/>
          <w:numId w:val="126"/>
        </w:numPr>
        <w:contextualSpacing/>
        <w:rPr>
          <w:rFonts w:cs="Arial"/>
          <w:b/>
          <w:sz w:val="18"/>
          <w:szCs w:val="18"/>
          <w:u w:val="single"/>
        </w:rPr>
      </w:pPr>
      <w:r w:rsidRPr="00C75900">
        <w:rPr>
          <w:rFonts w:cs="Arial"/>
          <w:sz w:val="18"/>
          <w:szCs w:val="18"/>
        </w:rPr>
        <w:t xml:space="preserve">Quelle est la structure de l’actionnariat de la société ? </w:t>
      </w:r>
    </w:p>
    <w:p w:rsidR="00C75900" w:rsidRPr="00C75900" w:rsidRDefault="00C75900" w:rsidP="008B6411">
      <w:pPr>
        <w:numPr>
          <w:ilvl w:val="0"/>
          <w:numId w:val="126"/>
        </w:numPr>
        <w:contextualSpacing/>
        <w:rPr>
          <w:rFonts w:cs="Arial"/>
          <w:b/>
          <w:sz w:val="18"/>
          <w:szCs w:val="18"/>
          <w:u w:val="single"/>
        </w:rPr>
      </w:pPr>
      <w:r w:rsidRPr="00C75900">
        <w:rPr>
          <w:rFonts w:cs="Arial"/>
          <w:sz w:val="18"/>
          <w:szCs w:val="18"/>
        </w:rPr>
        <w:t>Présenter le bilan de la société.</w:t>
      </w:r>
    </w:p>
    <w:p w:rsidR="00C75900" w:rsidRPr="00C75900" w:rsidRDefault="00C75900" w:rsidP="00C75900">
      <w:pPr>
        <w:autoSpaceDE w:val="0"/>
        <w:autoSpaceDN w:val="0"/>
        <w:adjustRightInd w:val="0"/>
        <w:rPr>
          <w:rFonts w:cs="Arial"/>
          <w:b/>
          <w:bCs/>
          <w:color w:val="000000"/>
          <w:sz w:val="18"/>
          <w:szCs w:val="18"/>
          <w:u w:val="single"/>
          <w:lang w:eastAsia="zh-TW" w:bidi="he-IL"/>
        </w:rPr>
      </w:pPr>
    </w:p>
    <w:p w:rsidR="00C75900" w:rsidRPr="000A1830" w:rsidRDefault="00C75900" w:rsidP="00DF540D">
      <w:pPr>
        <w:rPr>
          <w:sz w:val="18"/>
          <w:szCs w:val="18"/>
        </w:rPr>
      </w:pPr>
    </w:p>
    <w:p w:rsidR="00DF540D" w:rsidRPr="000A1830" w:rsidRDefault="00DF540D" w:rsidP="00DF540D">
      <w:pPr>
        <w:rPr>
          <w:sz w:val="18"/>
          <w:szCs w:val="18"/>
        </w:rPr>
      </w:pPr>
    </w:p>
    <w:p w:rsidR="00DF540D" w:rsidRPr="000A1830" w:rsidRDefault="00DF540D" w:rsidP="00DF540D">
      <w:pPr>
        <w:jc w:val="center"/>
        <w:rPr>
          <w:b/>
          <w:sz w:val="18"/>
          <w:szCs w:val="18"/>
        </w:rPr>
      </w:pPr>
    </w:p>
    <w:p w:rsidR="007B5C18" w:rsidRPr="000A1830" w:rsidRDefault="007B5C18" w:rsidP="00905B6C">
      <w:pPr>
        <w:autoSpaceDE w:val="0"/>
        <w:autoSpaceDN w:val="0"/>
        <w:adjustRightInd w:val="0"/>
        <w:rPr>
          <w:rFonts w:cs="Arial"/>
          <w:b/>
          <w:bCs/>
          <w:color w:val="000000"/>
          <w:sz w:val="18"/>
          <w:szCs w:val="18"/>
          <w:u w:val="single"/>
          <w:lang w:eastAsia="zh-TW" w:bidi="he-IL"/>
        </w:rPr>
      </w:pPr>
    </w:p>
    <w:p w:rsidR="00905B6C" w:rsidRPr="000A1830" w:rsidRDefault="00905B6C" w:rsidP="00905B6C">
      <w:pPr>
        <w:autoSpaceDE w:val="0"/>
        <w:autoSpaceDN w:val="0"/>
        <w:adjustRightInd w:val="0"/>
        <w:rPr>
          <w:rFonts w:cs="Arial"/>
          <w:b/>
          <w:bCs/>
          <w:color w:val="000000"/>
          <w:sz w:val="18"/>
          <w:szCs w:val="18"/>
          <w:u w:val="single"/>
          <w:lang w:eastAsia="zh-TW" w:bidi="he-IL"/>
        </w:rPr>
      </w:pPr>
    </w:p>
    <w:sectPr w:rsidR="00905B6C" w:rsidRPr="000A1830" w:rsidSect="00CB6AAA">
      <w:headerReference w:type="default" r:id="rId8"/>
      <w:footerReference w:type="default" r:id="rId9"/>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F49" w:rsidRDefault="00A54F49" w:rsidP="00F76EA1">
      <w:pPr>
        <w:spacing w:after="0" w:line="240" w:lineRule="auto"/>
      </w:pPr>
      <w:r>
        <w:separator/>
      </w:r>
    </w:p>
  </w:endnote>
  <w:endnote w:type="continuationSeparator" w:id="0">
    <w:p w:rsidR="00A54F49" w:rsidRDefault="00A54F49" w:rsidP="00F7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70568"/>
      <w:docPartObj>
        <w:docPartGallery w:val="Page Numbers (Bottom of Page)"/>
        <w:docPartUnique/>
      </w:docPartObj>
    </w:sdtPr>
    <w:sdtEndPr/>
    <w:sdtContent>
      <w:p w:rsidR="00C75900" w:rsidRDefault="00C75900">
        <w:pPr>
          <w:pStyle w:val="Pieddepage"/>
          <w:jc w:val="center"/>
        </w:pPr>
        <w:r>
          <w:fldChar w:fldCharType="begin"/>
        </w:r>
        <w:r>
          <w:instrText>PAGE   \* MERGEFORMAT</w:instrText>
        </w:r>
        <w:r>
          <w:fldChar w:fldCharType="separate"/>
        </w:r>
        <w:r w:rsidR="00AA1171">
          <w:rPr>
            <w:noProof/>
          </w:rPr>
          <w:t>- 52 -</w:t>
        </w:r>
        <w:r>
          <w:fldChar w:fldCharType="end"/>
        </w:r>
      </w:p>
    </w:sdtContent>
  </w:sdt>
  <w:p w:rsidR="00C75900" w:rsidRDefault="00C75900" w:rsidP="00C75900">
    <w:pPr>
      <w:pStyle w:val="Pieddepage"/>
      <w:jc w:val="center"/>
    </w:pPr>
    <w:r>
      <w:rPr>
        <w:noProof/>
        <w:lang w:eastAsia="fr-FR"/>
      </w:rPr>
      <w:drawing>
        <wp:inline distT="0" distB="0" distL="0" distR="0" wp14:anchorId="7ECD206E" wp14:editId="1E621FE9">
          <wp:extent cx="1054100" cy="241300"/>
          <wp:effectExtent l="0" t="0" r="0" b="6350"/>
          <wp:docPr id="1" name="Image 1" descr="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
                  <pic:cNvPicPr>
                    <a:picLocks noChangeAspect="1" noChangeArrowheads="1"/>
                  </pic:cNvPicPr>
                </pic:nvPicPr>
                <pic:blipFill>
                  <a:blip r:embed="rId1" cstate="print"/>
                  <a:srcRect/>
                  <a:stretch>
                    <a:fillRect/>
                  </a:stretch>
                </pic:blipFill>
                <pic:spPr bwMode="auto">
                  <a:xfrm>
                    <a:off x="0" y="0"/>
                    <a:ext cx="1054100" cy="2413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F49" w:rsidRDefault="00A54F49" w:rsidP="00F76EA1">
      <w:pPr>
        <w:spacing w:after="0" w:line="240" w:lineRule="auto"/>
      </w:pPr>
      <w:r>
        <w:separator/>
      </w:r>
    </w:p>
  </w:footnote>
  <w:footnote w:type="continuationSeparator" w:id="0">
    <w:p w:rsidR="00A54F49" w:rsidRDefault="00A54F49" w:rsidP="00F76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00" w:rsidRDefault="00AA1171" w:rsidP="00D53FB8">
    <w:pPr>
      <w:pStyle w:val="En-tte"/>
      <w:jc w:val="center"/>
    </w:pPr>
    <w:r>
      <w:rPr>
        <w:noProof/>
        <w:lang w:eastAsia="fr-FR"/>
      </w:rPr>
      <w:drawing>
        <wp:inline distT="0" distB="0" distL="0" distR="0" wp14:anchorId="11E4EEBA" wp14:editId="470438CD">
          <wp:extent cx="1434465" cy="321398"/>
          <wp:effectExtent l="0" t="0" r="0" b="254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55542" cy="326120"/>
                  </a:xfrm>
                  <a:prstGeom prst="rect">
                    <a:avLst/>
                  </a:prstGeom>
                </pic:spPr>
              </pic:pic>
            </a:graphicData>
          </a:graphic>
        </wp:inline>
      </w:drawing>
    </w:r>
  </w:p>
  <w:p w:rsidR="00C75900" w:rsidRPr="00AA1171" w:rsidRDefault="00AA1171" w:rsidP="00D53FB8">
    <w:pPr>
      <w:pStyle w:val="En-tte"/>
      <w:jc w:val="center"/>
      <w:rPr>
        <w:b/>
        <w:color w:val="2F5496" w:themeColor="accent5" w:themeShade="BF"/>
        <w:sz w:val="40"/>
      </w:rPr>
    </w:pPr>
    <w:r w:rsidRPr="00AA1171">
      <w:rPr>
        <w:b/>
        <w:color w:val="2F5496" w:themeColor="accent5" w:themeShade="BF"/>
        <w:sz w:val="40"/>
      </w:rPr>
      <w:t>Gestion des entreprises</w:t>
    </w:r>
  </w:p>
  <w:p w:rsidR="00C75900" w:rsidRPr="00C75900" w:rsidRDefault="00C75900" w:rsidP="00D53FB8">
    <w:pPr>
      <w:pStyle w:val="En-tte"/>
      <w:jc w:val="center"/>
      <w:rPr>
        <w:b/>
        <w:color w:val="2F5496" w:themeColor="accent5" w:themeShade="BF"/>
      </w:rPr>
    </w:pPr>
    <w:r w:rsidRPr="00C75900">
      <w:rPr>
        <w:b/>
        <w:color w:val="2F5496" w:themeColor="accent5" w:themeShade="BF"/>
      </w:rPr>
      <w:t>Cours et exercices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5AB"/>
    <w:multiLevelType w:val="hybridMultilevel"/>
    <w:tmpl w:val="AE8E00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FA007D"/>
    <w:multiLevelType w:val="hybridMultilevel"/>
    <w:tmpl w:val="B4D84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361009"/>
    <w:multiLevelType w:val="hybridMultilevel"/>
    <w:tmpl w:val="C0369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5E747F"/>
    <w:multiLevelType w:val="hybridMultilevel"/>
    <w:tmpl w:val="69C4F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FD28C2"/>
    <w:multiLevelType w:val="hybridMultilevel"/>
    <w:tmpl w:val="BFD25BD4"/>
    <w:lvl w:ilvl="0" w:tplc="040C000F">
      <w:start w:val="1"/>
      <w:numFmt w:val="decimal"/>
      <w:lvlText w:val="%1."/>
      <w:lvlJc w:val="left"/>
      <w:pPr>
        <w:tabs>
          <w:tab w:val="num" w:pos="1200"/>
        </w:tabs>
        <w:ind w:left="1200" w:hanging="360"/>
      </w:pPr>
    </w:lvl>
    <w:lvl w:ilvl="1" w:tplc="040C0019" w:tentative="1">
      <w:start w:val="1"/>
      <w:numFmt w:val="lowerLetter"/>
      <w:lvlText w:val="%2."/>
      <w:lvlJc w:val="left"/>
      <w:pPr>
        <w:tabs>
          <w:tab w:val="num" w:pos="1920"/>
        </w:tabs>
        <w:ind w:left="1920" w:hanging="360"/>
      </w:pPr>
    </w:lvl>
    <w:lvl w:ilvl="2" w:tplc="040C001B" w:tentative="1">
      <w:start w:val="1"/>
      <w:numFmt w:val="lowerRoman"/>
      <w:lvlText w:val="%3."/>
      <w:lvlJc w:val="right"/>
      <w:pPr>
        <w:tabs>
          <w:tab w:val="num" w:pos="2640"/>
        </w:tabs>
        <w:ind w:left="2640" w:hanging="180"/>
      </w:pPr>
    </w:lvl>
    <w:lvl w:ilvl="3" w:tplc="040C000F" w:tentative="1">
      <w:start w:val="1"/>
      <w:numFmt w:val="decimal"/>
      <w:lvlText w:val="%4."/>
      <w:lvlJc w:val="left"/>
      <w:pPr>
        <w:tabs>
          <w:tab w:val="num" w:pos="3360"/>
        </w:tabs>
        <w:ind w:left="3360" w:hanging="360"/>
      </w:pPr>
    </w:lvl>
    <w:lvl w:ilvl="4" w:tplc="040C0019" w:tentative="1">
      <w:start w:val="1"/>
      <w:numFmt w:val="lowerLetter"/>
      <w:lvlText w:val="%5."/>
      <w:lvlJc w:val="left"/>
      <w:pPr>
        <w:tabs>
          <w:tab w:val="num" w:pos="4080"/>
        </w:tabs>
        <w:ind w:left="4080" w:hanging="360"/>
      </w:pPr>
    </w:lvl>
    <w:lvl w:ilvl="5" w:tplc="040C001B" w:tentative="1">
      <w:start w:val="1"/>
      <w:numFmt w:val="lowerRoman"/>
      <w:lvlText w:val="%6."/>
      <w:lvlJc w:val="right"/>
      <w:pPr>
        <w:tabs>
          <w:tab w:val="num" w:pos="4800"/>
        </w:tabs>
        <w:ind w:left="4800" w:hanging="180"/>
      </w:pPr>
    </w:lvl>
    <w:lvl w:ilvl="6" w:tplc="040C000F" w:tentative="1">
      <w:start w:val="1"/>
      <w:numFmt w:val="decimal"/>
      <w:lvlText w:val="%7."/>
      <w:lvlJc w:val="left"/>
      <w:pPr>
        <w:tabs>
          <w:tab w:val="num" w:pos="5520"/>
        </w:tabs>
        <w:ind w:left="5520" w:hanging="360"/>
      </w:pPr>
    </w:lvl>
    <w:lvl w:ilvl="7" w:tplc="040C0019" w:tentative="1">
      <w:start w:val="1"/>
      <w:numFmt w:val="lowerLetter"/>
      <w:lvlText w:val="%8."/>
      <w:lvlJc w:val="left"/>
      <w:pPr>
        <w:tabs>
          <w:tab w:val="num" w:pos="6240"/>
        </w:tabs>
        <w:ind w:left="6240" w:hanging="360"/>
      </w:pPr>
    </w:lvl>
    <w:lvl w:ilvl="8" w:tplc="040C001B" w:tentative="1">
      <w:start w:val="1"/>
      <w:numFmt w:val="lowerRoman"/>
      <w:lvlText w:val="%9."/>
      <w:lvlJc w:val="right"/>
      <w:pPr>
        <w:tabs>
          <w:tab w:val="num" w:pos="6960"/>
        </w:tabs>
        <w:ind w:left="6960" w:hanging="180"/>
      </w:pPr>
    </w:lvl>
  </w:abstractNum>
  <w:abstractNum w:abstractNumId="5" w15:restartNumberingAfterBreak="0">
    <w:nsid w:val="05524763"/>
    <w:multiLevelType w:val="hybridMultilevel"/>
    <w:tmpl w:val="C6F668A4"/>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506404"/>
    <w:multiLevelType w:val="hybridMultilevel"/>
    <w:tmpl w:val="53848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576426"/>
    <w:multiLevelType w:val="hybridMultilevel"/>
    <w:tmpl w:val="5C246A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67737A9"/>
    <w:multiLevelType w:val="hybridMultilevel"/>
    <w:tmpl w:val="0526E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82F3165"/>
    <w:multiLevelType w:val="hybridMultilevel"/>
    <w:tmpl w:val="68E23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939764B"/>
    <w:multiLevelType w:val="hybridMultilevel"/>
    <w:tmpl w:val="FDA6848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96B0A70"/>
    <w:multiLevelType w:val="hybridMultilevel"/>
    <w:tmpl w:val="3D069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A1B562E"/>
    <w:multiLevelType w:val="hybridMultilevel"/>
    <w:tmpl w:val="BE1CCB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2E11C0"/>
    <w:multiLevelType w:val="hybridMultilevel"/>
    <w:tmpl w:val="5CEE95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4E394B"/>
    <w:multiLevelType w:val="hybridMultilevel"/>
    <w:tmpl w:val="C13CC0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D9952B3"/>
    <w:multiLevelType w:val="hybridMultilevel"/>
    <w:tmpl w:val="E55ED1D4"/>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6" w15:restartNumberingAfterBreak="0">
    <w:nsid w:val="0DE53370"/>
    <w:multiLevelType w:val="hybridMultilevel"/>
    <w:tmpl w:val="408221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E7F5369"/>
    <w:multiLevelType w:val="hybridMultilevel"/>
    <w:tmpl w:val="4C64F1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FB01333"/>
    <w:multiLevelType w:val="hybridMultilevel"/>
    <w:tmpl w:val="28CC98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16E631A"/>
    <w:multiLevelType w:val="hybridMultilevel"/>
    <w:tmpl w:val="411407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21F7460"/>
    <w:multiLevelType w:val="hybridMultilevel"/>
    <w:tmpl w:val="C178B0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5D7996"/>
    <w:multiLevelType w:val="hybridMultilevel"/>
    <w:tmpl w:val="3C2EFF80"/>
    <w:lvl w:ilvl="0" w:tplc="F41A38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44E20FC"/>
    <w:multiLevelType w:val="hybridMultilevel"/>
    <w:tmpl w:val="15ACC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4BF1808"/>
    <w:multiLevelType w:val="hybridMultilevel"/>
    <w:tmpl w:val="4E9886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5C02993"/>
    <w:multiLevelType w:val="hybridMultilevel"/>
    <w:tmpl w:val="2A9641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380EEE"/>
    <w:multiLevelType w:val="hybridMultilevel"/>
    <w:tmpl w:val="F59864E8"/>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6" w15:restartNumberingAfterBreak="0">
    <w:nsid w:val="178F08A0"/>
    <w:multiLevelType w:val="hybridMultilevel"/>
    <w:tmpl w:val="145421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0C4737"/>
    <w:multiLevelType w:val="hybridMultilevel"/>
    <w:tmpl w:val="921E2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9076190"/>
    <w:multiLevelType w:val="hybridMultilevel"/>
    <w:tmpl w:val="5A8CFF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3F2ABF"/>
    <w:multiLevelType w:val="hybridMultilevel"/>
    <w:tmpl w:val="1D36F8F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CD7C23"/>
    <w:multiLevelType w:val="hybridMultilevel"/>
    <w:tmpl w:val="1F66E4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1A1F3DB5"/>
    <w:multiLevelType w:val="hybridMultilevel"/>
    <w:tmpl w:val="A36049D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1C0C3402"/>
    <w:multiLevelType w:val="hybridMultilevel"/>
    <w:tmpl w:val="D8C6D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D934286"/>
    <w:multiLevelType w:val="hybridMultilevel"/>
    <w:tmpl w:val="70C003D4"/>
    <w:lvl w:ilvl="0" w:tplc="040C0001">
      <w:start w:val="1"/>
      <w:numFmt w:val="bullet"/>
      <w:lvlText w:val=""/>
      <w:lvlJc w:val="left"/>
      <w:pPr>
        <w:tabs>
          <w:tab w:val="num" w:pos="840"/>
        </w:tabs>
        <w:ind w:left="840" w:hanging="360"/>
      </w:pPr>
      <w:rPr>
        <w:rFonts w:ascii="Symbol" w:hAnsi="Symbol" w:hint="default"/>
      </w:rPr>
    </w:lvl>
    <w:lvl w:ilvl="1" w:tplc="040C000F">
      <w:start w:val="1"/>
      <w:numFmt w:val="decimal"/>
      <w:lvlText w:val="%2."/>
      <w:lvlJc w:val="left"/>
      <w:pPr>
        <w:tabs>
          <w:tab w:val="num" w:pos="1560"/>
        </w:tabs>
        <w:ind w:left="1560" w:hanging="360"/>
      </w:pPr>
      <w:rPr>
        <w:rFonts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34" w15:restartNumberingAfterBreak="0">
    <w:nsid w:val="1EC525BE"/>
    <w:multiLevelType w:val="hybridMultilevel"/>
    <w:tmpl w:val="3BB02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EDB5F2C"/>
    <w:multiLevelType w:val="hybridMultilevel"/>
    <w:tmpl w:val="A748E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FE1299D"/>
    <w:multiLevelType w:val="hybridMultilevel"/>
    <w:tmpl w:val="3B209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1433DCE"/>
    <w:multiLevelType w:val="hybridMultilevel"/>
    <w:tmpl w:val="97A03AE8"/>
    <w:lvl w:ilvl="0" w:tplc="C89210D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15:restartNumberingAfterBreak="0">
    <w:nsid w:val="24BA3D26"/>
    <w:multiLevelType w:val="hybridMultilevel"/>
    <w:tmpl w:val="8732FB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25881983"/>
    <w:multiLevelType w:val="hybridMultilevel"/>
    <w:tmpl w:val="DAF6C5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25992351"/>
    <w:multiLevelType w:val="hybridMultilevel"/>
    <w:tmpl w:val="46C2F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269A203E"/>
    <w:multiLevelType w:val="hybridMultilevel"/>
    <w:tmpl w:val="A19C77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276D2B53"/>
    <w:multiLevelType w:val="hybridMultilevel"/>
    <w:tmpl w:val="86E469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7D42F21"/>
    <w:multiLevelType w:val="hybridMultilevel"/>
    <w:tmpl w:val="88A24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29747027"/>
    <w:multiLevelType w:val="hybridMultilevel"/>
    <w:tmpl w:val="D494E14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97C2B2D"/>
    <w:multiLevelType w:val="hybridMultilevel"/>
    <w:tmpl w:val="16B0C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29B82472"/>
    <w:multiLevelType w:val="hybridMultilevel"/>
    <w:tmpl w:val="A3E63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29C40078"/>
    <w:multiLevelType w:val="hybridMultilevel"/>
    <w:tmpl w:val="5210B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A23410F"/>
    <w:multiLevelType w:val="hybridMultilevel"/>
    <w:tmpl w:val="57DA9D0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9" w15:restartNumberingAfterBreak="0">
    <w:nsid w:val="2AB21EAD"/>
    <w:multiLevelType w:val="hybridMultilevel"/>
    <w:tmpl w:val="03CCE0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B081111"/>
    <w:multiLevelType w:val="hybridMultilevel"/>
    <w:tmpl w:val="2C10D4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2B214991"/>
    <w:multiLevelType w:val="hybridMultilevel"/>
    <w:tmpl w:val="F894F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C904EFC"/>
    <w:multiLevelType w:val="hybridMultilevel"/>
    <w:tmpl w:val="A95A4C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2F8F483B"/>
    <w:multiLevelType w:val="hybridMultilevel"/>
    <w:tmpl w:val="6576F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2FAB6E99"/>
    <w:multiLevelType w:val="hybridMultilevel"/>
    <w:tmpl w:val="814A5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31A95025"/>
    <w:multiLevelType w:val="hybridMultilevel"/>
    <w:tmpl w:val="E208D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2BE691A"/>
    <w:multiLevelType w:val="hybridMultilevel"/>
    <w:tmpl w:val="D242D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32D42789"/>
    <w:multiLevelType w:val="hybridMultilevel"/>
    <w:tmpl w:val="169CD506"/>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8" w15:restartNumberingAfterBreak="0">
    <w:nsid w:val="38BB1E25"/>
    <w:multiLevelType w:val="hybridMultilevel"/>
    <w:tmpl w:val="3586BC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3900040D"/>
    <w:multiLevelType w:val="hybridMultilevel"/>
    <w:tmpl w:val="0E9603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3A50522D"/>
    <w:multiLevelType w:val="hybridMultilevel"/>
    <w:tmpl w:val="BDCCD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3BE62D10"/>
    <w:multiLevelType w:val="hybridMultilevel"/>
    <w:tmpl w:val="C8BEAF94"/>
    <w:lvl w:ilvl="0" w:tplc="737CE5CE">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3CF71C96"/>
    <w:multiLevelType w:val="hybridMultilevel"/>
    <w:tmpl w:val="D1E288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3D620648"/>
    <w:multiLevelType w:val="hybridMultilevel"/>
    <w:tmpl w:val="55A871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3F561708"/>
    <w:multiLevelType w:val="hybridMultilevel"/>
    <w:tmpl w:val="9B0A6A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3F7E12F1"/>
    <w:multiLevelType w:val="hybridMultilevel"/>
    <w:tmpl w:val="CFA0D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FA55C84"/>
    <w:multiLevelType w:val="hybridMultilevel"/>
    <w:tmpl w:val="F6AA8F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7" w15:restartNumberingAfterBreak="0">
    <w:nsid w:val="3FB6790E"/>
    <w:multiLevelType w:val="hybridMultilevel"/>
    <w:tmpl w:val="C764D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3FD043B0"/>
    <w:multiLevelType w:val="hybridMultilevel"/>
    <w:tmpl w:val="05108C6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9" w15:restartNumberingAfterBreak="0">
    <w:nsid w:val="405C56F2"/>
    <w:multiLevelType w:val="hybridMultilevel"/>
    <w:tmpl w:val="8826C4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4072172A"/>
    <w:multiLevelType w:val="hybridMultilevel"/>
    <w:tmpl w:val="9E2A387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410110ED"/>
    <w:multiLevelType w:val="hybridMultilevel"/>
    <w:tmpl w:val="85E2B8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410E6C47"/>
    <w:multiLevelType w:val="hybridMultilevel"/>
    <w:tmpl w:val="65C6D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422E2866"/>
    <w:multiLevelType w:val="hybridMultilevel"/>
    <w:tmpl w:val="15E67A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42E50821"/>
    <w:multiLevelType w:val="hybridMultilevel"/>
    <w:tmpl w:val="0FE89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433037B9"/>
    <w:multiLevelType w:val="hybridMultilevel"/>
    <w:tmpl w:val="3DF2E1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434D3035"/>
    <w:multiLevelType w:val="hybridMultilevel"/>
    <w:tmpl w:val="49EAE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3C64020"/>
    <w:multiLevelType w:val="hybridMultilevel"/>
    <w:tmpl w:val="8E946A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1909E1"/>
    <w:multiLevelType w:val="hybridMultilevel"/>
    <w:tmpl w:val="52CE1F3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9" w15:restartNumberingAfterBreak="0">
    <w:nsid w:val="457A227B"/>
    <w:multiLevelType w:val="hybridMultilevel"/>
    <w:tmpl w:val="53B84B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48041512"/>
    <w:multiLevelType w:val="hybridMultilevel"/>
    <w:tmpl w:val="25E052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498F42FD"/>
    <w:multiLevelType w:val="hybridMultilevel"/>
    <w:tmpl w:val="3C865FE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9BB5024"/>
    <w:multiLevelType w:val="hybridMultilevel"/>
    <w:tmpl w:val="C5EED1EC"/>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B944050"/>
    <w:multiLevelType w:val="hybridMultilevel"/>
    <w:tmpl w:val="FC804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4DA9221B"/>
    <w:multiLevelType w:val="hybridMultilevel"/>
    <w:tmpl w:val="3462F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DD932E1"/>
    <w:multiLevelType w:val="hybridMultilevel"/>
    <w:tmpl w:val="4BD20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50080832"/>
    <w:multiLevelType w:val="hybridMultilevel"/>
    <w:tmpl w:val="2598A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50756BD9"/>
    <w:multiLevelType w:val="hybridMultilevel"/>
    <w:tmpl w:val="55587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511679A0"/>
    <w:multiLevelType w:val="hybridMultilevel"/>
    <w:tmpl w:val="8A4E4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51C3722B"/>
    <w:multiLevelType w:val="hybridMultilevel"/>
    <w:tmpl w:val="5E74EB36"/>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373239A"/>
    <w:multiLevelType w:val="hybridMultilevel"/>
    <w:tmpl w:val="1A582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53B2159F"/>
    <w:multiLevelType w:val="hybridMultilevel"/>
    <w:tmpl w:val="DD48A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57866DEA"/>
    <w:multiLevelType w:val="hybridMultilevel"/>
    <w:tmpl w:val="CDEA108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7E527A6"/>
    <w:multiLevelType w:val="hybridMultilevel"/>
    <w:tmpl w:val="A148C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59084146"/>
    <w:multiLevelType w:val="hybridMultilevel"/>
    <w:tmpl w:val="CEF06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5A007F0F"/>
    <w:multiLevelType w:val="hybridMultilevel"/>
    <w:tmpl w:val="142EA1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5DCF13BD"/>
    <w:multiLevelType w:val="hybridMultilevel"/>
    <w:tmpl w:val="CC206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5E3B447E"/>
    <w:multiLevelType w:val="hybridMultilevel"/>
    <w:tmpl w:val="920A09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8" w15:restartNumberingAfterBreak="0">
    <w:nsid w:val="5FC96BFC"/>
    <w:multiLevelType w:val="hybridMultilevel"/>
    <w:tmpl w:val="81CAB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1780AAC"/>
    <w:multiLevelType w:val="hybridMultilevel"/>
    <w:tmpl w:val="100056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3A34033"/>
    <w:multiLevelType w:val="hybridMultilevel"/>
    <w:tmpl w:val="62361A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64D46339"/>
    <w:multiLevelType w:val="hybridMultilevel"/>
    <w:tmpl w:val="A9825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661E4A1E"/>
    <w:multiLevelType w:val="hybridMultilevel"/>
    <w:tmpl w:val="621AE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666B6FAF"/>
    <w:multiLevelType w:val="hybridMultilevel"/>
    <w:tmpl w:val="D4D4570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4" w15:restartNumberingAfterBreak="0">
    <w:nsid w:val="67B675E0"/>
    <w:multiLevelType w:val="hybridMultilevel"/>
    <w:tmpl w:val="D86A0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6B671F0B"/>
    <w:multiLevelType w:val="hybridMultilevel"/>
    <w:tmpl w:val="43209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6C985460"/>
    <w:multiLevelType w:val="hybridMultilevel"/>
    <w:tmpl w:val="4950E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6EED5637"/>
    <w:multiLevelType w:val="hybridMultilevel"/>
    <w:tmpl w:val="76E0F7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F624F01"/>
    <w:multiLevelType w:val="hybridMultilevel"/>
    <w:tmpl w:val="4094FD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70217893"/>
    <w:multiLevelType w:val="hybridMultilevel"/>
    <w:tmpl w:val="F1C0FEA2"/>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10" w15:restartNumberingAfterBreak="0">
    <w:nsid w:val="710E6FBE"/>
    <w:multiLevelType w:val="hybridMultilevel"/>
    <w:tmpl w:val="494AFE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727D02A4"/>
    <w:multiLevelType w:val="hybridMultilevel"/>
    <w:tmpl w:val="D3A4D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72F4418F"/>
    <w:multiLevelType w:val="hybridMultilevel"/>
    <w:tmpl w:val="A3B4B9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765148A9"/>
    <w:multiLevelType w:val="hybridMultilevel"/>
    <w:tmpl w:val="9C004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76FB5A76"/>
    <w:multiLevelType w:val="hybridMultilevel"/>
    <w:tmpl w:val="5022B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78C561AF"/>
    <w:multiLevelType w:val="hybridMultilevel"/>
    <w:tmpl w:val="FF225BBC"/>
    <w:lvl w:ilvl="0" w:tplc="040C0001">
      <w:start w:val="1"/>
      <w:numFmt w:val="bullet"/>
      <w:lvlText w:val=""/>
      <w:lvlJc w:val="left"/>
      <w:pPr>
        <w:tabs>
          <w:tab w:val="num" w:pos="840"/>
        </w:tabs>
        <w:ind w:left="840" w:hanging="360"/>
      </w:pPr>
      <w:rPr>
        <w:rFonts w:ascii="Symbol" w:hAnsi="Symbo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116" w15:restartNumberingAfterBreak="0">
    <w:nsid w:val="78E06984"/>
    <w:multiLevelType w:val="hybridMultilevel"/>
    <w:tmpl w:val="5F26A500"/>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17" w15:restartNumberingAfterBreak="0">
    <w:nsid w:val="790E5C5B"/>
    <w:multiLevelType w:val="hybridMultilevel"/>
    <w:tmpl w:val="C142999A"/>
    <w:lvl w:ilvl="0" w:tplc="040C0003">
      <w:start w:val="1"/>
      <w:numFmt w:val="bullet"/>
      <w:lvlText w:val="o"/>
      <w:lvlJc w:val="left"/>
      <w:pPr>
        <w:ind w:left="2135" w:hanging="360"/>
      </w:pPr>
      <w:rPr>
        <w:rFonts w:ascii="Courier New" w:hAnsi="Courier New" w:cs="Courier New" w:hint="default"/>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118" w15:restartNumberingAfterBreak="0">
    <w:nsid w:val="79CD0EC2"/>
    <w:multiLevelType w:val="hybridMultilevel"/>
    <w:tmpl w:val="AD9EF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7BE55D4E"/>
    <w:multiLevelType w:val="hybridMultilevel"/>
    <w:tmpl w:val="92CC2DE8"/>
    <w:lvl w:ilvl="0" w:tplc="040C0003">
      <w:start w:val="1"/>
      <w:numFmt w:val="bullet"/>
      <w:lvlText w:val="o"/>
      <w:lvlJc w:val="left"/>
      <w:pPr>
        <w:ind w:left="2135" w:hanging="360"/>
      </w:pPr>
      <w:rPr>
        <w:rFonts w:ascii="Courier New" w:hAnsi="Courier New" w:cs="Courier New" w:hint="default"/>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120" w15:restartNumberingAfterBreak="0">
    <w:nsid w:val="7C09391D"/>
    <w:multiLevelType w:val="hybridMultilevel"/>
    <w:tmpl w:val="A596E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7CAB7929"/>
    <w:multiLevelType w:val="hybridMultilevel"/>
    <w:tmpl w:val="CA329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7CF93355"/>
    <w:multiLevelType w:val="hybridMultilevel"/>
    <w:tmpl w:val="F42270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7E0C70C6"/>
    <w:multiLevelType w:val="hybridMultilevel"/>
    <w:tmpl w:val="E558227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24" w15:restartNumberingAfterBreak="0">
    <w:nsid w:val="7E98505B"/>
    <w:multiLevelType w:val="hybridMultilevel"/>
    <w:tmpl w:val="F4E83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7F7E5840"/>
    <w:multiLevelType w:val="hybridMultilevel"/>
    <w:tmpl w:val="8AC65B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9"/>
  </w:num>
  <w:num w:numId="2">
    <w:abstractNumId w:val="29"/>
  </w:num>
  <w:num w:numId="3">
    <w:abstractNumId w:val="107"/>
  </w:num>
  <w:num w:numId="4">
    <w:abstractNumId w:val="44"/>
  </w:num>
  <w:num w:numId="5">
    <w:abstractNumId w:val="81"/>
  </w:num>
  <w:num w:numId="6">
    <w:abstractNumId w:val="26"/>
  </w:num>
  <w:num w:numId="7">
    <w:abstractNumId w:val="42"/>
  </w:num>
  <w:num w:numId="8">
    <w:abstractNumId w:val="77"/>
  </w:num>
  <w:num w:numId="9">
    <w:abstractNumId w:val="28"/>
  </w:num>
  <w:num w:numId="10">
    <w:abstractNumId w:val="13"/>
  </w:num>
  <w:num w:numId="11">
    <w:abstractNumId w:val="12"/>
  </w:num>
  <w:num w:numId="12">
    <w:abstractNumId w:val="89"/>
  </w:num>
  <w:num w:numId="13">
    <w:abstractNumId w:val="115"/>
  </w:num>
  <w:num w:numId="14">
    <w:abstractNumId w:val="123"/>
  </w:num>
  <w:num w:numId="15">
    <w:abstractNumId w:val="15"/>
  </w:num>
  <w:num w:numId="16">
    <w:abstractNumId w:val="49"/>
  </w:num>
  <w:num w:numId="17">
    <w:abstractNumId w:val="92"/>
  </w:num>
  <w:num w:numId="18">
    <w:abstractNumId w:val="99"/>
  </w:num>
  <w:num w:numId="19">
    <w:abstractNumId w:val="10"/>
  </w:num>
  <w:num w:numId="20">
    <w:abstractNumId w:val="18"/>
  </w:num>
  <w:num w:numId="21">
    <w:abstractNumId w:val="83"/>
  </w:num>
  <w:num w:numId="22">
    <w:abstractNumId w:val="22"/>
  </w:num>
  <w:num w:numId="23">
    <w:abstractNumId w:val="68"/>
  </w:num>
  <w:num w:numId="24">
    <w:abstractNumId w:val="62"/>
  </w:num>
  <w:num w:numId="25">
    <w:abstractNumId w:val="75"/>
  </w:num>
  <w:num w:numId="26">
    <w:abstractNumId w:val="32"/>
  </w:num>
  <w:num w:numId="27">
    <w:abstractNumId w:val="16"/>
  </w:num>
  <w:num w:numId="28">
    <w:abstractNumId w:val="84"/>
  </w:num>
  <w:num w:numId="29">
    <w:abstractNumId w:val="93"/>
  </w:num>
  <w:num w:numId="30">
    <w:abstractNumId w:val="102"/>
  </w:num>
  <w:num w:numId="31">
    <w:abstractNumId w:val="85"/>
  </w:num>
  <w:num w:numId="32">
    <w:abstractNumId w:val="35"/>
  </w:num>
  <w:num w:numId="33">
    <w:abstractNumId w:val="14"/>
  </w:num>
  <w:num w:numId="34">
    <w:abstractNumId w:val="25"/>
  </w:num>
  <w:num w:numId="35">
    <w:abstractNumId w:val="98"/>
  </w:num>
  <w:num w:numId="36">
    <w:abstractNumId w:val="9"/>
  </w:num>
  <w:num w:numId="37">
    <w:abstractNumId w:val="61"/>
  </w:num>
  <w:num w:numId="38">
    <w:abstractNumId w:val="8"/>
  </w:num>
  <w:num w:numId="39">
    <w:abstractNumId w:val="40"/>
  </w:num>
  <w:num w:numId="40">
    <w:abstractNumId w:val="105"/>
  </w:num>
  <w:num w:numId="41">
    <w:abstractNumId w:val="76"/>
  </w:num>
  <w:num w:numId="42">
    <w:abstractNumId w:val="110"/>
  </w:num>
  <w:num w:numId="43">
    <w:abstractNumId w:val="95"/>
  </w:num>
  <w:num w:numId="44">
    <w:abstractNumId w:val="67"/>
  </w:num>
  <w:num w:numId="45">
    <w:abstractNumId w:val="121"/>
  </w:num>
  <w:num w:numId="46">
    <w:abstractNumId w:val="36"/>
  </w:num>
  <w:num w:numId="47">
    <w:abstractNumId w:val="31"/>
  </w:num>
  <w:num w:numId="48">
    <w:abstractNumId w:val="41"/>
  </w:num>
  <w:num w:numId="49">
    <w:abstractNumId w:val="37"/>
  </w:num>
  <w:num w:numId="50">
    <w:abstractNumId w:val="63"/>
  </w:num>
  <w:num w:numId="51">
    <w:abstractNumId w:val="79"/>
  </w:num>
  <w:num w:numId="52">
    <w:abstractNumId w:val="30"/>
  </w:num>
  <w:num w:numId="53">
    <w:abstractNumId w:val="23"/>
  </w:num>
  <w:num w:numId="54">
    <w:abstractNumId w:val="38"/>
  </w:num>
  <w:num w:numId="55">
    <w:abstractNumId w:val="0"/>
  </w:num>
  <w:num w:numId="56">
    <w:abstractNumId w:val="103"/>
  </w:num>
  <w:num w:numId="57">
    <w:abstractNumId w:val="71"/>
  </w:num>
  <w:num w:numId="58">
    <w:abstractNumId w:val="117"/>
  </w:num>
  <w:num w:numId="59">
    <w:abstractNumId w:val="119"/>
  </w:num>
  <w:num w:numId="60">
    <w:abstractNumId w:val="55"/>
  </w:num>
  <w:num w:numId="61">
    <w:abstractNumId w:val="114"/>
  </w:num>
  <w:num w:numId="62">
    <w:abstractNumId w:val="20"/>
  </w:num>
  <w:num w:numId="63">
    <w:abstractNumId w:val="57"/>
  </w:num>
  <w:num w:numId="64">
    <w:abstractNumId w:val="34"/>
  </w:num>
  <w:num w:numId="65">
    <w:abstractNumId w:val="111"/>
  </w:num>
  <w:num w:numId="66">
    <w:abstractNumId w:val="2"/>
  </w:num>
  <w:num w:numId="67">
    <w:abstractNumId w:val="91"/>
  </w:num>
  <w:num w:numId="68">
    <w:abstractNumId w:val="3"/>
  </w:num>
  <w:num w:numId="69">
    <w:abstractNumId w:val="86"/>
  </w:num>
  <w:num w:numId="70">
    <w:abstractNumId w:val="80"/>
  </w:num>
  <w:num w:numId="71">
    <w:abstractNumId w:val="97"/>
  </w:num>
  <w:num w:numId="72">
    <w:abstractNumId w:val="72"/>
  </w:num>
  <w:num w:numId="73">
    <w:abstractNumId w:val="65"/>
  </w:num>
  <w:num w:numId="74">
    <w:abstractNumId w:val="113"/>
  </w:num>
  <w:num w:numId="75">
    <w:abstractNumId w:val="60"/>
  </w:num>
  <w:num w:numId="76">
    <w:abstractNumId w:val="45"/>
  </w:num>
  <w:num w:numId="77">
    <w:abstractNumId w:val="54"/>
  </w:num>
  <w:num w:numId="78">
    <w:abstractNumId w:val="124"/>
  </w:num>
  <w:num w:numId="79">
    <w:abstractNumId w:val="101"/>
  </w:num>
  <w:num w:numId="80">
    <w:abstractNumId w:val="118"/>
  </w:num>
  <w:num w:numId="81">
    <w:abstractNumId w:val="1"/>
  </w:num>
  <w:num w:numId="82">
    <w:abstractNumId w:val="27"/>
  </w:num>
  <w:num w:numId="83">
    <w:abstractNumId w:val="122"/>
  </w:num>
  <w:num w:numId="84">
    <w:abstractNumId w:val="100"/>
  </w:num>
  <w:num w:numId="85">
    <w:abstractNumId w:val="96"/>
  </w:num>
  <w:num w:numId="86">
    <w:abstractNumId w:val="58"/>
  </w:num>
  <w:num w:numId="87">
    <w:abstractNumId w:val="53"/>
  </w:num>
  <w:num w:numId="88">
    <w:abstractNumId w:val="52"/>
  </w:num>
  <w:num w:numId="89">
    <w:abstractNumId w:val="64"/>
  </w:num>
  <w:num w:numId="90">
    <w:abstractNumId w:val="47"/>
  </w:num>
  <w:num w:numId="91">
    <w:abstractNumId w:val="43"/>
  </w:num>
  <w:num w:numId="92">
    <w:abstractNumId w:val="87"/>
  </w:num>
  <w:num w:numId="93">
    <w:abstractNumId w:val="46"/>
  </w:num>
  <w:num w:numId="94">
    <w:abstractNumId w:val="73"/>
  </w:num>
  <w:num w:numId="95">
    <w:abstractNumId w:val="88"/>
  </w:num>
  <w:num w:numId="96">
    <w:abstractNumId w:val="106"/>
  </w:num>
  <w:num w:numId="97">
    <w:abstractNumId w:val="94"/>
  </w:num>
  <w:num w:numId="98">
    <w:abstractNumId w:val="108"/>
  </w:num>
  <w:num w:numId="99">
    <w:abstractNumId w:val="82"/>
  </w:num>
  <w:num w:numId="100">
    <w:abstractNumId w:val="66"/>
  </w:num>
  <w:num w:numId="101">
    <w:abstractNumId w:val="74"/>
  </w:num>
  <w:num w:numId="102">
    <w:abstractNumId w:val="56"/>
  </w:num>
  <w:num w:numId="103">
    <w:abstractNumId w:val="11"/>
  </w:num>
  <w:num w:numId="104">
    <w:abstractNumId w:val="6"/>
  </w:num>
  <w:num w:numId="105">
    <w:abstractNumId w:val="24"/>
  </w:num>
  <w:num w:numId="106">
    <w:abstractNumId w:val="5"/>
  </w:num>
  <w:num w:numId="107">
    <w:abstractNumId w:val="125"/>
  </w:num>
  <w:num w:numId="108">
    <w:abstractNumId w:val="70"/>
  </w:num>
  <w:num w:numId="109">
    <w:abstractNumId w:val="48"/>
  </w:num>
  <w:num w:numId="110">
    <w:abstractNumId w:val="116"/>
  </w:num>
  <w:num w:numId="111">
    <w:abstractNumId w:val="4"/>
  </w:num>
  <w:num w:numId="112">
    <w:abstractNumId w:val="33"/>
  </w:num>
  <w:num w:numId="113">
    <w:abstractNumId w:val="39"/>
  </w:num>
  <w:num w:numId="114">
    <w:abstractNumId w:val="21"/>
  </w:num>
  <w:num w:numId="115">
    <w:abstractNumId w:val="51"/>
  </w:num>
  <w:num w:numId="116">
    <w:abstractNumId w:val="90"/>
  </w:num>
  <w:num w:numId="117">
    <w:abstractNumId w:val="19"/>
  </w:num>
  <w:num w:numId="118">
    <w:abstractNumId w:val="69"/>
  </w:num>
  <w:num w:numId="119">
    <w:abstractNumId w:val="59"/>
  </w:num>
  <w:num w:numId="120">
    <w:abstractNumId w:val="78"/>
  </w:num>
  <w:num w:numId="121">
    <w:abstractNumId w:val="7"/>
  </w:num>
  <w:num w:numId="122">
    <w:abstractNumId w:val="17"/>
  </w:num>
  <w:num w:numId="123">
    <w:abstractNumId w:val="50"/>
  </w:num>
  <w:num w:numId="124">
    <w:abstractNumId w:val="104"/>
  </w:num>
  <w:num w:numId="125">
    <w:abstractNumId w:val="112"/>
  </w:num>
  <w:num w:numId="126">
    <w:abstractNumId w:val="120"/>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80A"/>
    <w:rsid w:val="000002EC"/>
    <w:rsid w:val="00010568"/>
    <w:rsid w:val="00015B8D"/>
    <w:rsid w:val="00021B4A"/>
    <w:rsid w:val="00040A5B"/>
    <w:rsid w:val="0004244C"/>
    <w:rsid w:val="00066266"/>
    <w:rsid w:val="00080D61"/>
    <w:rsid w:val="00080FED"/>
    <w:rsid w:val="00090FBA"/>
    <w:rsid w:val="00091A19"/>
    <w:rsid w:val="00096624"/>
    <w:rsid w:val="000A1830"/>
    <w:rsid w:val="000E1658"/>
    <w:rsid w:val="000F3E5C"/>
    <w:rsid w:val="0010558B"/>
    <w:rsid w:val="00127E32"/>
    <w:rsid w:val="001333BE"/>
    <w:rsid w:val="00145005"/>
    <w:rsid w:val="00165ED4"/>
    <w:rsid w:val="001677E8"/>
    <w:rsid w:val="00182DE5"/>
    <w:rsid w:val="00183748"/>
    <w:rsid w:val="00195353"/>
    <w:rsid w:val="001A5BA5"/>
    <w:rsid w:val="001C1650"/>
    <w:rsid w:val="002003C8"/>
    <w:rsid w:val="0024014A"/>
    <w:rsid w:val="002501F3"/>
    <w:rsid w:val="002741D1"/>
    <w:rsid w:val="0027603A"/>
    <w:rsid w:val="002872A0"/>
    <w:rsid w:val="002A3E8F"/>
    <w:rsid w:val="002A6E54"/>
    <w:rsid w:val="002B6506"/>
    <w:rsid w:val="002B6774"/>
    <w:rsid w:val="002C3C48"/>
    <w:rsid w:val="002D0000"/>
    <w:rsid w:val="002D530B"/>
    <w:rsid w:val="002F6746"/>
    <w:rsid w:val="00317186"/>
    <w:rsid w:val="0032078A"/>
    <w:rsid w:val="00322F53"/>
    <w:rsid w:val="00347283"/>
    <w:rsid w:val="00347E56"/>
    <w:rsid w:val="003755AC"/>
    <w:rsid w:val="00393740"/>
    <w:rsid w:val="003A5627"/>
    <w:rsid w:val="003B109C"/>
    <w:rsid w:val="003C047A"/>
    <w:rsid w:val="003C6EAB"/>
    <w:rsid w:val="003D2EA8"/>
    <w:rsid w:val="003E1660"/>
    <w:rsid w:val="003E6014"/>
    <w:rsid w:val="003E69BC"/>
    <w:rsid w:val="003E7EDC"/>
    <w:rsid w:val="00402C62"/>
    <w:rsid w:val="00423FAD"/>
    <w:rsid w:val="00425341"/>
    <w:rsid w:val="00433884"/>
    <w:rsid w:val="00443A09"/>
    <w:rsid w:val="00451490"/>
    <w:rsid w:val="00452A92"/>
    <w:rsid w:val="00455D8D"/>
    <w:rsid w:val="004571A5"/>
    <w:rsid w:val="00471436"/>
    <w:rsid w:val="00475B25"/>
    <w:rsid w:val="00475D83"/>
    <w:rsid w:val="00487CC9"/>
    <w:rsid w:val="00492850"/>
    <w:rsid w:val="00494B0F"/>
    <w:rsid w:val="00496FBA"/>
    <w:rsid w:val="004B478B"/>
    <w:rsid w:val="004B4B23"/>
    <w:rsid w:val="004E2578"/>
    <w:rsid w:val="004F4FDB"/>
    <w:rsid w:val="004F53A4"/>
    <w:rsid w:val="004F74A7"/>
    <w:rsid w:val="005200D5"/>
    <w:rsid w:val="00561ABE"/>
    <w:rsid w:val="00595FE9"/>
    <w:rsid w:val="005A731A"/>
    <w:rsid w:val="005D52FF"/>
    <w:rsid w:val="005D5D9D"/>
    <w:rsid w:val="005E2BDC"/>
    <w:rsid w:val="005F2F15"/>
    <w:rsid w:val="006069A3"/>
    <w:rsid w:val="00613DF5"/>
    <w:rsid w:val="00621486"/>
    <w:rsid w:val="00631296"/>
    <w:rsid w:val="006378C2"/>
    <w:rsid w:val="00642613"/>
    <w:rsid w:val="0067757B"/>
    <w:rsid w:val="00681BE2"/>
    <w:rsid w:val="00683354"/>
    <w:rsid w:val="00685EE3"/>
    <w:rsid w:val="00696859"/>
    <w:rsid w:val="006A05B6"/>
    <w:rsid w:val="006B06FD"/>
    <w:rsid w:val="006B3C64"/>
    <w:rsid w:val="006D410B"/>
    <w:rsid w:val="0070204B"/>
    <w:rsid w:val="00714F84"/>
    <w:rsid w:val="00754C3D"/>
    <w:rsid w:val="007772CB"/>
    <w:rsid w:val="00780722"/>
    <w:rsid w:val="00780AF2"/>
    <w:rsid w:val="007A2A58"/>
    <w:rsid w:val="007B5C18"/>
    <w:rsid w:val="007B6D4D"/>
    <w:rsid w:val="007C1FC8"/>
    <w:rsid w:val="007D4846"/>
    <w:rsid w:val="007E0308"/>
    <w:rsid w:val="007F4D68"/>
    <w:rsid w:val="00801E9D"/>
    <w:rsid w:val="00817AD8"/>
    <w:rsid w:val="00827C6C"/>
    <w:rsid w:val="00830B03"/>
    <w:rsid w:val="0085062B"/>
    <w:rsid w:val="00856B00"/>
    <w:rsid w:val="00876D35"/>
    <w:rsid w:val="00894F36"/>
    <w:rsid w:val="008A10C5"/>
    <w:rsid w:val="008B6411"/>
    <w:rsid w:val="008B7A75"/>
    <w:rsid w:val="008D5984"/>
    <w:rsid w:val="008E43D0"/>
    <w:rsid w:val="00905B39"/>
    <w:rsid w:val="00905B6C"/>
    <w:rsid w:val="0093571F"/>
    <w:rsid w:val="00954B15"/>
    <w:rsid w:val="009561E1"/>
    <w:rsid w:val="00961889"/>
    <w:rsid w:val="00980312"/>
    <w:rsid w:val="00993585"/>
    <w:rsid w:val="009A5289"/>
    <w:rsid w:val="009C5FCA"/>
    <w:rsid w:val="009D28A4"/>
    <w:rsid w:val="009E4C6F"/>
    <w:rsid w:val="00A23A0B"/>
    <w:rsid w:val="00A5298B"/>
    <w:rsid w:val="00A54F49"/>
    <w:rsid w:val="00A71D75"/>
    <w:rsid w:val="00A72560"/>
    <w:rsid w:val="00A75AB9"/>
    <w:rsid w:val="00A764AF"/>
    <w:rsid w:val="00A831AF"/>
    <w:rsid w:val="00A8410A"/>
    <w:rsid w:val="00A84A4C"/>
    <w:rsid w:val="00AA1171"/>
    <w:rsid w:val="00AA5A25"/>
    <w:rsid w:val="00AA75D5"/>
    <w:rsid w:val="00AC3CD3"/>
    <w:rsid w:val="00AD64FB"/>
    <w:rsid w:val="00AD7768"/>
    <w:rsid w:val="00AE308F"/>
    <w:rsid w:val="00AE613E"/>
    <w:rsid w:val="00AE7043"/>
    <w:rsid w:val="00AF316C"/>
    <w:rsid w:val="00B03059"/>
    <w:rsid w:val="00B271C0"/>
    <w:rsid w:val="00B348A1"/>
    <w:rsid w:val="00B41869"/>
    <w:rsid w:val="00B621EA"/>
    <w:rsid w:val="00B6433B"/>
    <w:rsid w:val="00B74B2B"/>
    <w:rsid w:val="00BB1FBE"/>
    <w:rsid w:val="00BB4D57"/>
    <w:rsid w:val="00BC29F6"/>
    <w:rsid w:val="00BC7397"/>
    <w:rsid w:val="00BD185E"/>
    <w:rsid w:val="00BD1D06"/>
    <w:rsid w:val="00BE4D16"/>
    <w:rsid w:val="00BF372A"/>
    <w:rsid w:val="00C0684C"/>
    <w:rsid w:val="00C114F9"/>
    <w:rsid w:val="00C20850"/>
    <w:rsid w:val="00C47B79"/>
    <w:rsid w:val="00C536C7"/>
    <w:rsid w:val="00C615B1"/>
    <w:rsid w:val="00C64370"/>
    <w:rsid w:val="00C725C0"/>
    <w:rsid w:val="00C75900"/>
    <w:rsid w:val="00C7708F"/>
    <w:rsid w:val="00C851F1"/>
    <w:rsid w:val="00C86087"/>
    <w:rsid w:val="00C957EC"/>
    <w:rsid w:val="00CA26C3"/>
    <w:rsid w:val="00CB37C8"/>
    <w:rsid w:val="00CB6AAA"/>
    <w:rsid w:val="00CD604A"/>
    <w:rsid w:val="00CF0DC5"/>
    <w:rsid w:val="00D00EF4"/>
    <w:rsid w:val="00D04DBE"/>
    <w:rsid w:val="00D137A6"/>
    <w:rsid w:val="00D33A5F"/>
    <w:rsid w:val="00D42D2C"/>
    <w:rsid w:val="00D470C2"/>
    <w:rsid w:val="00D508B9"/>
    <w:rsid w:val="00D53FB8"/>
    <w:rsid w:val="00D71CF1"/>
    <w:rsid w:val="00D81878"/>
    <w:rsid w:val="00D9003E"/>
    <w:rsid w:val="00D9348C"/>
    <w:rsid w:val="00DA4AFA"/>
    <w:rsid w:val="00DB3C2E"/>
    <w:rsid w:val="00DC480A"/>
    <w:rsid w:val="00DC5C65"/>
    <w:rsid w:val="00DD2A8E"/>
    <w:rsid w:val="00DD5722"/>
    <w:rsid w:val="00DD5A74"/>
    <w:rsid w:val="00DD7F43"/>
    <w:rsid w:val="00DE27B0"/>
    <w:rsid w:val="00DE4D08"/>
    <w:rsid w:val="00DF0CA1"/>
    <w:rsid w:val="00DF1DB3"/>
    <w:rsid w:val="00DF4192"/>
    <w:rsid w:val="00DF540D"/>
    <w:rsid w:val="00DF6235"/>
    <w:rsid w:val="00E045C1"/>
    <w:rsid w:val="00E24B96"/>
    <w:rsid w:val="00E330A1"/>
    <w:rsid w:val="00E41916"/>
    <w:rsid w:val="00E430E3"/>
    <w:rsid w:val="00E44B13"/>
    <w:rsid w:val="00E51E85"/>
    <w:rsid w:val="00E539C5"/>
    <w:rsid w:val="00E812E0"/>
    <w:rsid w:val="00EA7264"/>
    <w:rsid w:val="00EA79B7"/>
    <w:rsid w:val="00EC29D0"/>
    <w:rsid w:val="00EC5231"/>
    <w:rsid w:val="00ED2068"/>
    <w:rsid w:val="00EF24CB"/>
    <w:rsid w:val="00F148D8"/>
    <w:rsid w:val="00F17E8C"/>
    <w:rsid w:val="00F32206"/>
    <w:rsid w:val="00F411EB"/>
    <w:rsid w:val="00F735C3"/>
    <w:rsid w:val="00F76EA1"/>
    <w:rsid w:val="00F82C92"/>
    <w:rsid w:val="00F82F29"/>
    <w:rsid w:val="00FA0B64"/>
    <w:rsid w:val="00FA5510"/>
    <w:rsid w:val="00FB5205"/>
    <w:rsid w:val="00FC13D2"/>
    <w:rsid w:val="00FC1B12"/>
    <w:rsid w:val="00FE7F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C7653853-A0CB-44FE-B358-A589E572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C75900"/>
    <w:pPr>
      <w:keepNext/>
      <w:spacing w:before="240" w:after="60" w:line="240" w:lineRule="auto"/>
      <w:jc w:val="left"/>
      <w:outlineLvl w:val="0"/>
    </w:pPr>
    <w:rPr>
      <w:rFonts w:ascii="Cambria" w:eastAsia="PMingLiU" w:hAnsi="Cambria" w:cs="Times New Roman"/>
      <w:b/>
      <w:bCs/>
      <w:kern w:val="32"/>
      <w:sz w:val="32"/>
      <w:szCs w:val="32"/>
      <w:lang w:eastAsia="fr-FR"/>
    </w:rPr>
  </w:style>
  <w:style w:type="paragraph" w:styleId="Titre2">
    <w:name w:val="heading 2"/>
    <w:aliases w:val="chapitre"/>
    <w:basedOn w:val="Normal"/>
    <w:next w:val="Normal"/>
    <w:link w:val="Titre2Car"/>
    <w:unhideWhenUsed/>
    <w:qFormat/>
    <w:rsid w:val="00C759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aliases w:val="section"/>
    <w:basedOn w:val="Normal"/>
    <w:link w:val="Titre3Car"/>
    <w:qFormat/>
    <w:rsid w:val="00DF540D"/>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qFormat/>
    <w:rsid w:val="00C75900"/>
    <w:pPr>
      <w:keepNext/>
      <w:spacing w:before="240" w:after="60" w:line="240" w:lineRule="auto"/>
      <w:jc w:val="left"/>
      <w:outlineLvl w:val="3"/>
    </w:pPr>
    <w:rPr>
      <w:rFonts w:ascii="Times New Roman" w:eastAsia="Times New Roman" w:hAnsi="Times New Roman" w:cs="Times New Roman"/>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76EA1"/>
    <w:pPr>
      <w:tabs>
        <w:tab w:val="center" w:pos="4536"/>
        <w:tab w:val="right" w:pos="9072"/>
      </w:tabs>
      <w:spacing w:after="0" w:line="240" w:lineRule="auto"/>
    </w:pPr>
  </w:style>
  <w:style w:type="character" w:customStyle="1" w:styleId="En-tteCar">
    <w:name w:val="En-tête Car"/>
    <w:basedOn w:val="Policepardfaut"/>
    <w:link w:val="En-tte"/>
    <w:rsid w:val="00F76EA1"/>
  </w:style>
  <w:style w:type="paragraph" w:styleId="Pieddepage">
    <w:name w:val="footer"/>
    <w:basedOn w:val="Normal"/>
    <w:link w:val="PieddepageCar"/>
    <w:uiPriority w:val="99"/>
    <w:unhideWhenUsed/>
    <w:rsid w:val="00F76E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6EA1"/>
  </w:style>
  <w:style w:type="paragraph" w:styleId="Paragraphedeliste">
    <w:name w:val="List Paragraph"/>
    <w:basedOn w:val="Normal"/>
    <w:uiPriority w:val="34"/>
    <w:qFormat/>
    <w:rsid w:val="00F76EA1"/>
    <w:pPr>
      <w:ind w:left="720"/>
      <w:contextualSpacing/>
    </w:pPr>
  </w:style>
  <w:style w:type="table" w:styleId="Grilledutableau">
    <w:name w:val="Table Grid"/>
    <w:basedOn w:val="TableauNormal"/>
    <w:rsid w:val="00BB1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2A58"/>
    <w:pPr>
      <w:autoSpaceDE w:val="0"/>
      <w:autoSpaceDN w:val="0"/>
      <w:adjustRightInd w:val="0"/>
      <w:spacing w:after="0" w:line="240" w:lineRule="auto"/>
      <w:jc w:val="left"/>
    </w:pPr>
    <w:rPr>
      <w:rFonts w:ascii="Verdana" w:eastAsia="Times New Roman" w:hAnsi="Verdana" w:cs="Verdana"/>
      <w:color w:val="000000"/>
      <w:sz w:val="24"/>
      <w:szCs w:val="24"/>
      <w:lang w:eastAsia="fr-FR"/>
    </w:rPr>
  </w:style>
  <w:style w:type="paragraph" w:customStyle="1" w:styleId="Normal9">
    <w:name w:val="Normal9"/>
    <w:basedOn w:val="Default"/>
    <w:next w:val="Default"/>
    <w:uiPriority w:val="99"/>
    <w:rsid w:val="007A2A58"/>
    <w:rPr>
      <w:rFonts w:cs="Times New Roman"/>
      <w:color w:val="auto"/>
    </w:rPr>
  </w:style>
  <w:style w:type="table" w:customStyle="1" w:styleId="Grilledutableau1">
    <w:name w:val="Grille du tableau1"/>
    <w:basedOn w:val="TableauNormal"/>
    <w:next w:val="Grilledutableau"/>
    <w:rsid w:val="007B5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aliases w:val="section Car"/>
    <w:basedOn w:val="Policepardfaut"/>
    <w:link w:val="Titre3"/>
    <w:rsid w:val="00DF540D"/>
    <w:rPr>
      <w:rFonts w:ascii="Times New Roman" w:eastAsia="Times New Roman" w:hAnsi="Times New Roman" w:cs="Times New Roman"/>
      <w:b/>
      <w:bCs/>
      <w:sz w:val="27"/>
      <w:szCs w:val="27"/>
      <w:lang w:eastAsia="fr-FR"/>
    </w:rPr>
  </w:style>
  <w:style w:type="character" w:styleId="Numrodepage">
    <w:name w:val="page number"/>
    <w:basedOn w:val="Policepardfaut"/>
    <w:rsid w:val="00DF540D"/>
  </w:style>
  <w:style w:type="character" w:styleId="Lienhypertexte">
    <w:name w:val="Hyperlink"/>
    <w:rsid w:val="00DF540D"/>
    <w:rPr>
      <w:color w:val="0000FF"/>
      <w:u w:val="single"/>
    </w:rPr>
  </w:style>
  <w:style w:type="paragraph" w:customStyle="1" w:styleId="style1">
    <w:name w:val="style1"/>
    <w:basedOn w:val="Normal"/>
    <w:rsid w:val="00DF540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titresnoirs2style1">
    <w:name w:val="titresnoirs2 style1"/>
    <w:basedOn w:val="Normal"/>
    <w:rsid w:val="00DF540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style11">
    <w:name w:val="style11"/>
    <w:basedOn w:val="Policepardfaut"/>
    <w:rsid w:val="00DF540D"/>
  </w:style>
  <w:style w:type="character" w:customStyle="1" w:styleId="titresnoirs2">
    <w:name w:val="titresnoirs2"/>
    <w:basedOn w:val="Policepardfaut"/>
    <w:rsid w:val="00DF540D"/>
  </w:style>
  <w:style w:type="character" w:customStyle="1" w:styleId="Titre2Car">
    <w:name w:val="Titre 2 Car"/>
    <w:aliases w:val="chapitre Car"/>
    <w:basedOn w:val="Policepardfaut"/>
    <w:link w:val="Titre2"/>
    <w:rsid w:val="00C75900"/>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rsid w:val="00C75900"/>
    <w:rPr>
      <w:rFonts w:ascii="Cambria" w:eastAsia="PMingLiU" w:hAnsi="Cambria" w:cs="Times New Roman"/>
      <w:b/>
      <w:bCs/>
      <w:kern w:val="32"/>
      <w:sz w:val="32"/>
      <w:szCs w:val="32"/>
      <w:lang w:eastAsia="fr-FR"/>
    </w:rPr>
  </w:style>
  <w:style w:type="character" w:customStyle="1" w:styleId="Titre4Car">
    <w:name w:val="Titre 4 Car"/>
    <w:basedOn w:val="Policepardfaut"/>
    <w:link w:val="Titre4"/>
    <w:rsid w:val="00C75900"/>
    <w:rPr>
      <w:rFonts w:ascii="Times New Roman" w:eastAsia="Times New Roman" w:hAnsi="Times New Roman" w:cs="Times New Roman"/>
      <w:b/>
      <w:bCs/>
      <w:sz w:val="28"/>
      <w:szCs w:val="28"/>
      <w:lang w:eastAsia="fr-FR"/>
    </w:rPr>
  </w:style>
  <w:style w:type="paragraph" w:customStyle="1" w:styleId="a">
    <w:name w:val="a"/>
    <w:basedOn w:val="Default"/>
    <w:next w:val="Default"/>
    <w:rsid w:val="00C75900"/>
    <w:rPr>
      <w:rFonts w:cs="Times New Roman"/>
      <w:color w:val="auto"/>
    </w:rPr>
  </w:style>
  <w:style w:type="paragraph" w:customStyle="1" w:styleId="Question1">
    <w:name w:val="Question1"/>
    <w:basedOn w:val="Default"/>
    <w:next w:val="Default"/>
    <w:rsid w:val="00C75900"/>
    <w:rPr>
      <w:rFonts w:cs="Times New Roman"/>
      <w:color w:val="auto"/>
    </w:rPr>
  </w:style>
  <w:style w:type="paragraph" w:styleId="Corpsdetexte3">
    <w:name w:val="Body Text 3"/>
    <w:basedOn w:val="Default"/>
    <w:next w:val="Default"/>
    <w:link w:val="Corpsdetexte3Car"/>
    <w:rsid w:val="00C75900"/>
    <w:rPr>
      <w:rFonts w:cs="Times New Roman"/>
      <w:color w:val="auto"/>
    </w:rPr>
  </w:style>
  <w:style w:type="character" w:customStyle="1" w:styleId="Corpsdetexte3Car">
    <w:name w:val="Corps de texte 3 Car"/>
    <w:basedOn w:val="Policepardfaut"/>
    <w:link w:val="Corpsdetexte3"/>
    <w:rsid w:val="00C75900"/>
    <w:rPr>
      <w:rFonts w:ascii="Verdana" w:eastAsia="Times New Roman" w:hAnsi="Verdana" w:cs="Times New Roman"/>
      <w:sz w:val="24"/>
      <w:szCs w:val="24"/>
      <w:lang w:eastAsia="fr-FR"/>
    </w:rPr>
  </w:style>
  <w:style w:type="paragraph" w:styleId="Retraitcorpsdetexte">
    <w:name w:val="Body Text Indent"/>
    <w:basedOn w:val="Normal"/>
    <w:link w:val="RetraitcorpsdetexteCar"/>
    <w:rsid w:val="00C75900"/>
    <w:pPr>
      <w:spacing w:after="120" w:line="240" w:lineRule="auto"/>
      <w:ind w:left="283"/>
      <w:jc w:val="left"/>
    </w:pPr>
    <w:rPr>
      <w:rFonts w:ascii="Arial" w:eastAsia="Times New Roman" w:hAnsi="Arial" w:cs="Times New Roman"/>
      <w:sz w:val="20"/>
      <w:szCs w:val="20"/>
      <w:lang w:eastAsia="fr-FR"/>
    </w:rPr>
  </w:style>
  <w:style w:type="character" w:customStyle="1" w:styleId="RetraitcorpsdetexteCar">
    <w:name w:val="Retrait corps de texte Car"/>
    <w:basedOn w:val="Policepardfaut"/>
    <w:link w:val="Retraitcorpsdetexte"/>
    <w:rsid w:val="00C75900"/>
    <w:rPr>
      <w:rFonts w:ascii="Arial" w:eastAsia="Times New Roman" w:hAnsi="Arial" w:cs="Times New Roman"/>
      <w:sz w:val="20"/>
      <w:szCs w:val="20"/>
      <w:lang w:eastAsia="fr-FR"/>
    </w:rPr>
  </w:style>
  <w:style w:type="character" w:styleId="lev">
    <w:name w:val="Strong"/>
    <w:uiPriority w:val="22"/>
    <w:qFormat/>
    <w:rsid w:val="00C75900"/>
    <w:rPr>
      <w:b/>
      <w:bCs/>
    </w:rPr>
  </w:style>
  <w:style w:type="paragraph" w:styleId="NormalWeb">
    <w:name w:val="Normal (Web)"/>
    <w:basedOn w:val="Normal"/>
    <w:uiPriority w:val="99"/>
    <w:unhideWhenUsed/>
    <w:rsid w:val="00C75900"/>
    <w:pPr>
      <w:spacing w:before="100" w:beforeAutospacing="1" w:after="100" w:afterAutospacing="1" w:line="240" w:lineRule="auto"/>
      <w:jc w:val="left"/>
    </w:pPr>
    <w:rPr>
      <w:rFonts w:ascii="Times New Roman" w:eastAsia="Times New Roman" w:hAnsi="Times New Roman" w:cs="Times New Roman"/>
      <w:sz w:val="24"/>
      <w:szCs w:val="24"/>
      <w:lang w:eastAsia="zh-TW" w:bidi="he-IL"/>
    </w:rPr>
  </w:style>
  <w:style w:type="character" w:customStyle="1" w:styleId="spipsurligne">
    <w:name w:val="spip_surligne"/>
    <w:basedOn w:val="Policepardfaut"/>
    <w:rsid w:val="00C75900"/>
  </w:style>
  <w:style w:type="character" w:customStyle="1" w:styleId="googqs-tidbit">
    <w:name w:val="goog_qs-tidbit"/>
    <w:basedOn w:val="Policepardfaut"/>
    <w:rsid w:val="00C75900"/>
  </w:style>
  <w:style w:type="paragraph" w:styleId="Textedebulles">
    <w:name w:val="Balloon Text"/>
    <w:basedOn w:val="Normal"/>
    <w:link w:val="TextedebullesCar"/>
    <w:rsid w:val="00C75900"/>
    <w:pPr>
      <w:spacing w:after="0" w:line="240" w:lineRule="auto"/>
      <w:jc w:val="left"/>
    </w:pPr>
    <w:rPr>
      <w:rFonts w:ascii="Segoe UI" w:eastAsia="Times New Roman" w:hAnsi="Segoe UI" w:cs="Segoe UI"/>
      <w:sz w:val="18"/>
      <w:szCs w:val="18"/>
      <w:lang w:eastAsia="fr-FR"/>
    </w:rPr>
  </w:style>
  <w:style w:type="character" w:customStyle="1" w:styleId="TextedebullesCar">
    <w:name w:val="Texte de bulles Car"/>
    <w:basedOn w:val="Policepardfaut"/>
    <w:link w:val="Textedebulles"/>
    <w:rsid w:val="00C75900"/>
    <w:rPr>
      <w:rFonts w:ascii="Segoe UI" w:eastAsia="Times New Roman" w:hAnsi="Segoe UI" w:cs="Segoe UI"/>
      <w:sz w:val="18"/>
      <w:szCs w:val="18"/>
      <w:lang w:eastAsia="fr-FR"/>
    </w:rPr>
  </w:style>
  <w:style w:type="table" w:customStyle="1" w:styleId="Grilledutableau11">
    <w:name w:val="Grille du tableau11"/>
    <w:basedOn w:val="TableauNormal"/>
    <w:next w:val="Grilledutableau"/>
    <w:uiPriority w:val="39"/>
    <w:rsid w:val="00C75900"/>
    <w:pPr>
      <w:spacing w:after="0"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semiHidden/>
    <w:rsid w:val="00C75900"/>
  </w:style>
  <w:style w:type="numbering" w:customStyle="1" w:styleId="Aucuneliste2">
    <w:name w:val="Aucune liste2"/>
    <w:next w:val="Aucuneliste"/>
    <w:semiHidden/>
    <w:rsid w:val="00C75900"/>
  </w:style>
  <w:style w:type="table" w:customStyle="1" w:styleId="Grilledutableau111">
    <w:name w:val="Grille du tableau111"/>
    <w:basedOn w:val="TableauNormal"/>
    <w:next w:val="Grilledutableau"/>
    <w:rsid w:val="00C7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2982</TotalTime>
  <Pages>1</Pages>
  <Words>17482</Words>
  <Characters>96153</Characters>
  <Application>Microsoft Office Word</Application>
  <DocSecurity>0</DocSecurity>
  <Lines>801</Lines>
  <Paragraphs>226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Théophile Stéciuk</dc:creator>
  <cp:keywords/>
  <dc:description/>
  <cp:lastModifiedBy>Théophile Stéciuk</cp:lastModifiedBy>
  <cp:revision>73</cp:revision>
  <cp:lastPrinted>2023-01-31T21:23:00Z</cp:lastPrinted>
  <dcterms:created xsi:type="dcterms:W3CDTF">2014-10-28T07:27:00Z</dcterms:created>
  <dcterms:modified xsi:type="dcterms:W3CDTF">2023-01-31T21:24:00Z</dcterms:modified>
</cp:coreProperties>
</file>