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E4B" w:rsidRDefault="008E3E4B" w:rsidP="007B2C62">
      <w:pPr>
        <w:jc w:val="left"/>
        <w:rPr>
          <w:b/>
          <w:bCs/>
        </w:rPr>
      </w:pPr>
    </w:p>
    <w:p w:rsidR="008E3E4B" w:rsidRDefault="008E3E4B" w:rsidP="007B2C62">
      <w:pPr>
        <w:jc w:val="left"/>
        <w:rPr>
          <w:b/>
          <w:bCs/>
        </w:rPr>
      </w:pPr>
    </w:p>
    <w:p w:rsidR="008E3E4B" w:rsidRDefault="008E3E4B" w:rsidP="007B2C62">
      <w:pPr>
        <w:jc w:val="left"/>
        <w:rPr>
          <w:b/>
          <w:bCs/>
        </w:rPr>
      </w:pPr>
    </w:p>
    <w:p w:rsidR="008E3E4B" w:rsidRDefault="008E3E4B" w:rsidP="007B2C62">
      <w:pPr>
        <w:jc w:val="left"/>
        <w:rPr>
          <w:b/>
          <w:bCs/>
        </w:rPr>
      </w:pPr>
    </w:p>
    <w:p w:rsidR="008E3E4B" w:rsidRDefault="008E3E4B" w:rsidP="007B2C62">
      <w:pPr>
        <w:jc w:val="left"/>
        <w:rPr>
          <w:b/>
          <w:bCs/>
        </w:rPr>
      </w:pPr>
    </w:p>
    <w:p w:rsidR="008E3E4B" w:rsidRPr="008E3E4B" w:rsidRDefault="008E3E4B" w:rsidP="008E3E4B">
      <w:pPr>
        <w:jc w:val="center"/>
        <w:rPr>
          <w:b/>
          <w:bCs/>
          <w:color w:val="2F5496" w:themeColor="accent5" w:themeShade="BF"/>
          <w:sz w:val="72"/>
        </w:rPr>
      </w:pPr>
      <w:r w:rsidRPr="008E3E4B">
        <w:rPr>
          <w:b/>
          <w:bCs/>
          <w:color w:val="2F5496" w:themeColor="accent5" w:themeShade="BF"/>
          <w:sz w:val="72"/>
        </w:rPr>
        <w:t>La production</w:t>
      </w:r>
    </w:p>
    <w:p w:rsidR="008E3E4B" w:rsidRPr="008E3E4B" w:rsidRDefault="008E3E4B" w:rsidP="008E3E4B">
      <w:pPr>
        <w:jc w:val="center"/>
        <w:rPr>
          <w:b/>
          <w:bCs/>
          <w:color w:val="2F5496" w:themeColor="accent5" w:themeShade="BF"/>
          <w:sz w:val="72"/>
        </w:rPr>
      </w:pPr>
      <w:r w:rsidRPr="008E3E4B">
        <w:rPr>
          <w:b/>
          <w:bCs/>
          <w:color w:val="2F5496" w:themeColor="accent5" w:themeShade="BF"/>
          <w:sz w:val="72"/>
        </w:rPr>
        <w:t xml:space="preserve"> De </w:t>
      </w:r>
    </w:p>
    <w:p w:rsidR="008E3E4B" w:rsidRPr="008E3E4B" w:rsidRDefault="008E3E4B" w:rsidP="008E3E4B">
      <w:pPr>
        <w:jc w:val="center"/>
        <w:rPr>
          <w:b/>
          <w:bCs/>
          <w:color w:val="2F5496" w:themeColor="accent5" w:themeShade="BF"/>
          <w:sz w:val="72"/>
        </w:rPr>
      </w:pPr>
      <w:r w:rsidRPr="008E3E4B">
        <w:rPr>
          <w:b/>
          <w:bCs/>
          <w:color w:val="2F5496" w:themeColor="accent5" w:themeShade="BF"/>
          <w:sz w:val="72"/>
        </w:rPr>
        <w:t>L’information comptable</w:t>
      </w:r>
    </w:p>
    <w:p w:rsidR="008E3E4B" w:rsidRDefault="008E3E4B" w:rsidP="007B2C62">
      <w:pPr>
        <w:jc w:val="left"/>
        <w:rPr>
          <w:b/>
          <w:bCs/>
        </w:rPr>
      </w:pPr>
    </w:p>
    <w:p w:rsidR="008E3E4B" w:rsidRDefault="008E3E4B" w:rsidP="007B2C62">
      <w:pPr>
        <w:jc w:val="left"/>
        <w:rPr>
          <w:b/>
          <w:bCs/>
        </w:rPr>
      </w:pPr>
    </w:p>
    <w:p w:rsidR="008E3E4B" w:rsidRDefault="008E3E4B" w:rsidP="007B2C62">
      <w:pPr>
        <w:jc w:val="left"/>
        <w:rPr>
          <w:b/>
          <w:bCs/>
        </w:rPr>
      </w:pPr>
    </w:p>
    <w:p w:rsidR="008E3E4B" w:rsidRDefault="008E3E4B" w:rsidP="007B2C62">
      <w:pPr>
        <w:jc w:val="left"/>
        <w:rPr>
          <w:b/>
          <w:bCs/>
        </w:rPr>
      </w:pPr>
    </w:p>
    <w:p w:rsidR="008E3E4B" w:rsidRDefault="008E3E4B" w:rsidP="007B2C62">
      <w:pPr>
        <w:jc w:val="left"/>
        <w:rPr>
          <w:b/>
          <w:bCs/>
        </w:rPr>
      </w:pPr>
    </w:p>
    <w:p w:rsidR="008E3E4B" w:rsidRDefault="008E3E4B" w:rsidP="007B2C62">
      <w:pPr>
        <w:jc w:val="left"/>
        <w:rPr>
          <w:b/>
          <w:bCs/>
        </w:rPr>
      </w:pPr>
    </w:p>
    <w:p w:rsidR="008E3E4B" w:rsidRDefault="008E3E4B" w:rsidP="007B2C62">
      <w:pPr>
        <w:jc w:val="left"/>
        <w:rPr>
          <w:b/>
          <w:bCs/>
        </w:rPr>
      </w:pPr>
    </w:p>
    <w:p w:rsidR="008E3E4B" w:rsidRDefault="008E3E4B" w:rsidP="007B2C62">
      <w:pPr>
        <w:jc w:val="left"/>
        <w:rPr>
          <w:b/>
          <w:bCs/>
        </w:rPr>
      </w:pPr>
    </w:p>
    <w:p w:rsidR="008E3E4B" w:rsidRDefault="008E3E4B" w:rsidP="007B2C62">
      <w:pPr>
        <w:jc w:val="left"/>
        <w:rPr>
          <w:b/>
          <w:bCs/>
        </w:rPr>
      </w:pPr>
    </w:p>
    <w:p w:rsidR="008E3E4B" w:rsidRDefault="008E3E4B" w:rsidP="007B2C62">
      <w:pPr>
        <w:jc w:val="left"/>
        <w:rPr>
          <w:b/>
          <w:bCs/>
        </w:rPr>
      </w:pPr>
    </w:p>
    <w:p w:rsidR="008E3E4B" w:rsidRDefault="008E3E4B" w:rsidP="007B2C62">
      <w:pPr>
        <w:jc w:val="left"/>
        <w:rPr>
          <w:b/>
          <w:bCs/>
        </w:rPr>
      </w:pPr>
    </w:p>
    <w:p w:rsidR="008E3E4B" w:rsidRDefault="008E3E4B" w:rsidP="007B2C62">
      <w:pPr>
        <w:jc w:val="left"/>
        <w:rPr>
          <w:b/>
          <w:bCs/>
        </w:rPr>
      </w:pPr>
    </w:p>
    <w:p w:rsidR="008E3E4B" w:rsidRDefault="008E3E4B" w:rsidP="007B2C62">
      <w:pPr>
        <w:jc w:val="left"/>
        <w:rPr>
          <w:b/>
          <w:bCs/>
        </w:rPr>
      </w:pPr>
    </w:p>
    <w:p w:rsidR="008E3E4B" w:rsidRDefault="008E3E4B" w:rsidP="007B2C62">
      <w:pPr>
        <w:jc w:val="left"/>
        <w:rPr>
          <w:b/>
          <w:bCs/>
        </w:rPr>
      </w:pPr>
    </w:p>
    <w:p w:rsidR="008E3E4B" w:rsidRDefault="008E3E4B" w:rsidP="007B2C62">
      <w:pPr>
        <w:jc w:val="left"/>
        <w:rPr>
          <w:b/>
          <w:bCs/>
        </w:rPr>
      </w:pPr>
    </w:p>
    <w:p w:rsidR="008E3E4B" w:rsidRDefault="008E3E4B" w:rsidP="007B2C62">
      <w:pPr>
        <w:jc w:val="left"/>
        <w:rPr>
          <w:b/>
          <w:bCs/>
        </w:rPr>
      </w:pPr>
    </w:p>
    <w:p w:rsidR="008E3E4B" w:rsidRDefault="008E3E4B" w:rsidP="007B2C62">
      <w:pPr>
        <w:jc w:val="left"/>
        <w:rPr>
          <w:b/>
          <w:bCs/>
        </w:rPr>
      </w:pPr>
    </w:p>
    <w:p w:rsidR="008E3E4B" w:rsidRDefault="008E3E4B" w:rsidP="007B2C62">
      <w:pPr>
        <w:jc w:val="left"/>
        <w:rPr>
          <w:b/>
          <w:bCs/>
        </w:rPr>
      </w:pPr>
    </w:p>
    <w:p w:rsidR="008E3E4B" w:rsidRDefault="008E3E4B" w:rsidP="007B2C62">
      <w:pPr>
        <w:jc w:val="left"/>
        <w:rPr>
          <w:b/>
          <w:bCs/>
        </w:rPr>
      </w:pPr>
    </w:p>
    <w:p w:rsidR="007B2C62" w:rsidRPr="00736479" w:rsidRDefault="007B2C62" w:rsidP="007B2C62">
      <w:pPr>
        <w:jc w:val="left"/>
        <w:rPr>
          <w:b/>
          <w:bCs/>
          <w:sz w:val="28"/>
        </w:rPr>
      </w:pPr>
      <w:r w:rsidRPr="00736479">
        <w:rPr>
          <w:b/>
          <w:bCs/>
          <w:sz w:val="28"/>
        </w:rPr>
        <w:t>ACTIVITÉS</w:t>
      </w:r>
    </w:p>
    <w:p w:rsidR="007B2C62" w:rsidRPr="00736479" w:rsidRDefault="007B2C62" w:rsidP="007B2C62">
      <w:pPr>
        <w:jc w:val="left"/>
        <w:rPr>
          <w:b/>
          <w:bCs/>
          <w:sz w:val="20"/>
        </w:rPr>
      </w:pPr>
      <w:r w:rsidRPr="00736479">
        <w:rPr>
          <w:b/>
          <w:bCs/>
          <w:sz w:val="20"/>
          <w:highlight w:val="lightGray"/>
        </w:rPr>
        <w:t>2.1. Conduite d’une veille réglementaire nécessaire à l’établissement des comptes</w:t>
      </w:r>
    </w:p>
    <w:p w:rsidR="007B2C62" w:rsidRPr="007B2C62" w:rsidRDefault="007B2C62" w:rsidP="00932209">
      <w:pPr>
        <w:numPr>
          <w:ilvl w:val="0"/>
          <w:numId w:val="1"/>
        </w:numPr>
        <w:contextualSpacing/>
        <w:jc w:val="left"/>
        <w:rPr>
          <w:sz w:val="18"/>
        </w:rPr>
      </w:pPr>
      <w:r w:rsidRPr="007B2C62">
        <w:rPr>
          <w:sz w:val="18"/>
        </w:rPr>
        <w:t>2.1.1. Identification des évolutions de la réglementation comptable et fiscale,</w:t>
      </w:r>
    </w:p>
    <w:p w:rsidR="007B2C62" w:rsidRDefault="007B2C62" w:rsidP="00932209">
      <w:pPr>
        <w:numPr>
          <w:ilvl w:val="0"/>
          <w:numId w:val="1"/>
        </w:numPr>
        <w:contextualSpacing/>
        <w:jc w:val="left"/>
        <w:rPr>
          <w:sz w:val="18"/>
        </w:rPr>
      </w:pPr>
      <w:r w:rsidRPr="007B2C62">
        <w:rPr>
          <w:sz w:val="18"/>
        </w:rPr>
        <w:t>2.1.2. Formulation de propositions et conseils sur les options comptables favorables.</w:t>
      </w:r>
    </w:p>
    <w:p w:rsidR="007B2C62" w:rsidRPr="007B2C62" w:rsidRDefault="007B2C62" w:rsidP="007B2C62">
      <w:pPr>
        <w:ind w:left="720"/>
        <w:contextualSpacing/>
        <w:jc w:val="left"/>
        <w:rPr>
          <w:sz w:val="18"/>
        </w:rPr>
      </w:pPr>
    </w:p>
    <w:p w:rsidR="007B2C62" w:rsidRPr="00736479" w:rsidRDefault="007B2C62" w:rsidP="007B2C62">
      <w:pPr>
        <w:rPr>
          <w:b/>
          <w:bCs/>
          <w:sz w:val="20"/>
        </w:rPr>
      </w:pPr>
      <w:r w:rsidRPr="00736479">
        <w:rPr>
          <w:b/>
          <w:bCs/>
          <w:sz w:val="20"/>
          <w:highlight w:val="lightGray"/>
        </w:rPr>
        <w:t>2.2. Réalisation des travaux comptables relatifs à la constitution de l’entreprise et l’évolution du capital</w:t>
      </w:r>
    </w:p>
    <w:p w:rsidR="007B2C62" w:rsidRPr="007B2C62" w:rsidRDefault="007B2C62" w:rsidP="00932209">
      <w:pPr>
        <w:numPr>
          <w:ilvl w:val="0"/>
          <w:numId w:val="2"/>
        </w:numPr>
        <w:contextualSpacing/>
        <w:jc w:val="left"/>
        <w:rPr>
          <w:sz w:val="18"/>
        </w:rPr>
      </w:pPr>
      <w:r w:rsidRPr="007B2C62">
        <w:rPr>
          <w:sz w:val="18"/>
        </w:rPr>
        <w:t xml:space="preserve">2.2.1. Enregistrement des opérations comptables relatives à </w:t>
      </w:r>
      <w:r w:rsidRPr="007B2C62">
        <w:rPr>
          <w:b/>
          <w:sz w:val="18"/>
          <w:u w:val="single"/>
        </w:rPr>
        <w:t>la constitution de l’entreprise,</w:t>
      </w:r>
    </w:p>
    <w:p w:rsidR="007B2C62" w:rsidRPr="007B2C62" w:rsidRDefault="007B2C62" w:rsidP="00932209">
      <w:pPr>
        <w:numPr>
          <w:ilvl w:val="0"/>
          <w:numId w:val="2"/>
        </w:numPr>
        <w:contextualSpacing/>
        <w:jc w:val="left"/>
        <w:rPr>
          <w:sz w:val="18"/>
        </w:rPr>
      </w:pPr>
      <w:r w:rsidRPr="007B2C62">
        <w:rPr>
          <w:sz w:val="18"/>
        </w:rPr>
        <w:t xml:space="preserve">2.2.2. Enregistrement des opérations comptables relatives à </w:t>
      </w:r>
      <w:r w:rsidRPr="007B2C62">
        <w:rPr>
          <w:b/>
          <w:sz w:val="18"/>
          <w:u w:val="single"/>
        </w:rPr>
        <w:t>l’augmentation de capital.</w:t>
      </w:r>
    </w:p>
    <w:p w:rsidR="007B2C62" w:rsidRPr="00736479" w:rsidRDefault="007B2C62" w:rsidP="007B2C62">
      <w:pPr>
        <w:ind w:left="720"/>
        <w:contextualSpacing/>
        <w:jc w:val="left"/>
        <w:rPr>
          <w:sz w:val="20"/>
        </w:rPr>
      </w:pPr>
    </w:p>
    <w:p w:rsidR="007B2C62" w:rsidRPr="00736479" w:rsidRDefault="007B2C62" w:rsidP="007B2C62">
      <w:pPr>
        <w:jc w:val="left"/>
        <w:rPr>
          <w:b/>
          <w:bCs/>
          <w:sz w:val="20"/>
        </w:rPr>
      </w:pPr>
      <w:r w:rsidRPr="00736479">
        <w:rPr>
          <w:b/>
          <w:bCs/>
          <w:sz w:val="20"/>
          <w:highlight w:val="lightGray"/>
        </w:rPr>
        <w:t>2.3. Réalisation des opérations d’inventaire</w:t>
      </w:r>
    </w:p>
    <w:p w:rsidR="007B2C62" w:rsidRPr="007B2C62" w:rsidRDefault="007B2C62" w:rsidP="00932209">
      <w:pPr>
        <w:numPr>
          <w:ilvl w:val="0"/>
          <w:numId w:val="3"/>
        </w:numPr>
        <w:contextualSpacing/>
        <w:jc w:val="left"/>
        <w:rPr>
          <w:b/>
          <w:sz w:val="16"/>
          <w:u w:val="single"/>
        </w:rPr>
      </w:pPr>
      <w:r w:rsidRPr="007B2C62">
        <w:rPr>
          <w:sz w:val="16"/>
        </w:rPr>
        <w:t xml:space="preserve">2.3.1. Réalisation, enregistrement, contrôle des travaux d’inventaire </w:t>
      </w:r>
      <w:r w:rsidRPr="007B2C62">
        <w:rPr>
          <w:b/>
          <w:sz w:val="16"/>
          <w:u w:val="single"/>
        </w:rPr>
        <w:t>relatif aux clients, aux fournisseurs et aux stocks,</w:t>
      </w:r>
    </w:p>
    <w:p w:rsidR="007B2C62" w:rsidRPr="007B2C62" w:rsidRDefault="007B2C62" w:rsidP="00932209">
      <w:pPr>
        <w:numPr>
          <w:ilvl w:val="0"/>
          <w:numId w:val="3"/>
        </w:numPr>
        <w:contextualSpacing/>
        <w:jc w:val="left"/>
        <w:rPr>
          <w:sz w:val="18"/>
        </w:rPr>
      </w:pPr>
      <w:r w:rsidRPr="007B2C62">
        <w:rPr>
          <w:sz w:val="18"/>
        </w:rPr>
        <w:t xml:space="preserve">2.3.2. Réalisation, enregistrement, contrôle des travaux d’inventaire </w:t>
      </w:r>
      <w:r w:rsidRPr="007B2C62">
        <w:rPr>
          <w:b/>
          <w:sz w:val="18"/>
          <w:u w:val="single"/>
        </w:rPr>
        <w:t>relatifs aux immobilisations,</w:t>
      </w:r>
    </w:p>
    <w:p w:rsidR="007B2C62" w:rsidRPr="007B2C62" w:rsidRDefault="007B2C62" w:rsidP="00932209">
      <w:pPr>
        <w:numPr>
          <w:ilvl w:val="0"/>
          <w:numId w:val="3"/>
        </w:numPr>
        <w:contextualSpacing/>
        <w:jc w:val="left"/>
        <w:rPr>
          <w:sz w:val="18"/>
        </w:rPr>
      </w:pPr>
      <w:r w:rsidRPr="007B2C62">
        <w:rPr>
          <w:sz w:val="18"/>
        </w:rPr>
        <w:t xml:space="preserve">2.3.3. </w:t>
      </w:r>
      <w:r w:rsidRPr="007B2C62">
        <w:rPr>
          <w:b/>
          <w:sz w:val="18"/>
          <w:u w:val="single"/>
        </w:rPr>
        <w:t>Ajustement des comptes de gestion et apurement des comptes d’attente,</w:t>
      </w:r>
    </w:p>
    <w:p w:rsidR="007B2C62" w:rsidRPr="007B2C62" w:rsidRDefault="007B2C62" w:rsidP="00932209">
      <w:pPr>
        <w:numPr>
          <w:ilvl w:val="0"/>
          <w:numId w:val="3"/>
        </w:numPr>
        <w:contextualSpacing/>
        <w:jc w:val="left"/>
        <w:rPr>
          <w:sz w:val="18"/>
        </w:rPr>
      </w:pPr>
      <w:r w:rsidRPr="007B2C62">
        <w:rPr>
          <w:sz w:val="18"/>
        </w:rPr>
        <w:t xml:space="preserve">2.3.4. </w:t>
      </w:r>
      <w:r w:rsidRPr="007B2C62">
        <w:rPr>
          <w:b/>
          <w:sz w:val="18"/>
          <w:u w:val="single"/>
        </w:rPr>
        <w:t>Traitement des provisions réglementées et des amortissements exceptionnels,</w:t>
      </w:r>
    </w:p>
    <w:p w:rsidR="007B2C62" w:rsidRDefault="007B2C62" w:rsidP="00932209">
      <w:pPr>
        <w:numPr>
          <w:ilvl w:val="0"/>
          <w:numId w:val="3"/>
        </w:numPr>
        <w:contextualSpacing/>
        <w:jc w:val="left"/>
        <w:rPr>
          <w:sz w:val="18"/>
        </w:rPr>
      </w:pPr>
      <w:r w:rsidRPr="007B2C62">
        <w:rPr>
          <w:sz w:val="18"/>
        </w:rPr>
        <w:t>2.3.5. Réalisation des contrôles nécessaires et proposition d’évolutions dans les procédures d’inventaire – Mise à jour du dossier de révision.</w:t>
      </w:r>
    </w:p>
    <w:p w:rsidR="007B2C62" w:rsidRPr="007B2C62" w:rsidRDefault="007B2C62" w:rsidP="007B2C62">
      <w:pPr>
        <w:ind w:left="720"/>
        <w:contextualSpacing/>
        <w:jc w:val="left"/>
        <w:rPr>
          <w:sz w:val="18"/>
        </w:rPr>
      </w:pPr>
    </w:p>
    <w:p w:rsidR="007B2C62" w:rsidRPr="00736479" w:rsidRDefault="007B2C62" w:rsidP="007B2C62">
      <w:pPr>
        <w:jc w:val="left"/>
        <w:rPr>
          <w:b/>
          <w:bCs/>
          <w:sz w:val="20"/>
        </w:rPr>
      </w:pPr>
      <w:r w:rsidRPr="00736479">
        <w:rPr>
          <w:b/>
          <w:bCs/>
          <w:sz w:val="20"/>
          <w:highlight w:val="lightGray"/>
        </w:rPr>
        <w:t>2.4. Production des comptes annuels et des situations intermédiaires</w:t>
      </w:r>
    </w:p>
    <w:p w:rsidR="007B2C62" w:rsidRPr="007B2C62" w:rsidRDefault="007B2C62" w:rsidP="00932209">
      <w:pPr>
        <w:numPr>
          <w:ilvl w:val="0"/>
          <w:numId w:val="4"/>
        </w:numPr>
        <w:contextualSpacing/>
        <w:jc w:val="left"/>
        <w:rPr>
          <w:sz w:val="18"/>
        </w:rPr>
      </w:pPr>
      <w:r w:rsidRPr="007B2C62">
        <w:rPr>
          <w:sz w:val="18"/>
        </w:rPr>
        <w:t>2.4.1. Identification des opérations à réaliser pour la production des comptes annuels et des situations intermédiaires,</w:t>
      </w:r>
    </w:p>
    <w:p w:rsidR="007B2C62" w:rsidRPr="007B2C62" w:rsidRDefault="007B2C62" w:rsidP="00932209">
      <w:pPr>
        <w:numPr>
          <w:ilvl w:val="0"/>
          <w:numId w:val="4"/>
        </w:numPr>
        <w:contextualSpacing/>
        <w:jc w:val="left"/>
        <w:rPr>
          <w:sz w:val="18"/>
        </w:rPr>
      </w:pPr>
      <w:r w:rsidRPr="007B2C62">
        <w:rPr>
          <w:sz w:val="18"/>
        </w:rPr>
        <w:t>2.4.2. Préparation des comptes annuels et des situations intermédiaires,</w:t>
      </w:r>
    </w:p>
    <w:p w:rsidR="007B2C62" w:rsidRDefault="007B2C62" w:rsidP="00932209">
      <w:pPr>
        <w:numPr>
          <w:ilvl w:val="0"/>
          <w:numId w:val="4"/>
        </w:numPr>
        <w:contextualSpacing/>
        <w:jc w:val="left"/>
        <w:rPr>
          <w:sz w:val="18"/>
        </w:rPr>
      </w:pPr>
      <w:r w:rsidRPr="007B2C62">
        <w:rPr>
          <w:sz w:val="18"/>
        </w:rPr>
        <w:t>2.4.3. Présentation des projets de comptes annuels ou de situations intermédiaires.</w:t>
      </w:r>
    </w:p>
    <w:p w:rsidR="007B2C62" w:rsidRPr="007B2C62" w:rsidRDefault="007B2C62" w:rsidP="007B2C62">
      <w:pPr>
        <w:ind w:left="720"/>
        <w:contextualSpacing/>
        <w:jc w:val="left"/>
        <w:rPr>
          <w:sz w:val="18"/>
        </w:rPr>
      </w:pPr>
    </w:p>
    <w:p w:rsidR="007B2C62" w:rsidRPr="00736479" w:rsidRDefault="007B2C62" w:rsidP="007B2C62">
      <w:pPr>
        <w:jc w:val="left"/>
        <w:rPr>
          <w:b/>
          <w:bCs/>
          <w:sz w:val="20"/>
        </w:rPr>
      </w:pPr>
      <w:r w:rsidRPr="00736479">
        <w:rPr>
          <w:b/>
          <w:bCs/>
          <w:sz w:val="20"/>
          <w:highlight w:val="lightGray"/>
        </w:rPr>
        <w:t xml:space="preserve">2.5. Suivi comptable des travaux relatifs à </w:t>
      </w:r>
      <w:r w:rsidRPr="00736479">
        <w:rPr>
          <w:b/>
          <w:bCs/>
          <w:sz w:val="20"/>
          <w:highlight w:val="lightGray"/>
          <w:u w:val="single"/>
        </w:rPr>
        <w:t>l’affectation des résultats</w:t>
      </w:r>
    </w:p>
    <w:p w:rsidR="007B2C62" w:rsidRPr="007B2C62" w:rsidRDefault="007B2C62" w:rsidP="00932209">
      <w:pPr>
        <w:numPr>
          <w:ilvl w:val="0"/>
          <w:numId w:val="5"/>
        </w:numPr>
        <w:contextualSpacing/>
        <w:jc w:val="left"/>
        <w:rPr>
          <w:sz w:val="18"/>
        </w:rPr>
      </w:pPr>
      <w:r w:rsidRPr="007B2C62">
        <w:rPr>
          <w:sz w:val="18"/>
        </w:rPr>
        <w:t>2.5.1. Présentation d’un projet de répartition du résultat aux organes de direction,</w:t>
      </w:r>
    </w:p>
    <w:p w:rsidR="007B2C62" w:rsidRPr="007B2C62" w:rsidRDefault="007B2C62" w:rsidP="00932209">
      <w:pPr>
        <w:numPr>
          <w:ilvl w:val="0"/>
          <w:numId w:val="5"/>
        </w:numPr>
        <w:contextualSpacing/>
        <w:jc w:val="left"/>
        <w:rPr>
          <w:sz w:val="18"/>
        </w:rPr>
      </w:pPr>
      <w:r w:rsidRPr="007B2C62">
        <w:rPr>
          <w:sz w:val="18"/>
        </w:rPr>
        <w:t>2.5.2. Enregistrement des opérations comptables nécessaires et obligatoires,</w:t>
      </w:r>
    </w:p>
    <w:p w:rsidR="007B2C62" w:rsidRDefault="007B2C62" w:rsidP="00932209">
      <w:pPr>
        <w:numPr>
          <w:ilvl w:val="0"/>
          <w:numId w:val="5"/>
        </w:numPr>
        <w:contextualSpacing/>
        <w:jc w:val="left"/>
        <w:rPr>
          <w:sz w:val="18"/>
        </w:rPr>
      </w:pPr>
      <w:r w:rsidRPr="007B2C62">
        <w:rPr>
          <w:sz w:val="18"/>
        </w:rPr>
        <w:t>2.5.3. Mise à jour des documents de synthèse suite à la répartition du résultat.</w:t>
      </w:r>
    </w:p>
    <w:p w:rsidR="007B2C62" w:rsidRPr="007B2C62" w:rsidRDefault="007B2C62" w:rsidP="007B2C62">
      <w:pPr>
        <w:ind w:left="720"/>
        <w:contextualSpacing/>
        <w:jc w:val="left"/>
        <w:rPr>
          <w:sz w:val="18"/>
        </w:rPr>
      </w:pPr>
    </w:p>
    <w:p w:rsidR="007B2C62" w:rsidRPr="00736479" w:rsidRDefault="007B2C62" w:rsidP="007B2C62">
      <w:pPr>
        <w:jc w:val="left"/>
        <w:rPr>
          <w:b/>
          <w:bCs/>
          <w:sz w:val="20"/>
          <w:u w:val="single"/>
        </w:rPr>
      </w:pPr>
      <w:r w:rsidRPr="00736479">
        <w:rPr>
          <w:b/>
          <w:bCs/>
          <w:sz w:val="20"/>
          <w:highlight w:val="lightGray"/>
          <w:u w:val="single"/>
        </w:rPr>
        <w:t>2.6. Sauvegarde et archivage des documents comptables</w:t>
      </w:r>
    </w:p>
    <w:p w:rsidR="007B2C62" w:rsidRPr="007B2C62" w:rsidRDefault="007B2C62" w:rsidP="00932209">
      <w:pPr>
        <w:numPr>
          <w:ilvl w:val="0"/>
          <w:numId w:val="6"/>
        </w:numPr>
        <w:contextualSpacing/>
        <w:jc w:val="left"/>
        <w:rPr>
          <w:sz w:val="18"/>
        </w:rPr>
      </w:pPr>
      <w:r w:rsidRPr="007B2C62">
        <w:rPr>
          <w:sz w:val="18"/>
        </w:rPr>
        <w:t>2.6.1. Sauvegarde et archivage des documents de synthèse et des situations intermédiaires,</w:t>
      </w:r>
    </w:p>
    <w:p w:rsidR="007B2C62" w:rsidRDefault="007B2C62" w:rsidP="00932209">
      <w:pPr>
        <w:numPr>
          <w:ilvl w:val="0"/>
          <w:numId w:val="6"/>
        </w:numPr>
        <w:contextualSpacing/>
        <w:jc w:val="left"/>
        <w:rPr>
          <w:sz w:val="18"/>
        </w:rPr>
      </w:pPr>
      <w:r w:rsidRPr="007B2C62">
        <w:rPr>
          <w:sz w:val="18"/>
        </w:rPr>
        <w:t>2.6.2. Réponse à une demande de contrôle extérieure.</w:t>
      </w:r>
    </w:p>
    <w:p w:rsidR="007B2C62" w:rsidRPr="007B2C62" w:rsidRDefault="007B2C62" w:rsidP="007B2C62">
      <w:pPr>
        <w:ind w:left="720"/>
        <w:contextualSpacing/>
        <w:jc w:val="left"/>
        <w:rPr>
          <w:sz w:val="18"/>
        </w:rPr>
      </w:pPr>
    </w:p>
    <w:p w:rsidR="007B2C62" w:rsidRPr="00736479" w:rsidRDefault="007B2C62" w:rsidP="007B2C62">
      <w:pPr>
        <w:jc w:val="left"/>
        <w:rPr>
          <w:b/>
          <w:bCs/>
          <w:sz w:val="20"/>
        </w:rPr>
      </w:pPr>
      <w:r w:rsidRPr="00736479">
        <w:rPr>
          <w:b/>
          <w:bCs/>
          <w:sz w:val="20"/>
          <w:highlight w:val="lightGray"/>
        </w:rPr>
        <w:t xml:space="preserve">2.7. Production d’informations nécessaires </w:t>
      </w:r>
      <w:r w:rsidRPr="00736479">
        <w:rPr>
          <w:b/>
          <w:bCs/>
          <w:sz w:val="20"/>
          <w:highlight w:val="lightGray"/>
          <w:u w:val="single"/>
        </w:rPr>
        <w:t>à la consolidation</w:t>
      </w:r>
    </w:p>
    <w:p w:rsidR="007B2C62" w:rsidRPr="007B2C62" w:rsidRDefault="007B2C62" w:rsidP="00932209">
      <w:pPr>
        <w:numPr>
          <w:ilvl w:val="0"/>
          <w:numId w:val="7"/>
        </w:numPr>
        <w:contextualSpacing/>
        <w:jc w:val="left"/>
        <w:rPr>
          <w:sz w:val="18"/>
        </w:rPr>
      </w:pPr>
      <w:r w:rsidRPr="007B2C62">
        <w:rPr>
          <w:sz w:val="18"/>
        </w:rPr>
        <w:t>2.7.1. Caractérisation de l’entreprise dans le périmètre de consolidation,</w:t>
      </w:r>
    </w:p>
    <w:p w:rsidR="007B2C62" w:rsidRDefault="007B2C62" w:rsidP="00932209">
      <w:pPr>
        <w:numPr>
          <w:ilvl w:val="0"/>
          <w:numId w:val="7"/>
        </w:numPr>
        <w:contextualSpacing/>
        <w:jc w:val="left"/>
        <w:rPr>
          <w:sz w:val="18"/>
        </w:rPr>
      </w:pPr>
      <w:r w:rsidRPr="007B2C62">
        <w:rPr>
          <w:sz w:val="18"/>
        </w:rPr>
        <w:t>2.7.2. Participation à la réalisation de retraitements simples.</w:t>
      </w:r>
    </w:p>
    <w:p w:rsidR="007B2C62" w:rsidRPr="007B2C62" w:rsidRDefault="007B2C62" w:rsidP="007B2C62">
      <w:pPr>
        <w:ind w:left="720"/>
        <w:contextualSpacing/>
        <w:jc w:val="left"/>
        <w:rPr>
          <w:sz w:val="18"/>
        </w:rPr>
      </w:pPr>
    </w:p>
    <w:p w:rsidR="007B2C62" w:rsidRPr="00736479" w:rsidRDefault="007B2C62" w:rsidP="007B2C62">
      <w:pPr>
        <w:rPr>
          <w:b/>
          <w:bCs/>
          <w:sz w:val="20"/>
        </w:rPr>
      </w:pPr>
      <w:r w:rsidRPr="00736479">
        <w:rPr>
          <w:b/>
          <w:bCs/>
          <w:sz w:val="20"/>
          <w:highlight w:val="lightGray"/>
        </w:rPr>
        <w:t>2.8. Contribution à la performance du processus « Contrôle et production de l’information financière » et la recherche de la sécurisation des opérations</w:t>
      </w:r>
    </w:p>
    <w:p w:rsidR="007B2C62" w:rsidRPr="007B2C62" w:rsidRDefault="007B2C62" w:rsidP="00932209">
      <w:pPr>
        <w:numPr>
          <w:ilvl w:val="0"/>
          <w:numId w:val="8"/>
        </w:numPr>
        <w:contextualSpacing/>
        <w:jc w:val="left"/>
        <w:rPr>
          <w:sz w:val="18"/>
        </w:rPr>
      </w:pPr>
      <w:r w:rsidRPr="007B2C62">
        <w:rPr>
          <w:sz w:val="18"/>
        </w:rPr>
        <w:t>2.8.1. Présentation des caractéristiques de l’organisation du processus « Contrôle et production de l’information financière »,</w:t>
      </w:r>
    </w:p>
    <w:p w:rsidR="007B2C62" w:rsidRPr="007B2C62" w:rsidRDefault="007B2C62" w:rsidP="00932209">
      <w:pPr>
        <w:numPr>
          <w:ilvl w:val="0"/>
          <w:numId w:val="8"/>
        </w:numPr>
        <w:contextualSpacing/>
        <w:jc w:val="left"/>
        <w:rPr>
          <w:sz w:val="18"/>
        </w:rPr>
      </w:pPr>
      <w:r w:rsidRPr="007B2C62">
        <w:rPr>
          <w:sz w:val="18"/>
        </w:rPr>
        <w:t>2.8.2. Analyse du processus « Contrôle et production de l’information financière ».</w:t>
      </w:r>
    </w:p>
    <w:p w:rsidR="007B2C62" w:rsidRDefault="007B2C62" w:rsidP="007B2C62">
      <w:pPr>
        <w:jc w:val="left"/>
        <w:rPr>
          <w:b/>
          <w:bCs/>
        </w:rPr>
      </w:pPr>
    </w:p>
    <w:p w:rsidR="007B2C62" w:rsidRDefault="007B2C62" w:rsidP="007B2C62">
      <w:pPr>
        <w:jc w:val="left"/>
        <w:rPr>
          <w:b/>
          <w:bCs/>
        </w:rPr>
      </w:pPr>
    </w:p>
    <w:p w:rsidR="007B2C62" w:rsidRDefault="007B2C62" w:rsidP="007B2C62">
      <w:pPr>
        <w:jc w:val="left"/>
        <w:rPr>
          <w:b/>
          <w:bCs/>
        </w:rPr>
      </w:pPr>
    </w:p>
    <w:p w:rsidR="007B2C62" w:rsidRDefault="007B2C62" w:rsidP="007B2C62">
      <w:pPr>
        <w:jc w:val="left"/>
        <w:rPr>
          <w:b/>
          <w:bCs/>
        </w:rPr>
      </w:pPr>
    </w:p>
    <w:p w:rsidR="007B2C62" w:rsidRDefault="007B2C62" w:rsidP="007B2C62">
      <w:pPr>
        <w:jc w:val="left"/>
        <w:rPr>
          <w:b/>
          <w:bCs/>
        </w:rPr>
      </w:pPr>
    </w:p>
    <w:p w:rsidR="007B2C62" w:rsidRPr="00736479" w:rsidRDefault="007B2C62" w:rsidP="007B2C62">
      <w:pPr>
        <w:jc w:val="center"/>
        <w:rPr>
          <w:b/>
          <w:bCs/>
          <w:sz w:val="28"/>
        </w:rPr>
      </w:pPr>
      <w:r w:rsidRPr="00736479">
        <w:rPr>
          <w:b/>
          <w:bCs/>
          <w:sz w:val="28"/>
        </w:rPr>
        <w:t>CONDITIONS D’EXERCICE</w:t>
      </w:r>
    </w:p>
    <w:p w:rsidR="007B2C62" w:rsidRPr="007B2C62" w:rsidRDefault="007B2C62" w:rsidP="007B2C62">
      <w:pPr>
        <w:jc w:val="left"/>
        <w:rPr>
          <w:b/>
          <w:bCs/>
        </w:rPr>
      </w:pPr>
      <w:r w:rsidRPr="007B2C62">
        <w:rPr>
          <w:b/>
          <w:bCs/>
        </w:rPr>
        <w:t>Contexte</w:t>
      </w:r>
    </w:p>
    <w:p w:rsidR="007B2C62" w:rsidRDefault="007B2C62" w:rsidP="00932209">
      <w:pPr>
        <w:pStyle w:val="Paragraphedeliste"/>
        <w:numPr>
          <w:ilvl w:val="0"/>
          <w:numId w:val="9"/>
        </w:numPr>
        <w:spacing w:after="0"/>
        <w:jc w:val="left"/>
        <w:rPr>
          <w:sz w:val="18"/>
        </w:rPr>
      </w:pPr>
      <w:r w:rsidRPr="007B2C62">
        <w:rPr>
          <w:sz w:val="18"/>
        </w:rPr>
        <w:t>Situation professionnelle avec descriptif de l’activité,</w:t>
      </w:r>
    </w:p>
    <w:p w:rsidR="007B2C62" w:rsidRDefault="007B2C62" w:rsidP="00932209">
      <w:pPr>
        <w:pStyle w:val="Paragraphedeliste"/>
        <w:numPr>
          <w:ilvl w:val="0"/>
          <w:numId w:val="9"/>
        </w:numPr>
        <w:spacing w:after="0"/>
        <w:jc w:val="left"/>
        <w:rPr>
          <w:sz w:val="18"/>
        </w:rPr>
      </w:pPr>
      <w:r w:rsidRPr="007B2C62">
        <w:rPr>
          <w:sz w:val="18"/>
        </w:rPr>
        <w:t>Aléas liés à des opérations inédites ou à des évolutions de la réglementation,</w:t>
      </w:r>
    </w:p>
    <w:p w:rsidR="007B2C62" w:rsidRDefault="007B2C62" w:rsidP="00932209">
      <w:pPr>
        <w:pStyle w:val="Paragraphedeliste"/>
        <w:numPr>
          <w:ilvl w:val="0"/>
          <w:numId w:val="9"/>
        </w:numPr>
        <w:spacing w:after="0"/>
        <w:jc w:val="left"/>
        <w:rPr>
          <w:sz w:val="18"/>
        </w:rPr>
      </w:pPr>
      <w:r w:rsidRPr="007B2C62">
        <w:rPr>
          <w:sz w:val="18"/>
        </w:rPr>
        <w:t>Externalisation possible de la fonction comptable dans un cabinet,</w:t>
      </w:r>
    </w:p>
    <w:p w:rsidR="007B2C62" w:rsidRDefault="007B2C62" w:rsidP="00932209">
      <w:pPr>
        <w:pStyle w:val="Paragraphedeliste"/>
        <w:numPr>
          <w:ilvl w:val="0"/>
          <w:numId w:val="9"/>
        </w:numPr>
        <w:spacing w:after="0"/>
        <w:jc w:val="left"/>
        <w:rPr>
          <w:sz w:val="18"/>
        </w:rPr>
      </w:pPr>
      <w:r w:rsidRPr="007B2C62">
        <w:rPr>
          <w:sz w:val="18"/>
        </w:rPr>
        <w:t>Diversité de l’activité de l’organisation qui génère des situations particulières,</w:t>
      </w:r>
    </w:p>
    <w:p w:rsidR="007B2C62" w:rsidRDefault="007B2C62" w:rsidP="00932209">
      <w:pPr>
        <w:pStyle w:val="Paragraphedeliste"/>
        <w:numPr>
          <w:ilvl w:val="0"/>
          <w:numId w:val="9"/>
        </w:numPr>
        <w:spacing w:after="0"/>
        <w:jc w:val="left"/>
        <w:rPr>
          <w:sz w:val="18"/>
        </w:rPr>
      </w:pPr>
      <w:r w:rsidRPr="007B2C62">
        <w:rPr>
          <w:sz w:val="18"/>
        </w:rPr>
        <w:t>Exigence forte, notamment en termes de respect de la réglementation, de gestion de la trésorerie.</w:t>
      </w:r>
    </w:p>
    <w:p w:rsidR="007B2C62" w:rsidRPr="007B2C62" w:rsidRDefault="007B2C62" w:rsidP="007B2C62">
      <w:pPr>
        <w:pStyle w:val="Paragraphedeliste"/>
        <w:spacing w:after="0"/>
        <w:jc w:val="left"/>
        <w:rPr>
          <w:sz w:val="18"/>
        </w:rPr>
      </w:pPr>
    </w:p>
    <w:p w:rsidR="007B2C62" w:rsidRPr="007B2C62" w:rsidRDefault="007B2C62" w:rsidP="007B2C62">
      <w:pPr>
        <w:jc w:val="left"/>
        <w:rPr>
          <w:b/>
          <w:bCs/>
        </w:rPr>
      </w:pPr>
      <w:r w:rsidRPr="007B2C62">
        <w:rPr>
          <w:b/>
          <w:bCs/>
        </w:rPr>
        <w:t>Données et informations disponibles</w:t>
      </w:r>
    </w:p>
    <w:p w:rsidR="007B2C62" w:rsidRPr="007B2C62" w:rsidRDefault="007B2C62" w:rsidP="00932209">
      <w:pPr>
        <w:pStyle w:val="Paragraphedeliste"/>
        <w:numPr>
          <w:ilvl w:val="0"/>
          <w:numId w:val="10"/>
        </w:numPr>
        <w:spacing w:after="0"/>
        <w:rPr>
          <w:sz w:val="18"/>
        </w:rPr>
      </w:pPr>
      <w:r w:rsidRPr="007B2C62">
        <w:rPr>
          <w:sz w:val="18"/>
        </w:rPr>
        <w:t>Statuts de la société, les procès-</w:t>
      </w:r>
      <w:r>
        <w:rPr>
          <w:sz w:val="18"/>
        </w:rPr>
        <w:t>verbaux des AG</w:t>
      </w:r>
      <w:r w:rsidRPr="007B2C62">
        <w:rPr>
          <w:sz w:val="18"/>
        </w:rPr>
        <w:t>, éventuellement la situation de l’entreprise au sein d’un groupe,</w:t>
      </w:r>
    </w:p>
    <w:p w:rsidR="007B2C62" w:rsidRPr="007B2C62" w:rsidRDefault="007B2C62" w:rsidP="00932209">
      <w:pPr>
        <w:pStyle w:val="Paragraphedeliste"/>
        <w:numPr>
          <w:ilvl w:val="0"/>
          <w:numId w:val="10"/>
        </w:numPr>
        <w:spacing w:after="0"/>
        <w:rPr>
          <w:sz w:val="18"/>
        </w:rPr>
      </w:pPr>
      <w:r w:rsidRPr="007B2C62">
        <w:rPr>
          <w:sz w:val="18"/>
        </w:rPr>
        <w:t>Réglementation comptable et juridique de référence ou accès à cette réglementation,</w:t>
      </w:r>
    </w:p>
    <w:p w:rsidR="007B2C62" w:rsidRPr="007B2C62" w:rsidRDefault="007B2C62" w:rsidP="00932209">
      <w:pPr>
        <w:pStyle w:val="Paragraphedeliste"/>
        <w:numPr>
          <w:ilvl w:val="0"/>
          <w:numId w:val="10"/>
        </w:numPr>
        <w:spacing w:after="0"/>
        <w:rPr>
          <w:sz w:val="18"/>
        </w:rPr>
      </w:pPr>
      <w:r w:rsidRPr="007B2C62">
        <w:rPr>
          <w:sz w:val="18"/>
        </w:rPr>
        <w:t>Organisation comptable de l’organisation, du système d’information comptable,</w:t>
      </w:r>
    </w:p>
    <w:p w:rsidR="007B2C62" w:rsidRPr="007B2C62" w:rsidRDefault="007B2C62" w:rsidP="00932209">
      <w:pPr>
        <w:pStyle w:val="Paragraphedeliste"/>
        <w:numPr>
          <w:ilvl w:val="0"/>
          <w:numId w:val="10"/>
        </w:numPr>
        <w:spacing w:after="0"/>
        <w:rPr>
          <w:sz w:val="18"/>
        </w:rPr>
      </w:pPr>
      <w:r w:rsidRPr="007B2C62">
        <w:rPr>
          <w:sz w:val="18"/>
        </w:rPr>
        <w:t xml:space="preserve">Informations comptables et financières internes (Plan de comptes, Grand livre, balance, </w:t>
      </w:r>
      <w:r>
        <w:rPr>
          <w:sz w:val="18"/>
        </w:rPr>
        <w:t>documents de synthèse</w:t>
      </w:r>
      <w:r w:rsidRPr="007B2C62">
        <w:rPr>
          <w:sz w:val="18"/>
        </w:rPr>
        <w:t>),</w:t>
      </w:r>
    </w:p>
    <w:p w:rsidR="007B2C62" w:rsidRDefault="007B2C62" w:rsidP="00932209">
      <w:pPr>
        <w:pStyle w:val="Paragraphedeliste"/>
        <w:numPr>
          <w:ilvl w:val="0"/>
          <w:numId w:val="10"/>
        </w:numPr>
        <w:spacing w:after="0"/>
        <w:rPr>
          <w:sz w:val="18"/>
        </w:rPr>
      </w:pPr>
      <w:r w:rsidRPr="007B2C62">
        <w:rPr>
          <w:sz w:val="18"/>
        </w:rPr>
        <w:t>Différentes procédures mises en place dans l’entité, consignes de sécurité et de confidentialité,</w:t>
      </w:r>
    </w:p>
    <w:p w:rsidR="007B2C62" w:rsidRDefault="007B2C62" w:rsidP="00932209">
      <w:pPr>
        <w:pStyle w:val="Paragraphedeliste"/>
        <w:numPr>
          <w:ilvl w:val="0"/>
          <w:numId w:val="10"/>
        </w:numPr>
        <w:spacing w:after="0"/>
        <w:rPr>
          <w:sz w:val="18"/>
        </w:rPr>
      </w:pPr>
      <w:r w:rsidRPr="007B2C62">
        <w:rPr>
          <w:sz w:val="18"/>
        </w:rPr>
        <w:t>Règles comptables et fiscales appliquées dans l’organisation et leur explicitation,</w:t>
      </w:r>
    </w:p>
    <w:p w:rsidR="007B2C62" w:rsidRDefault="007B2C62" w:rsidP="00932209">
      <w:pPr>
        <w:pStyle w:val="Paragraphedeliste"/>
        <w:numPr>
          <w:ilvl w:val="0"/>
          <w:numId w:val="10"/>
        </w:numPr>
        <w:spacing w:after="0"/>
        <w:rPr>
          <w:sz w:val="18"/>
        </w:rPr>
      </w:pPr>
      <w:r w:rsidRPr="007B2C62">
        <w:rPr>
          <w:sz w:val="18"/>
        </w:rPr>
        <w:t>Dossiers clients, dossiers fournisseurs,</w:t>
      </w:r>
    </w:p>
    <w:p w:rsidR="007B2C62" w:rsidRDefault="007B2C62" w:rsidP="00932209">
      <w:pPr>
        <w:pStyle w:val="Paragraphedeliste"/>
        <w:numPr>
          <w:ilvl w:val="0"/>
          <w:numId w:val="10"/>
        </w:numPr>
        <w:spacing w:after="0"/>
        <w:rPr>
          <w:sz w:val="18"/>
        </w:rPr>
      </w:pPr>
      <w:r w:rsidRPr="007B2C62">
        <w:rPr>
          <w:sz w:val="18"/>
        </w:rPr>
        <w:t>Documents relatifs aux procédures judiciaires concernant les clients,</w:t>
      </w:r>
    </w:p>
    <w:p w:rsidR="007B2C62" w:rsidRDefault="007B2C62" w:rsidP="00932209">
      <w:pPr>
        <w:pStyle w:val="Paragraphedeliste"/>
        <w:numPr>
          <w:ilvl w:val="0"/>
          <w:numId w:val="10"/>
        </w:numPr>
        <w:spacing w:after="0"/>
        <w:rPr>
          <w:sz w:val="18"/>
        </w:rPr>
      </w:pPr>
      <w:r w:rsidRPr="007B2C62">
        <w:rPr>
          <w:sz w:val="18"/>
        </w:rPr>
        <w:t>Documents provenant des fournisseurs (format papier ou dématérialisés), de la banque, de l’administration,</w:t>
      </w:r>
    </w:p>
    <w:p w:rsidR="007B2C62" w:rsidRDefault="007B2C62" w:rsidP="00932209">
      <w:pPr>
        <w:pStyle w:val="Paragraphedeliste"/>
        <w:numPr>
          <w:ilvl w:val="0"/>
          <w:numId w:val="10"/>
        </w:numPr>
        <w:spacing w:after="0"/>
        <w:rPr>
          <w:sz w:val="18"/>
        </w:rPr>
      </w:pPr>
      <w:r w:rsidRPr="007B2C62">
        <w:rPr>
          <w:sz w:val="18"/>
        </w:rPr>
        <w:t>Documents émis par l’organisation, procédures de contrôle interne,</w:t>
      </w:r>
    </w:p>
    <w:p w:rsidR="007B2C62" w:rsidRDefault="007B2C62" w:rsidP="00932209">
      <w:pPr>
        <w:pStyle w:val="Paragraphedeliste"/>
        <w:numPr>
          <w:ilvl w:val="0"/>
          <w:numId w:val="10"/>
        </w:numPr>
        <w:spacing w:after="0"/>
        <w:rPr>
          <w:sz w:val="18"/>
        </w:rPr>
      </w:pPr>
      <w:r w:rsidRPr="007B2C62">
        <w:rPr>
          <w:sz w:val="18"/>
        </w:rPr>
        <w:t>Descriptif d’opérations réalisées par l’organisation, des modifications de paramètres nécessitant une prise en compte lors des travaux de fin d’exercice.</w:t>
      </w:r>
    </w:p>
    <w:p w:rsidR="007B2C62" w:rsidRPr="007B2C62" w:rsidRDefault="007B2C62" w:rsidP="007B2C62">
      <w:pPr>
        <w:pStyle w:val="Paragraphedeliste"/>
        <w:spacing w:after="0"/>
        <w:rPr>
          <w:sz w:val="18"/>
        </w:rPr>
      </w:pPr>
    </w:p>
    <w:p w:rsidR="007B2C62" w:rsidRPr="007B2C62" w:rsidRDefault="007B2C62" w:rsidP="007B2C62">
      <w:pPr>
        <w:jc w:val="left"/>
        <w:rPr>
          <w:b/>
          <w:bCs/>
        </w:rPr>
      </w:pPr>
      <w:r w:rsidRPr="007B2C62">
        <w:rPr>
          <w:b/>
          <w:bCs/>
        </w:rPr>
        <w:t>Equipements et logiciels</w:t>
      </w:r>
    </w:p>
    <w:p w:rsidR="00272A3D" w:rsidRDefault="007B2C62" w:rsidP="00932209">
      <w:pPr>
        <w:pStyle w:val="Paragraphedeliste"/>
        <w:numPr>
          <w:ilvl w:val="0"/>
          <w:numId w:val="11"/>
        </w:numPr>
        <w:spacing w:after="0"/>
        <w:rPr>
          <w:sz w:val="18"/>
        </w:rPr>
      </w:pPr>
      <w:r w:rsidRPr="007B2C62">
        <w:rPr>
          <w:sz w:val="18"/>
        </w:rPr>
        <w:t>Poste de travail en réseau et tout moyen d’accès aux ressources, à des sites officiels,</w:t>
      </w:r>
    </w:p>
    <w:p w:rsidR="00272A3D" w:rsidRDefault="007B2C62" w:rsidP="00932209">
      <w:pPr>
        <w:pStyle w:val="Paragraphedeliste"/>
        <w:numPr>
          <w:ilvl w:val="0"/>
          <w:numId w:val="11"/>
        </w:numPr>
        <w:spacing w:after="0"/>
        <w:rPr>
          <w:sz w:val="18"/>
        </w:rPr>
      </w:pPr>
      <w:r w:rsidRPr="00272A3D">
        <w:rPr>
          <w:sz w:val="18"/>
        </w:rPr>
        <w:t>Outils collaboratifs, intranet, bases documentaires, gestion électronique des documents,</w:t>
      </w:r>
    </w:p>
    <w:p w:rsidR="00272A3D" w:rsidRDefault="007B2C62" w:rsidP="00932209">
      <w:pPr>
        <w:pStyle w:val="Paragraphedeliste"/>
        <w:numPr>
          <w:ilvl w:val="0"/>
          <w:numId w:val="11"/>
        </w:numPr>
        <w:spacing w:after="0"/>
        <w:rPr>
          <w:sz w:val="18"/>
        </w:rPr>
      </w:pPr>
      <w:r w:rsidRPr="00272A3D">
        <w:rPr>
          <w:sz w:val="18"/>
        </w:rPr>
        <w:t>Logiciels de bureautique, messagerie électronique,</w:t>
      </w:r>
    </w:p>
    <w:p w:rsidR="00272A3D" w:rsidRDefault="007B2C62" w:rsidP="00932209">
      <w:pPr>
        <w:pStyle w:val="Paragraphedeliste"/>
        <w:numPr>
          <w:ilvl w:val="0"/>
          <w:numId w:val="11"/>
        </w:numPr>
        <w:spacing w:after="0"/>
        <w:rPr>
          <w:sz w:val="18"/>
        </w:rPr>
      </w:pPr>
      <w:r w:rsidRPr="00272A3D">
        <w:rPr>
          <w:sz w:val="18"/>
        </w:rPr>
        <w:t>Outils de communication,</w:t>
      </w:r>
    </w:p>
    <w:p w:rsidR="00272A3D" w:rsidRDefault="007B2C62" w:rsidP="00932209">
      <w:pPr>
        <w:pStyle w:val="Paragraphedeliste"/>
        <w:numPr>
          <w:ilvl w:val="0"/>
          <w:numId w:val="11"/>
        </w:numPr>
        <w:spacing w:after="0"/>
        <w:rPr>
          <w:sz w:val="18"/>
        </w:rPr>
      </w:pPr>
      <w:r w:rsidRPr="00272A3D">
        <w:rPr>
          <w:sz w:val="18"/>
        </w:rPr>
        <w:t>Progiciel de gestion intégré avec module « gestion des immobilisations », ou éventuellement un</w:t>
      </w:r>
      <w:r w:rsidR="00272A3D">
        <w:rPr>
          <w:sz w:val="18"/>
        </w:rPr>
        <w:t xml:space="preserve"> </w:t>
      </w:r>
      <w:r w:rsidRPr="00272A3D">
        <w:rPr>
          <w:sz w:val="18"/>
        </w:rPr>
        <w:t>logiciel spécifique de traitement des immobilisations,</w:t>
      </w:r>
    </w:p>
    <w:p w:rsidR="00272A3D" w:rsidRDefault="007B2C62" w:rsidP="00932209">
      <w:pPr>
        <w:pStyle w:val="Paragraphedeliste"/>
        <w:numPr>
          <w:ilvl w:val="0"/>
          <w:numId w:val="11"/>
        </w:numPr>
        <w:spacing w:after="0"/>
        <w:rPr>
          <w:sz w:val="18"/>
        </w:rPr>
      </w:pPr>
      <w:r w:rsidRPr="00272A3D">
        <w:rPr>
          <w:sz w:val="18"/>
        </w:rPr>
        <w:t>Base de données accompagnant le PGI,</w:t>
      </w:r>
    </w:p>
    <w:p w:rsidR="00272A3D" w:rsidRDefault="007B2C62" w:rsidP="00932209">
      <w:pPr>
        <w:pStyle w:val="Paragraphedeliste"/>
        <w:numPr>
          <w:ilvl w:val="0"/>
          <w:numId w:val="11"/>
        </w:numPr>
        <w:spacing w:after="0"/>
        <w:rPr>
          <w:sz w:val="18"/>
        </w:rPr>
      </w:pPr>
      <w:r w:rsidRPr="00272A3D">
        <w:rPr>
          <w:sz w:val="18"/>
        </w:rPr>
        <w:t>Logiciels professionnels.</w:t>
      </w:r>
    </w:p>
    <w:p w:rsidR="00272A3D" w:rsidRPr="00272A3D" w:rsidRDefault="00272A3D" w:rsidP="00272A3D">
      <w:pPr>
        <w:pStyle w:val="Paragraphedeliste"/>
        <w:spacing w:after="0"/>
        <w:rPr>
          <w:sz w:val="18"/>
        </w:rPr>
      </w:pPr>
    </w:p>
    <w:p w:rsidR="007B2C62" w:rsidRPr="007B2C62" w:rsidRDefault="007B2C62" w:rsidP="007B2C62">
      <w:pPr>
        <w:jc w:val="left"/>
        <w:rPr>
          <w:b/>
          <w:bCs/>
        </w:rPr>
      </w:pPr>
      <w:r w:rsidRPr="007B2C62">
        <w:rPr>
          <w:b/>
          <w:bCs/>
        </w:rPr>
        <w:t>Liaisons fonctionnelles</w:t>
      </w:r>
    </w:p>
    <w:p w:rsidR="00272A3D" w:rsidRDefault="007B2C62" w:rsidP="00932209">
      <w:pPr>
        <w:pStyle w:val="Paragraphedeliste"/>
        <w:numPr>
          <w:ilvl w:val="0"/>
          <w:numId w:val="12"/>
        </w:numPr>
        <w:spacing w:after="0"/>
        <w:jc w:val="left"/>
        <w:rPr>
          <w:sz w:val="18"/>
        </w:rPr>
      </w:pPr>
      <w:r w:rsidRPr="00272A3D">
        <w:rPr>
          <w:sz w:val="18"/>
        </w:rPr>
        <w:t>En interne : direction, actionnaires, associés, décideurs,</w:t>
      </w:r>
    </w:p>
    <w:p w:rsidR="007B2C62" w:rsidRPr="00272A3D" w:rsidRDefault="007B2C62" w:rsidP="00932209">
      <w:pPr>
        <w:pStyle w:val="Paragraphedeliste"/>
        <w:numPr>
          <w:ilvl w:val="0"/>
          <w:numId w:val="12"/>
        </w:numPr>
        <w:spacing w:after="0"/>
        <w:jc w:val="left"/>
        <w:rPr>
          <w:sz w:val="18"/>
        </w:rPr>
      </w:pPr>
      <w:r w:rsidRPr="00272A3D">
        <w:rPr>
          <w:sz w:val="18"/>
        </w:rPr>
        <w:t>En externe : professionnels de l’expertise comptable, administration des impôts.</w:t>
      </w:r>
    </w:p>
    <w:p w:rsidR="00272A3D" w:rsidRDefault="00272A3D" w:rsidP="00272A3D">
      <w:pPr>
        <w:spacing w:after="0"/>
        <w:jc w:val="left"/>
        <w:rPr>
          <w:b/>
          <w:bCs/>
          <w:sz w:val="18"/>
        </w:rPr>
      </w:pPr>
    </w:p>
    <w:p w:rsidR="007B2C62" w:rsidRDefault="007B2C62" w:rsidP="00272A3D">
      <w:pPr>
        <w:spacing w:after="0"/>
        <w:jc w:val="left"/>
        <w:rPr>
          <w:b/>
          <w:bCs/>
        </w:rPr>
      </w:pPr>
      <w:r w:rsidRPr="007B2C62">
        <w:rPr>
          <w:b/>
          <w:bCs/>
        </w:rPr>
        <w:t>Autonomie et responsabilité</w:t>
      </w:r>
    </w:p>
    <w:p w:rsidR="00272A3D" w:rsidRPr="007B2C62" w:rsidRDefault="00272A3D" w:rsidP="00272A3D">
      <w:pPr>
        <w:spacing w:after="0"/>
        <w:jc w:val="left"/>
        <w:rPr>
          <w:b/>
          <w:bCs/>
        </w:rPr>
      </w:pPr>
    </w:p>
    <w:p w:rsidR="00272A3D" w:rsidRDefault="007B2C62" w:rsidP="00932209">
      <w:pPr>
        <w:pStyle w:val="Paragraphedeliste"/>
        <w:numPr>
          <w:ilvl w:val="0"/>
          <w:numId w:val="13"/>
        </w:numPr>
        <w:spacing w:after="0"/>
        <w:rPr>
          <w:sz w:val="18"/>
        </w:rPr>
      </w:pPr>
      <w:r w:rsidRPr="00272A3D">
        <w:rPr>
          <w:sz w:val="18"/>
        </w:rPr>
        <w:t>Autonome et responsable dans les petites entités.</w:t>
      </w:r>
    </w:p>
    <w:p w:rsidR="007B2C62" w:rsidRPr="00272A3D" w:rsidRDefault="007B2C62" w:rsidP="00932209">
      <w:pPr>
        <w:pStyle w:val="Paragraphedeliste"/>
        <w:numPr>
          <w:ilvl w:val="0"/>
          <w:numId w:val="13"/>
        </w:numPr>
        <w:spacing w:after="0"/>
        <w:rPr>
          <w:sz w:val="18"/>
        </w:rPr>
      </w:pPr>
      <w:r w:rsidRPr="00272A3D">
        <w:rPr>
          <w:sz w:val="18"/>
        </w:rPr>
        <w:t>Sous l’autorité du DAF, du directeur financier, du responsable du service comptable dans les grandes</w:t>
      </w:r>
      <w:r w:rsidR="00272A3D">
        <w:rPr>
          <w:sz w:val="18"/>
        </w:rPr>
        <w:t xml:space="preserve"> </w:t>
      </w:r>
      <w:r w:rsidRPr="00272A3D">
        <w:rPr>
          <w:sz w:val="18"/>
        </w:rPr>
        <w:t>entreprises ou du collaborateur comptable chez un professionnel de l’expertise comptable.</w:t>
      </w:r>
    </w:p>
    <w:p w:rsidR="00272A3D" w:rsidRDefault="00272A3D" w:rsidP="00272A3D">
      <w:pPr>
        <w:spacing w:after="0"/>
        <w:jc w:val="left"/>
        <w:rPr>
          <w:b/>
          <w:bCs/>
        </w:rPr>
      </w:pPr>
    </w:p>
    <w:p w:rsidR="00272A3D" w:rsidRPr="00272A3D" w:rsidRDefault="007B2C62" w:rsidP="00272A3D">
      <w:pPr>
        <w:spacing w:after="0"/>
        <w:jc w:val="left"/>
        <w:rPr>
          <w:b/>
          <w:bCs/>
        </w:rPr>
      </w:pPr>
      <w:r w:rsidRPr="007B2C62">
        <w:rPr>
          <w:b/>
          <w:bCs/>
        </w:rPr>
        <w:t>Evènements déclencheurs</w:t>
      </w:r>
    </w:p>
    <w:p w:rsidR="00272A3D" w:rsidRPr="007B2C62" w:rsidRDefault="00272A3D" w:rsidP="00272A3D">
      <w:pPr>
        <w:spacing w:after="0"/>
        <w:jc w:val="left"/>
        <w:rPr>
          <w:b/>
          <w:bCs/>
          <w:sz w:val="18"/>
        </w:rPr>
      </w:pPr>
    </w:p>
    <w:p w:rsidR="007B2C62" w:rsidRPr="00272A3D" w:rsidRDefault="00272A3D" w:rsidP="00932209">
      <w:pPr>
        <w:pStyle w:val="Paragraphedeliste"/>
        <w:numPr>
          <w:ilvl w:val="0"/>
          <w:numId w:val="14"/>
        </w:numPr>
        <w:spacing w:after="0"/>
        <w:jc w:val="left"/>
        <w:rPr>
          <w:sz w:val="18"/>
        </w:rPr>
      </w:pPr>
      <w:r>
        <w:rPr>
          <w:sz w:val="18"/>
        </w:rPr>
        <w:t xml:space="preserve">2.2 - </w:t>
      </w:r>
      <w:r w:rsidR="007B2C62" w:rsidRPr="00272A3D">
        <w:rPr>
          <w:sz w:val="18"/>
        </w:rPr>
        <w:t>création de l’entreprise ou augmentation de capital</w:t>
      </w:r>
    </w:p>
    <w:p w:rsidR="007B2C62" w:rsidRPr="00272A3D" w:rsidRDefault="00272A3D" w:rsidP="00932209">
      <w:pPr>
        <w:pStyle w:val="Paragraphedeliste"/>
        <w:numPr>
          <w:ilvl w:val="0"/>
          <w:numId w:val="14"/>
        </w:numPr>
        <w:spacing w:after="0"/>
        <w:jc w:val="left"/>
        <w:rPr>
          <w:sz w:val="18"/>
        </w:rPr>
      </w:pPr>
      <w:r>
        <w:rPr>
          <w:sz w:val="18"/>
        </w:rPr>
        <w:t xml:space="preserve">2.1, 2.3 &amp; </w:t>
      </w:r>
      <w:r w:rsidR="007B2C62" w:rsidRPr="00272A3D">
        <w:rPr>
          <w:sz w:val="18"/>
        </w:rPr>
        <w:t>2.8 Echéance fixée par l’organisation comptable.</w:t>
      </w:r>
    </w:p>
    <w:p w:rsidR="00272A3D" w:rsidRDefault="00272A3D" w:rsidP="00272A3D">
      <w:pPr>
        <w:jc w:val="center"/>
        <w:rPr>
          <w:b/>
          <w:bCs/>
        </w:rPr>
      </w:pPr>
    </w:p>
    <w:p w:rsidR="009A4D80" w:rsidRDefault="009A4D80" w:rsidP="00272A3D">
      <w:pPr>
        <w:jc w:val="center"/>
        <w:rPr>
          <w:b/>
          <w:bCs/>
        </w:rPr>
      </w:pPr>
    </w:p>
    <w:p w:rsidR="009A4D80" w:rsidRDefault="009A4D80" w:rsidP="00272A3D">
      <w:pPr>
        <w:jc w:val="center"/>
        <w:rPr>
          <w:b/>
          <w:bCs/>
        </w:rPr>
      </w:pPr>
    </w:p>
    <w:p w:rsidR="007B2C62" w:rsidRPr="007B2C62" w:rsidRDefault="007B2C62" w:rsidP="00272A3D">
      <w:pPr>
        <w:jc w:val="center"/>
        <w:rPr>
          <w:b/>
          <w:bCs/>
        </w:rPr>
      </w:pPr>
      <w:r w:rsidRPr="007B2C62">
        <w:rPr>
          <w:b/>
          <w:bCs/>
        </w:rPr>
        <w:t>RESULTATS ATTENDUS</w:t>
      </w:r>
    </w:p>
    <w:p w:rsidR="007B2C62" w:rsidRDefault="007B2C62" w:rsidP="00272A3D">
      <w:pPr>
        <w:spacing w:after="0"/>
        <w:rPr>
          <w:sz w:val="18"/>
        </w:rPr>
      </w:pPr>
      <w:r w:rsidRPr="007B2C62">
        <w:rPr>
          <w:sz w:val="18"/>
        </w:rPr>
        <w:t>Production de l’information financière nécessitant :</w:t>
      </w:r>
    </w:p>
    <w:p w:rsidR="00272A3D" w:rsidRPr="007B2C62" w:rsidRDefault="00272A3D" w:rsidP="00272A3D">
      <w:pPr>
        <w:spacing w:after="0"/>
        <w:rPr>
          <w:sz w:val="18"/>
        </w:rPr>
      </w:pPr>
    </w:p>
    <w:p w:rsidR="00272A3D" w:rsidRDefault="007B2C62" w:rsidP="00932209">
      <w:pPr>
        <w:pStyle w:val="Paragraphedeliste"/>
        <w:numPr>
          <w:ilvl w:val="0"/>
          <w:numId w:val="15"/>
        </w:numPr>
        <w:spacing w:after="0"/>
        <w:rPr>
          <w:sz w:val="18"/>
        </w:rPr>
      </w:pPr>
      <w:r w:rsidRPr="00272A3D">
        <w:rPr>
          <w:sz w:val="18"/>
        </w:rPr>
        <w:t>La qualité de la veille réglementaire,</w:t>
      </w:r>
    </w:p>
    <w:p w:rsidR="00272A3D" w:rsidRDefault="007B2C62" w:rsidP="00932209">
      <w:pPr>
        <w:pStyle w:val="Paragraphedeliste"/>
        <w:numPr>
          <w:ilvl w:val="0"/>
          <w:numId w:val="15"/>
        </w:numPr>
        <w:spacing w:after="0"/>
        <w:rPr>
          <w:sz w:val="18"/>
        </w:rPr>
      </w:pPr>
      <w:r w:rsidRPr="00272A3D">
        <w:rPr>
          <w:sz w:val="18"/>
        </w:rPr>
        <w:t>La qualité et pertinence des opérations de contrôle,</w:t>
      </w:r>
    </w:p>
    <w:p w:rsidR="00272A3D" w:rsidRDefault="007B2C62" w:rsidP="00932209">
      <w:pPr>
        <w:pStyle w:val="Paragraphedeliste"/>
        <w:numPr>
          <w:ilvl w:val="0"/>
          <w:numId w:val="15"/>
        </w:numPr>
        <w:spacing w:after="0"/>
        <w:rPr>
          <w:sz w:val="18"/>
        </w:rPr>
      </w:pPr>
      <w:r w:rsidRPr="00272A3D">
        <w:rPr>
          <w:sz w:val="18"/>
        </w:rPr>
        <w:t>Des enregistrements comptables des opérations d’inventaire conformes à la réglementation et aux</w:t>
      </w:r>
      <w:r w:rsidR="00272A3D" w:rsidRPr="00272A3D">
        <w:rPr>
          <w:sz w:val="18"/>
        </w:rPr>
        <w:t xml:space="preserve"> </w:t>
      </w:r>
      <w:r w:rsidRPr="00272A3D">
        <w:rPr>
          <w:sz w:val="18"/>
        </w:rPr>
        <w:t>procédures et leur contrôle,</w:t>
      </w:r>
    </w:p>
    <w:p w:rsidR="00272A3D" w:rsidRDefault="007B2C62" w:rsidP="00932209">
      <w:pPr>
        <w:pStyle w:val="Paragraphedeliste"/>
        <w:numPr>
          <w:ilvl w:val="0"/>
          <w:numId w:val="15"/>
        </w:numPr>
        <w:spacing w:after="0"/>
        <w:rPr>
          <w:sz w:val="18"/>
        </w:rPr>
      </w:pPr>
      <w:r w:rsidRPr="00272A3D">
        <w:rPr>
          <w:sz w:val="18"/>
        </w:rPr>
        <w:t>Le renseignement de l’annexe,</w:t>
      </w:r>
    </w:p>
    <w:p w:rsidR="00272A3D" w:rsidRDefault="007B2C62" w:rsidP="00932209">
      <w:pPr>
        <w:pStyle w:val="Paragraphedeliste"/>
        <w:numPr>
          <w:ilvl w:val="0"/>
          <w:numId w:val="15"/>
        </w:numPr>
        <w:spacing w:after="0"/>
        <w:rPr>
          <w:sz w:val="18"/>
        </w:rPr>
      </w:pPr>
      <w:r w:rsidRPr="00272A3D">
        <w:rPr>
          <w:sz w:val="18"/>
        </w:rPr>
        <w:t>L’application des méthodes en vigueur dans l’organisation et adaptées aux situations,</w:t>
      </w:r>
    </w:p>
    <w:p w:rsidR="00272A3D" w:rsidRDefault="007B2C62" w:rsidP="00932209">
      <w:pPr>
        <w:pStyle w:val="Paragraphedeliste"/>
        <w:numPr>
          <w:ilvl w:val="0"/>
          <w:numId w:val="15"/>
        </w:numPr>
        <w:spacing w:after="0"/>
        <w:rPr>
          <w:sz w:val="18"/>
        </w:rPr>
      </w:pPr>
      <w:r w:rsidRPr="00272A3D">
        <w:rPr>
          <w:sz w:val="18"/>
        </w:rPr>
        <w:t>La mise à jour des dossiers,</w:t>
      </w:r>
    </w:p>
    <w:p w:rsidR="00272A3D" w:rsidRDefault="007B2C62" w:rsidP="00932209">
      <w:pPr>
        <w:pStyle w:val="Paragraphedeliste"/>
        <w:numPr>
          <w:ilvl w:val="0"/>
          <w:numId w:val="15"/>
        </w:numPr>
        <w:spacing w:after="0"/>
        <w:rPr>
          <w:sz w:val="18"/>
        </w:rPr>
      </w:pPr>
      <w:r w:rsidRPr="00272A3D">
        <w:rPr>
          <w:sz w:val="18"/>
        </w:rPr>
        <w:t>Un repérage et un signalement des anomalies éventuelles,</w:t>
      </w:r>
    </w:p>
    <w:p w:rsidR="00272A3D" w:rsidRDefault="007B2C62" w:rsidP="00932209">
      <w:pPr>
        <w:pStyle w:val="Paragraphedeliste"/>
        <w:numPr>
          <w:ilvl w:val="0"/>
          <w:numId w:val="15"/>
        </w:numPr>
        <w:spacing w:after="0"/>
        <w:rPr>
          <w:sz w:val="18"/>
        </w:rPr>
      </w:pPr>
      <w:r w:rsidRPr="00272A3D">
        <w:rPr>
          <w:sz w:val="18"/>
        </w:rPr>
        <w:t>La pertinence des situations financières présentées et documents de synthèse,</w:t>
      </w:r>
    </w:p>
    <w:p w:rsidR="00272A3D" w:rsidRDefault="007B2C62" w:rsidP="00932209">
      <w:pPr>
        <w:pStyle w:val="Paragraphedeliste"/>
        <w:numPr>
          <w:ilvl w:val="0"/>
          <w:numId w:val="15"/>
        </w:numPr>
        <w:spacing w:after="0"/>
        <w:rPr>
          <w:sz w:val="18"/>
        </w:rPr>
      </w:pPr>
      <w:r w:rsidRPr="00272A3D">
        <w:rPr>
          <w:sz w:val="18"/>
        </w:rPr>
        <w:t>La préparation des éléments de l’annexe,</w:t>
      </w:r>
    </w:p>
    <w:p w:rsidR="00272A3D" w:rsidRDefault="007B2C62" w:rsidP="00932209">
      <w:pPr>
        <w:pStyle w:val="Paragraphedeliste"/>
        <w:numPr>
          <w:ilvl w:val="0"/>
          <w:numId w:val="15"/>
        </w:numPr>
        <w:spacing w:after="0"/>
        <w:rPr>
          <w:sz w:val="18"/>
        </w:rPr>
      </w:pPr>
      <w:r w:rsidRPr="00272A3D">
        <w:rPr>
          <w:sz w:val="18"/>
        </w:rPr>
        <w:t>La pertinence des propositions y compris en termes d’organisation comptable,</w:t>
      </w:r>
    </w:p>
    <w:p w:rsidR="00272A3D" w:rsidRDefault="007B2C62" w:rsidP="00932209">
      <w:pPr>
        <w:pStyle w:val="Paragraphedeliste"/>
        <w:numPr>
          <w:ilvl w:val="0"/>
          <w:numId w:val="15"/>
        </w:numPr>
        <w:spacing w:after="0"/>
        <w:rPr>
          <w:sz w:val="18"/>
        </w:rPr>
      </w:pPr>
      <w:r w:rsidRPr="00272A3D">
        <w:rPr>
          <w:sz w:val="18"/>
        </w:rPr>
        <w:t>Des analyses répondant aux besoins des utilisateurs,</w:t>
      </w:r>
    </w:p>
    <w:p w:rsidR="00272A3D" w:rsidRDefault="007B2C62" w:rsidP="00932209">
      <w:pPr>
        <w:pStyle w:val="Paragraphedeliste"/>
        <w:numPr>
          <w:ilvl w:val="0"/>
          <w:numId w:val="15"/>
        </w:numPr>
        <w:spacing w:after="0"/>
        <w:rPr>
          <w:sz w:val="18"/>
        </w:rPr>
      </w:pPr>
      <w:r w:rsidRPr="00272A3D">
        <w:rPr>
          <w:sz w:val="18"/>
        </w:rPr>
        <w:t>Une communication écrite et orale afin de documenter les choix et de présenter les résultats,</w:t>
      </w:r>
    </w:p>
    <w:p w:rsidR="00272A3D" w:rsidRDefault="007B2C62" w:rsidP="00932209">
      <w:pPr>
        <w:pStyle w:val="Paragraphedeliste"/>
        <w:numPr>
          <w:ilvl w:val="0"/>
          <w:numId w:val="15"/>
        </w:numPr>
        <w:spacing w:after="0"/>
        <w:rPr>
          <w:sz w:val="18"/>
        </w:rPr>
      </w:pPr>
      <w:r w:rsidRPr="00272A3D">
        <w:rPr>
          <w:sz w:val="18"/>
        </w:rPr>
        <w:t>Une utilisation pertinente des ressources offertes par l’environnement numérique,</w:t>
      </w:r>
    </w:p>
    <w:p w:rsidR="007B2C62" w:rsidRPr="00272A3D" w:rsidRDefault="007B2C62" w:rsidP="00932209">
      <w:pPr>
        <w:pStyle w:val="Paragraphedeliste"/>
        <w:numPr>
          <w:ilvl w:val="0"/>
          <w:numId w:val="15"/>
        </w:numPr>
        <w:spacing w:after="0"/>
        <w:rPr>
          <w:sz w:val="18"/>
        </w:rPr>
      </w:pPr>
      <w:r w:rsidRPr="00272A3D">
        <w:rPr>
          <w:sz w:val="18"/>
        </w:rPr>
        <w:t>La capacité à s’adapter à la spécificité des activités, et à des aléas liés à des opérations inédites ou à</w:t>
      </w:r>
      <w:r w:rsidR="00272A3D">
        <w:rPr>
          <w:sz w:val="18"/>
        </w:rPr>
        <w:t xml:space="preserve"> </w:t>
      </w:r>
      <w:r w:rsidRPr="00272A3D">
        <w:rPr>
          <w:sz w:val="18"/>
        </w:rPr>
        <w:t>une évolution de la réglementation.</w:t>
      </w:r>
    </w:p>
    <w:p w:rsidR="007B2C62" w:rsidRPr="007B2C62" w:rsidRDefault="007B2C62" w:rsidP="00272A3D">
      <w:pPr>
        <w:rPr>
          <w:sz w:val="18"/>
        </w:rPr>
      </w:pPr>
    </w:p>
    <w:p w:rsidR="007F2440" w:rsidRDefault="007F2440" w:rsidP="00272A3D">
      <w:pPr>
        <w:rPr>
          <w:sz w:val="18"/>
        </w:rPr>
      </w:pPr>
    </w:p>
    <w:p w:rsidR="009A7DF4" w:rsidRDefault="009A7DF4" w:rsidP="00272A3D">
      <w:pPr>
        <w:rPr>
          <w:sz w:val="18"/>
        </w:rPr>
      </w:pPr>
    </w:p>
    <w:p w:rsidR="009A7DF4" w:rsidRDefault="009A7DF4" w:rsidP="00272A3D">
      <w:pPr>
        <w:rPr>
          <w:sz w:val="18"/>
        </w:rPr>
      </w:pPr>
    </w:p>
    <w:p w:rsidR="009A7DF4" w:rsidRDefault="009A7DF4" w:rsidP="00272A3D">
      <w:pPr>
        <w:rPr>
          <w:sz w:val="18"/>
        </w:rPr>
      </w:pPr>
    </w:p>
    <w:p w:rsidR="009A7DF4" w:rsidRDefault="009A7DF4" w:rsidP="00272A3D">
      <w:pPr>
        <w:rPr>
          <w:sz w:val="18"/>
        </w:rPr>
      </w:pPr>
    </w:p>
    <w:p w:rsidR="009A7DF4" w:rsidRDefault="009A7DF4" w:rsidP="00272A3D">
      <w:pPr>
        <w:rPr>
          <w:sz w:val="18"/>
        </w:rPr>
      </w:pPr>
    </w:p>
    <w:p w:rsidR="009A7DF4" w:rsidRDefault="009A7DF4" w:rsidP="00272A3D">
      <w:pPr>
        <w:rPr>
          <w:sz w:val="18"/>
        </w:rPr>
      </w:pPr>
    </w:p>
    <w:p w:rsidR="009A7DF4" w:rsidRDefault="009A7DF4" w:rsidP="00272A3D">
      <w:pPr>
        <w:rPr>
          <w:sz w:val="18"/>
        </w:rPr>
      </w:pPr>
    </w:p>
    <w:p w:rsidR="009A7DF4" w:rsidRDefault="009A7DF4" w:rsidP="00272A3D">
      <w:pPr>
        <w:rPr>
          <w:sz w:val="18"/>
        </w:rPr>
      </w:pPr>
    </w:p>
    <w:p w:rsidR="009A7DF4" w:rsidRDefault="009A7DF4" w:rsidP="00272A3D">
      <w:pPr>
        <w:rPr>
          <w:sz w:val="18"/>
        </w:rPr>
      </w:pPr>
    </w:p>
    <w:p w:rsidR="009A7DF4" w:rsidRDefault="009A7DF4" w:rsidP="00272A3D">
      <w:pPr>
        <w:rPr>
          <w:sz w:val="18"/>
        </w:rPr>
      </w:pPr>
    </w:p>
    <w:p w:rsidR="009A7DF4" w:rsidRDefault="009A7DF4" w:rsidP="00272A3D">
      <w:pPr>
        <w:rPr>
          <w:sz w:val="18"/>
        </w:rPr>
      </w:pPr>
    </w:p>
    <w:p w:rsidR="009A7DF4" w:rsidRDefault="009A7DF4" w:rsidP="00272A3D">
      <w:pPr>
        <w:rPr>
          <w:sz w:val="18"/>
        </w:rPr>
      </w:pPr>
    </w:p>
    <w:p w:rsidR="009A7DF4" w:rsidRDefault="009A7DF4" w:rsidP="00272A3D">
      <w:pPr>
        <w:rPr>
          <w:sz w:val="18"/>
        </w:rPr>
      </w:pPr>
    </w:p>
    <w:p w:rsidR="009A7DF4" w:rsidRDefault="009A7DF4" w:rsidP="00272A3D">
      <w:pPr>
        <w:rPr>
          <w:sz w:val="18"/>
        </w:rPr>
      </w:pPr>
    </w:p>
    <w:p w:rsidR="009A7DF4" w:rsidRDefault="009A7DF4" w:rsidP="00272A3D">
      <w:pPr>
        <w:rPr>
          <w:sz w:val="18"/>
        </w:rPr>
      </w:pPr>
    </w:p>
    <w:p w:rsidR="009A7DF4" w:rsidRDefault="009A7DF4" w:rsidP="00272A3D">
      <w:pPr>
        <w:rPr>
          <w:sz w:val="18"/>
        </w:rPr>
      </w:pPr>
    </w:p>
    <w:p w:rsidR="009A7DF4" w:rsidRDefault="009A7DF4" w:rsidP="00272A3D">
      <w:pPr>
        <w:rPr>
          <w:sz w:val="18"/>
        </w:rPr>
      </w:pPr>
    </w:p>
    <w:p w:rsidR="00736479" w:rsidRDefault="00736479" w:rsidP="009A7DF4">
      <w:pPr>
        <w:jc w:val="center"/>
        <w:rPr>
          <w:b/>
          <w:sz w:val="32"/>
          <w:u w:val="single"/>
        </w:rPr>
      </w:pPr>
    </w:p>
    <w:p w:rsidR="00736479" w:rsidRDefault="00736479" w:rsidP="009A7DF4">
      <w:pPr>
        <w:jc w:val="center"/>
        <w:rPr>
          <w:b/>
          <w:sz w:val="32"/>
          <w:u w:val="single"/>
        </w:rPr>
      </w:pPr>
    </w:p>
    <w:p w:rsidR="009A7DF4" w:rsidRDefault="00CA2A7D" w:rsidP="009A7DF4">
      <w:pPr>
        <w:jc w:val="center"/>
        <w:rPr>
          <w:b/>
          <w:color w:val="2F5496" w:themeColor="accent5" w:themeShade="BF"/>
          <w:sz w:val="32"/>
          <w:u w:val="single"/>
        </w:rPr>
      </w:pPr>
      <w:r w:rsidRPr="00736479">
        <w:rPr>
          <w:b/>
          <w:color w:val="2F5496" w:themeColor="accent5" w:themeShade="BF"/>
          <w:sz w:val="32"/>
          <w:u w:val="single"/>
        </w:rPr>
        <w:t>Chapitre 1</w:t>
      </w:r>
      <w:r w:rsidR="009A7DF4" w:rsidRPr="00736479">
        <w:rPr>
          <w:b/>
          <w:color w:val="2F5496" w:themeColor="accent5" w:themeShade="BF"/>
          <w:sz w:val="32"/>
          <w:u w:val="single"/>
        </w:rPr>
        <w:t xml:space="preserve"> – </w:t>
      </w:r>
      <w:r w:rsidR="00824BD4" w:rsidRPr="00736479">
        <w:rPr>
          <w:b/>
          <w:color w:val="2F5496" w:themeColor="accent5" w:themeShade="BF"/>
          <w:sz w:val="32"/>
          <w:u w:val="single"/>
        </w:rPr>
        <w:t>La constitution des entreprises</w:t>
      </w:r>
    </w:p>
    <w:p w:rsidR="00736479" w:rsidRPr="00736479" w:rsidRDefault="00736479" w:rsidP="009A7DF4">
      <w:pPr>
        <w:jc w:val="center"/>
        <w:rPr>
          <w:b/>
          <w:color w:val="2F5496" w:themeColor="accent5" w:themeShade="BF"/>
          <w:sz w:val="32"/>
          <w:u w:val="single"/>
        </w:rPr>
      </w:pPr>
    </w:p>
    <w:p w:rsidR="00270A95" w:rsidRDefault="005D1C24" w:rsidP="00824BD4">
      <w:pPr>
        <w:rPr>
          <w:bCs/>
          <w:szCs w:val="24"/>
        </w:rPr>
      </w:pPr>
      <w:r w:rsidRPr="00270A95">
        <w:rPr>
          <w:bCs/>
          <w:szCs w:val="24"/>
        </w:rPr>
        <w:t xml:space="preserve">La décision de créer une entreprise nécessite une réflexion </w:t>
      </w:r>
      <w:r w:rsidRPr="000F3CBB">
        <w:rPr>
          <w:b/>
          <w:bCs/>
          <w:szCs w:val="24"/>
        </w:rPr>
        <w:t>sur la structure juridique à adopter</w:t>
      </w:r>
      <w:r w:rsidRPr="00270A95">
        <w:rPr>
          <w:bCs/>
          <w:szCs w:val="24"/>
        </w:rPr>
        <w:t>.</w:t>
      </w:r>
      <w:r w:rsidR="00C379CE" w:rsidRPr="00270A95">
        <w:rPr>
          <w:bCs/>
          <w:szCs w:val="24"/>
        </w:rPr>
        <w:t xml:space="preserve"> Ce choix</w:t>
      </w:r>
      <w:r w:rsidR="00C427AC" w:rsidRPr="00270A95">
        <w:rPr>
          <w:bCs/>
          <w:szCs w:val="24"/>
        </w:rPr>
        <w:t xml:space="preserve"> découle des capitaux nécessaires, du degré de liberté et de responsabilité souhaité par le créateur et du choix de son statut social et fiscal. </w:t>
      </w:r>
    </w:p>
    <w:p w:rsidR="005D1C24" w:rsidRPr="00270A95" w:rsidRDefault="00C427AC" w:rsidP="00824BD4">
      <w:pPr>
        <w:rPr>
          <w:bCs/>
          <w:szCs w:val="24"/>
        </w:rPr>
      </w:pPr>
      <w:r w:rsidRPr="00270A95">
        <w:rPr>
          <w:bCs/>
          <w:szCs w:val="24"/>
        </w:rPr>
        <w:t xml:space="preserve">Les déclarations des créateurs d’entreprise sont centralisées par les CFE (Centres de Formalités des Entreprises). L’entreprise naîtra officiellement le jour de son immatriculation au registre du commerce et des sociétés (RCS). </w:t>
      </w:r>
    </w:p>
    <w:p w:rsidR="009A7DF4" w:rsidRPr="002C7DCE" w:rsidRDefault="003E4F12" w:rsidP="00824BD4">
      <w:pPr>
        <w:rPr>
          <w:b/>
          <w:bCs/>
          <w:sz w:val="24"/>
        </w:rPr>
      </w:pPr>
      <w:r w:rsidRPr="002C7DCE">
        <w:rPr>
          <w:b/>
          <w:bCs/>
          <w:sz w:val="24"/>
        </w:rPr>
        <w:t xml:space="preserve">1) </w:t>
      </w:r>
      <w:r w:rsidRPr="002C7DCE">
        <w:rPr>
          <w:b/>
          <w:sz w:val="24"/>
          <w:u w:val="single"/>
        </w:rPr>
        <w:t>La création d’une entreprise</w:t>
      </w:r>
      <w:r w:rsidR="00C427AC" w:rsidRPr="002C7DCE">
        <w:rPr>
          <w:b/>
          <w:sz w:val="24"/>
          <w:u w:val="single"/>
        </w:rPr>
        <w:t xml:space="preserve"> individuelle</w:t>
      </w:r>
    </w:p>
    <w:p w:rsidR="00270A95" w:rsidRDefault="009A7DF4" w:rsidP="009A7DF4">
      <w:r w:rsidRPr="00270A95">
        <w:rPr>
          <w:b/>
        </w:rPr>
        <w:t>Il y a confusion des patrimoines entre le privé et le professionnel.</w:t>
      </w:r>
      <w:r w:rsidRPr="00270A95">
        <w:t xml:space="preserve"> L’entrepreneur individuel à une responsabilité illimitée. En cas de difficultés financières, les créanciers financiers, pourront faire saisir un bien de son patrimoine privé. </w:t>
      </w:r>
    </w:p>
    <w:p w:rsidR="00270A95" w:rsidRDefault="009A7DF4" w:rsidP="009A7DF4">
      <w:r w:rsidRPr="00270A95">
        <w:t>Il existe depuis 2011, le statut d’entreprise individuelle à responsabilité</w:t>
      </w:r>
      <w:r w:rsidR="00B315FD" w:rsidRPr="00270A95">
        <w:t xml:space="preserve"> limitée. Lors de la création de l’entreprise, le créateur</w:t>
      </w:r>
      <w:r w:rsidRPr="00270A95">
        <w:t xml:space="preserve"> doit réaliser une déclaration d’affectation du patrimoine sur laquelle doit figurer la liste des biens affectés à l’activité. </w:t>
      </w:r>
    </w:p>
    <w:p w:rsidR="009A7DF4" w:rsidRPr="00270A95" w:rsidRDefault="009A7DF4" w:rsidP="009A7DF4">
      <w:r w:rsidRPr="00D7594E">
        <w:rPr>
          <w:b/>
        </w:rPr>
        <w:t>Les apports en numéraire</w:t>
      </w:r>
      <w:r w:rsidRPr="00270A95">
        <w:t xml:space="preserve"> seront inscrits au débit du compte 512 « banque » et au crédit du compte 101 « Capital individuel ». </w:t>
      </w:r>
      <w:r w:rsidRPr="00D7594E">
        <w:rPr>
          <w:b/>
        </w:rPr>
        <w:t>Les apports en nature</w:t>
      </w:r>
      <w:r w:rsidRPr="00270A95">
        <w:t xml:space="preserve"> seront inscrits au débit ou </w:t>
      </w:r>
      <w:r w:rsidR="00B315FD" w:rsidRPr="00270A95">
        <w:t xml:space="preserve">au </w:t>
      </w:r>
      <w:r w:rsidRPr="00270A95">
        <w:t>crédit des comptes concernés et au crédit du compte 101 « capital individuel ».</w:t>
      </w:r>
    </w:p>
    <w:p w:rsidR="009A7DF4" w:rsidRPr="00270A95" w:rsidRDefault="009A7DF4" w:rsidP="009A7DF4">
      <w:pPr>
        <w:ind w:left="708"/>
        <w:rPr>
          <w:b/>
          <w:szCs w:val="24"/>
          <w:u w:val="single"/>
        </w:rPr>
      </w:pPr>
      <w:r w:rsidRPr="00270A95">
        <w:rPr>
          <w:b/>
          <w:szCs w:val="24"/>
          <w:u w:val="single"/>
        </w:rPr>
        <w:t>Exemple</w:t>
      </w:r>
    </w:p>
    <w:p w:rsidR="00270A95" w:rsidRDefault="00D7594E" w:rsidP="009A7DF4">
      <w:pPr>
        <w:rPr>
          <w:szCs w:val="24"/>
        </w:rPr>
      </w:pPr>
      <w:r w:rsidRPr="00D7594E">
        <w:rPr>
          <w:b/>
          <w:szCs w:val="24"/>
        </w:rPr>
        <w:t>Ali</w:t>
      </w:r>
      <w:r>
        <w:rPr>
          <w:szCs w:val="24"/>
        </w:rPr>
        <w:t xml:space="preserve"> </w:t>
      </w:r>
      <w:r w:rsidR="009A7DF4" w:rsidRPr="00270A95">
        <w:rPr>
          <w:szCs w:val="24"/>
        </w:rPr>
        <w:t>crée le 18 mars N une entreprise dont l’</w:t>
      </w:r>
      <w:r w:rsidR="00B315FD" w:rsidRPr="00270A95">
        <w:rPr>
          <w:szCs w:val="24"/>
        </w:rPr>
        <w:t xml:space="preserve">activité </w:t>
      </w:r>
      <w:r>
        <w:rPr>
          <w:szCs w:val="24"/>
        </w:rPr>
        <w:t>est la restauration rapide. Il</w:t>
      </w:r>
      <w:r w:rsidR="00B315FD" w:rsidRPr="00270A95">
        <w:rPr>
          <w:szCs w:val="24"/>
        </w:rPr>
        <w:t xml:space="preserve"> </w:t>
      </w:r>
      <w:r w:rsidR="009A7DF4" w:rsidRPr="00270A95">
        <w:rPr>
          <w:szCs w:val="24"/>
        </w:rPr>
        <w:t xml:space="preserve">choisit l’entreprise individuelle comme forme juridique car sa devise est </w:t>
      </w:r>
      <w:r w:rsidR="009A7DF4" w:rsidRPr="00D7594E">
        <w:rPr>
          <w:b/>
          <w:szCs w:val="24"/>
        </w:rPr>
        <w:t>«</w:t>
      </w:r>
      <w:r w:rsidR="001C325E" w:rsidRPr="00D7594E">
        <w:rPr>
          <w:b/>
          <w:szCs w:val="24"/>
        </w:rPr>
        <w:t> l’indépendance avant tout »</w:t>
      </w:r>
      <w:r>
        <w:rPr>
          <w:szCs w:val="24"/>
        </w:rPr>
        <w:t>. Il</w:t>
      </w:r>
      <w:r w:rsidR="009A7DF4" w:rsidRPr="00270A95">
        <w:rPr>
          <w:szCs w:val="24"/>
        </w:rPr>
        <w:t xml:space="preserve"> met à la disposition de l’entreprise pour son fonctionnement</w:t>
      </w:r>
      <w:r w:rsidR="001C325E" w:rsidRPr="00270A95">
        <w:rPr>
          <w:szCs w:val="24"/>
        </w:rPr>
        <w:t>,</w:t>
      </w:r>
      <w:r w:rsidR="009A7DF4" w:rsidRPr="00270A95">
        <w:rPr>
          <w:szCs w:val="24"/>
        </w:rPr>
        <w:t xml:space="preserve"> un ordinateur d’une valeur de 2</w:t>
      </w:r>
      <w:r w:rsidR="00270A95">
        <w:rPr>
          <w:szCs w:val="24"/>
        </w:rPr>
        <w:t xml:space="preserve"> </w:t>
      </w:r>
      <w:r>
        <w:rPr>
          <w:szCs w:val="24"/>
        </w:rPr>
        <w:t>000 € et une somme de 5</w:t>
      </w:r>
      <w:r w:rsidR="00270A95">
        <w:rPr>
          <w:szCs w:val="24"/>
        </w:rPr>
        <w:t xml:space="preserve"> </w:t>
      </w:r>
      <w:r w:rsidR="009A7DF4" w:rsidRPr="00270A95">
        <w:rPr>
          <w:szCs w:val="24"/>
        </w:rPr>
        <w:t>000 € sur le compte bancaire de celle-ci.</w:t>
      </w:r>
      <w:r w:rsidR="009F60FC" w:rsidRPr="00270A95">
        <w:rPr>
          <w:szCs w:val="24"/>
        </w:rPr>
        <w:t xml:space="preserve"> </w:t>
      </w:r>
    </w:p>
    <w:p w:rsidR="009A7DF4" w:rsidRPr="00270A95" w:rsidRDefault="009F60FC" w:rsidP="009A7DF4">
      <w:pPr>
        <w:rPr>
          <w:b/>
          <w:szCs w:val="24"/>
        </w:rPr>
      </w:pPr>
      <w:r w:rsidRPr="00270A95">
        <w:rPr>
          <w:b/>
          <w:szCs w:val="24"/>
        </w:rPr>
        <w:t>Enregistrez  la constitution de cette entreprise.</w:t>
      </w:r>
    </w:p>
    <w:tbl>
      <w:tblPr>
        <w:tblStyle w:val="Grilledutableau"/>
        <w:tblW w:w="0" w:type="auto"/>
        <w:jc w:val="center"/>
        <w:tblLook w:val="04A0" w:firstRow="1" w:lastRow="0" w:firstColumn="1" w:lastColumn="0" w:noHBand="0" w:noVBand="1"/>
      </w:tblPr>
      <w:tblGrid>
        <w:gridCol w:w="838"/>
        <w:gridCol w:w="1234"/>
        <w:gridCol w:w="956"/>
        <w:gridCol w:w="2598"/>
        <w:gridCol w:w="669"/>
        <w:gridCol w:w="868"/>
      </w:tblGrid>
      <w:tr w:rsidR="00270A95" w:rsidRPr="00270A95" w:rsidTr="00270A95">
        <w:trPr>
          <w:jc w:val="center"/>
        </w:trPr>
        <w:tc>
          <w:tcPr>
            <w:tcW w:w="838" w:type="dxa"/>
            <w:shd w:val="clear" w:color="auto" w:fill="BFBFBF" w:themeFill="background1" w:themeFillShade="BF"/>
          </w:tcPr>
          <w:p w:rsidR="009A7DF4" w:rsidRPr="00270A95" w:rsidRDefault="009A7DF4" w:rsidP="00BB463F">
            <w:pPr>
              <w:jc w:val="center"/>
              <w:rPr>
                <w:b/>
                <w:color w:val="2F5496" w:themeColor="accent5" w:themeShade="BF"/>
                <w:sz w:val="18"/>
                <w:szCs w:val="24"/>
              </w:rPr>
            </w:pPr>
            <w:r w:rsidRPr="00270A95">
              <w:rPr>
                <w:b/>
                <w:color w:val="2F5496" w:themeColor="accent5" w:themeShade="BF"/>
                <w:sz w:val="18"/>
                <w:szCs w:val="24"/>
              </w:rPr>
              <w:t>Journal</w:t>
            </w:r>
          </w:p>
        </w:tc>
        <w:tc>
          <w:tcPr>
            <w:tcW w:w="1234" w:type="dxa"/>
            <w:shd w:val="clear" w:color="auto" w:fill="BFBFBF" w:themeFill="background1" w:themeFillShade="BF"/>
          </w:tcPr>
          <w:p w:rsidR="009A7DF4" w:rsidRPr="00270A95" w:rsidRDefault="009A7DF4" w:rsidP="00BB463F">
            <w:pPr>
              <w:jc w:val="center"/>
              <w:rPr>
                <w:b/>
                <w:color w:val="2F5496" w:themeColor="accent5" w:themeShade="BF"/>
                <w:sz w:val="18"/>
                <w:szCs w:val="24"/>
              </w:rPr>
            </w:pPr>
            <w:r w:rsidRPr="00270A95">
              <w:rPr>
                <w:b/>
                <w:color w:val="2F5496" w:themeColor="accent5" w:themeShade="BF"/>
                <w:sz w:val="18"/>
                <w:szCs w:val="24"/>
              </w:rPr>
              <w:t xml:space="preserve">Date </w:t>
            </w:r>
          </w:p>
        </w:tc>
        <w:tc>
          <w:tcPr>
            <w:tcW w:w="956" w:type="dxa"/>
            <w:shd w:val="clear" w:color="auto" w:fill="BFBFBF" w:themeFill="background1" w:themeFillShade="BF"/>
          </w:tcPr>
          <w:p w:rsidR="009A7DF4" w:rsidRPr="00270A95" w:rsidRDefault="009A7DF4" w:rsidP="00BB463F">
            <w:pPr>
              <w:jc w:val="center"/>
              <w:rPr>
                <w:b/>
                <w:color w:val="2F5496" w:themeColor="accent5" w:themeShade="BF"/>
                <w:sz w:val="18"/>
                <w:szCs w:val="24"/>
              </w:rPr>
            </w:pPr>
            <w:r w:rsidRPr="00270A95">
              <w:rPr>
                <w:b/>
                <w:color w:val="2F5496" w:themeColor="accent5" w:themeShade="BF"/>
                <w:sz w:val="18"/>
                <w:szCs w:val="24"/>
              </w:rPr>
              <w:t>Comptes</w:t>
            </w:r>
          </w:p>
        </w:tc>
        <w:tc>
          <w:tcPr>
            <w:tcW w:w="2598" w:type="dxa"/>
            <w:tcBorders>
              <w:bottom w:val="single" w:sz="4" w:space="0" w:color="auto"/>
            </w:tcBorders>
            <w:shd w:val="clear" w:color="auto" w:fill="BFBFBF" w:themeFill="background1" w:themeFillShade="BF"/>
          </w:tcPr>
          <w:p w:rsidR="009A7DF4" w:rsidRPr="00270A95" w:rsidRDefault="009A7DF4" w:rsidP="00BB463F">
            <w:pPr>
              <w:jc w:val="center"/>
              <w:rPr>
                <w:b/>
                <w:color w:val="2F5496" w:themeColor="accent5" w:themeShade="BF"/>
                <w:sz w:val="18"/>
                <w:szCs w:val="24"/>
              </w:rPr>
            </w:pPr>
            <w:r w:rsidRPr="00270A95">
              <w:rPr>
                <w:b/>
                <w:color w:val="2F5496" w:themeColor="accent5" w:themeShade="BF"/>
                <w:sz w:val="18"/>
                <w:szCs w:val="24"/>
              </w:rPr>
              <w:t>Libellés</w:t>
            </w:r>
          </w:p>
        </w:tc>
        <w:tc>
          <w:tcPr>
            <w:tcW w:w="669" w:type="dxa"/>
            <w:shd w:val="clear" w:color="auto" w:fill="BFBFBF" w:themeFill="background1" w:themeFillShade="BF"/>
          </w:tcPr>
          <w:p w:rsidR="009A7DF4" w:rsidRPr="00270A95" w:rsidRDefault="009A7DF4" w:rsidP="00BB463F">
            <w:pPr>
              <w:jc w:val="center"/>
              <w:rPr>
                <w:b/>
                <w:color w:val="2F5496" w:themeColor="accent5" w:themeShade="BF"/>
                <w:sz w:val="20"/>
                <w:szCs w:val="24"/>
              </w:rPr>
            </w:pPr>
            <w:r w:rsidRPr="00270A95">
              <w:rPr>
                <w:b/>
                <w:color w:val="2F5496" w:themeColor="accent5" w:themeShade="BF"/>
                <w:sz w:val="20"/>
                <w:szCs w:val="24"/>
              </w:rPr>
              <w:t>Débit</w:t>
            </w:r>
          </w:p>
        </w:tc>
        <w:tc>
          <w:tcPr>
            <w:tcW w:w="868" w:type="dxa"/>
            <w:shd w:val="clear" w:color="auto" w:fill="BFBFBF" w:themeFill="background1" w:themeFillShade="BF"/>
          </w:tcPr>
          <w:p w:rsidR="009A7DF4" w:rsidRPr="00270A95" w:rsidRDefault="009A7DF4" w:rsidP="00BB463F">
            <w:pPr>
              <w:jc w:val="center"/>
              <w:rPr>
                <w:b/>
                <w:color w:val="2F5496" w:themeColor="accent5" w:themeShade="BF"/>
                <w:sz w:val="20"/>
                <w:szCs w:val="24"/>
              </w:rPr>
            </w:pPr>
            <w:r w:rsidRPr="00270A95">
              <w:rPr>
                <w:b/>
                <w:color w:val="2F5496" w:themeColor="accent5" w:themeShade="BF"/>
                <w:sz w:val="20"/>
                <w:szCs w:val="24"/>
              </w:rPr>
              <w:t>Crédit</w:t>
            </w:r>
          </w:p>
        </w:tc>
      </w:tr>
      <w:tr w:rsidR="00270A95" w:rsidRPr="00270A95" w:rsidTr="00270A95">
        <w:trPr>
          <w:jc w:val="center"/>
        </w:trPr>
        <w:tc>
          <w:tcPr>
            <w:tcW w:w="838" w:type="dxa"/>
          </w:tcPr>
          <w:p w:rsidR="009A7DF4" w:rsidRPr="00270A95" w:rsidRDefault="009A7DF4" w:rsidP="00BB463F">
            <w:pPr>
              <w:jc w:val="center"/>
              <w:rPr>
                <w:color w:val="2F5496" w:themeColor="accent5" w:themeShade="BF"/>
                <w:sz w:val="20"/>
                <w:szCs w:val="24"/>
              </w:rPr>
            </w:pPr>
            <w:r w:rsidRPr="00270A95">
              <w:rPr>
                <w:color w:val="2F5496" w:themeColor="accent5" w:themeShade="BF"/>
                <w:sz w:val="20"/>
                <w:szCs w:val="24"/>
              </w:rPr>
              <w:t>OD</w:t>
            </w:r>
          </w:p>
        </w:tc>
        <w:tc>
          <w:tcPr>
            <w:tcW w:w="1234" w:type="dxa"/>
          </w:tcPr>
          <w:p w:rsidR="009A7DF4" w:rsidRPr="00270A95" w:rsidRDefault="009A7DF4" w:rsidP="00BB463F">
            <w:pPr>
              <w:jc w:val="center"/>
              <w:rPr>
                <w:color w:val="2F5496" w:themeColor="accent5" w:themeShade="BF"/>
                <w:sz w:val="20"/>
                <w:szCs w:val="24"/>
              </w:rPr>
            </w:pPr>
            <w:r w:rsidRPr="00270A95">
              <w:rPr>
                <w:color w:val="2F5496" w:themeColor="accent5" w:themeShade="BF"/>
                <w:sz w:val="20"/>
                <w:szCs w:val="24"/>
              </w:rPr>
              <w:t>Le 18/03/N</w:t>
            </w:r>
          </w:p>
        </w:tc>
        <w:tc>
          <w:tcPr>
            <w:tcW w:w="956" w:type="dxa"/>
          </w:tcPr>
          <w:p w:rsidR="009A7DF4" w:rsidRPr="00270A95" w:rsidRDefault="009A7DF4" w:rsidP="00BB463F">
            <w:pPr>
              <w:jc w:val="center"/>
              <w:rPr>
                <w:color w:val="2F5496" w:themeColor="accent5" w:themeShade="BF"/>
                <w:sz w:val="20"/>
                <w:szCs w:val="24"/>
              </w:rPr>
            </w:pPr>
            <w:r w:rsidRPr="00270A95">
              <w:rPr>
                <w:color w:val="2F5496" w:themeColor="accent5" w:themeShade="BF"/>
                <w:sz w:val="20"/>
                <w:szCs w:val="24"/>
              </w:rPr>
              <w:t>2183</w:t>
            </w:r>
          </w:p>
        </w:tc>
        <w:tc>
          <w:tcPr>
            <w:tcW w:w="2598" w:type="dxa"/>
            <w:vMerge w:val="restart"/>
          </w:tcPr>
          <w:p w:rsidR="009A7DF4" w:rsidRPr="00270A95" w:rsidRDefault="009A7DF4" w:rsidP="00BB463F">
            <w:pPr>
              <w:jc w:val="center"/>
              <w:rPr>
                <w:b/>
                <w:color w:val="2F5496" w:themeColor="accent5" w:themeShade="BF"/>
                <w:sz w:val="18"/>
                <w:szCs w:val="24"/>
              </w:rPr>
            </w:pPr>
            <w:r w:rsidRPr="00270A95">
              <w:rPr>
                <w:b/>
                <w:color w:val="2F5496" w:themeColor="accent5" w:themeShade="BF"/>
                <w:sz w:val="20"/>
                <w:szCs w:val="24"/>
              </w:rPr>
              <w:t>Création de l’ent</w:t>
            </w:r>
            <w:r w:rsidR="00091560">
              <w:rPr>
                <w:b/>
                <w:color w:val="2F5496" w:themeColor="accent5" w:themeShade="BF"/>
                <w:sz w:val="20"/>
                <w:szCs w:val="24"/>
              </w:rPr>
              <w:t>reprise Ali</w:t>
            </w:r>
          </w:p>
        </w:tc>
        <w:tc>
          <w:tcPr>
            <w:tcW w:w="669" w:type="dxa"/>
          </w:tcPr>
          <w:p w:rsidR="009A7DF4" w:rsidRPr="00270A95" w:rsidRDefault="009A7DF4" w:rsidP="00BB463F">
            <w:pPr>
              <w:jc w:val="center"/>
              <w:rPr>
                <w:color w:val="2F5496" w:themeColor="accent5" w:themeShade="BF"/>
                <w:sz w:val="20"/>
                <w:szCs w:val="24"/>
              </w:rPr>
            </w:pPr>
            <w:r w:rsidRPr="00270A95">
              <w:rPr>
                <w:color w:val="2F5496" w:themeColor="accent5" w:themeShade="BF"/>
                <w:sz w:val="20"/>
                <w:szCs w:val="24"/>
              </w:rPr>
              <w:t>2000</w:t>
            </w:r>
          </w:p>
        </w:tc>
        <w:tc>
          <w:tcPr>
            <w:tcW w:w="868" w:type="dxa"/>
          </w:tcPr>
          <w:p w:rsidR="009A7DF4" w:rsidRPr="00270A95" w:rsidRDefault="009A7DF4" w:rsidP="00BB463F">
            <w:pPr>
              <w:jc w:val="center"/>
              <w:rPr>
                <w:color w:val="2F5496" w:themeColor="accent5" w:themeShade="BF"/>
                <w:sz w:val="20"/>
                <w:szCs w:val="24"/>
              </w:rPr>
            </w:pPr>
          </w:p>
        </w:tc>
      </w:tr>
      <w:tr w:rsidR="00270A95" w:rsidRPr="00270A95" w:rsidTr="00270A95">
        <w:trPr>
          <w:jc w:val="center"/>
        </w:trPr>
        <w:tc>
          <w:tcPr>
            <w:tcW w:w="838" w:type="dxa"/>
          </w:tcPr>
          <w:p w:rsidR="009A7DF4" w:rsidRPr="00270A95" w:rsidRDefault="009A7DF4" w:rsidP="00BB463F">
            <w:pPr>
              <w:jc w:val="center"/>
              <w:rPr>
                <w:color w:val="2F5496" w:themeColor="accent5" w:themeShade="BF"/>
                <w:sz w:val="20"/>
                <w:szCs w:val="24"/>
              </w:rPr>
            </w:pPr>
          </w:p>
        </w:tc>
        <w:tc>
          <w:tcPr>
            <w:tcW w:w="1234" w:type="dxa"/>
          </w:tcPr>
          <w:p w:rsidR="009A7DF4" w:rsidRPr="00270A95" w:rsidRDefault="009A7DF4" w:rsidP="00BB463F">
            <w:pPr>
              <w:jc w:val="center"/>
              <w:rPr>
                <w:color w:val="2F5496" w:themeColor="accent5" w:themeShade="BF"/>
                <w:sz w:val="20"/>
                <w:szCs w:val="24"/>
              </w:rPr>
            </w:pPr>
          </w:p>
        </w:tc>
        <w:tc>
          <w:tcPr>
            <w:tcW w:w="956" w:type="dxa"/>
          </w:tcPr>
          <w:p w:rsidR="009A7DF4" w:rsidRPr="00270A95" w:rsidRDefault="009A7DF4" w:rsidP="00BB463F">
            <w:pPr>
              <w:jc w:val="center"/>
              <w:rPr>
                <w:color w:val="2F5496" w:themeColor="accent5" w:themeShade="BF"/>
                <w:sz w:val="20"/>
                <w:szCs w:val="24"/>
              </w:rPr>
            </w:pPr>
            <w:r w:rsidRPr="00270A95">
              <w:rPr>
                <w:color w:val="2F5496" w:themeColor="accent5" w:themeShade="BF"/>
                <w:sz w:val="20"/>
                <w:szCs w:val="24"/>
              </w:rPr>
              <w:t>512</w:t>
            </w:r>
          </w:p>
        </w:tc>
        <w:tc>
          <w:tcPr>
            <w:tcW w:w="2598" w:type="dxa"/>
            <w:vMerge/>
          </w:tcPr>
          <w:p w:rsidR="009A7DF4" w:rsidRPr="00270A95" w:rsidRDefault="009A7DF4" w:rsidP="00BB463F">
            <w:pPr>
              <w:jc w:val="center"/>
              <w:rPr>
                <w:color w:val="2F5496" w:themeColor="accent5" w:themeShade="BF"/>
                <w:sz w:val="18"/>
                <w:szCs w:val="24"/>
              </w:rPr>
            </w:pPr>
          </w:p>
        </w:tc>
        <w:tc>
          <w:tcPr>
            <w:tcW w:w="669" w:type="dxa"/>
          </w:tcPr>
          <w:p w:rsidR="009A7DF4" w:rsidRPr="00270A95" w:rsidRDefault="009A7DF4" w:rsidP="00BB463F">
            <w:pPr>
              <w:jc w:val="center"/>
              <w:rPr>
                <w:color w:val="2F5496" w:themeColor="accent5" w:themeShade="BF"/>
                <w:sz w:val="20"/>
                <w:szCs w:val="24"/>
              </w:rPr>
            </w:pPr>
            <w:r w:rsidRPr="00270A95">
              <w:rPr>
                <w:color w:val="2F5496" w:themeColor="accent5" w:themeShade="BF"/>
                <w:sz w:val="20"/>
                <w:szCs w:val="24"/>
              </w:rPr>
              <w:t>8000</w:t>
            </w:r>
          </w:p>
        </w:tc>
        <w:tc>
          <w:tcPr>
            <w:tcW w:w="868" w:type="dxa"/>
          </w:tcPr>
          <w:p w:rsidR="009A7DF4" w:rsidRPr="00270A95" w:rsidRDefault="009A7DF4" w:rsidP="00BB463F">
            <w:pPr>
              <w:jc w:val="center"/>
              <w:rPr>
                <w:color w:val="2F5496" w:themeColor="accent5" w:themeShade="BF"/>
                <w:sz w:val="20"/>
                <w:szCs w:val="24"/>
              </w:rPr>
            </w:pPr>
          </w:p>
        </w:tc>
      </w:tr>
      <w:tr w:rsidR="00270A95" w:rsidRPr="00270A95" w:rsidTr="00270A95">
        <w:trPr>
          <w:jc w:val="center"/>
        </w:trPr>
        <w:tc>
          <w:tcPr>
            <w:tcW w:w="838" w:type="dxa"/>
          </w:tcPr>
          <w:p w:rsidR="009A7DF4" w:rsidRPr="00270A95" w:rsidRDefault="009A7DF4" w:rsidP="00BB463F">
            <w:pPr>
              <w:jc w:val="center"/>
              <w:rPr>
                <w:color w:val="2F5496" w:themeColor="accent5" w:themeShade="BF"/>
                <w:sz w:val="20"/>
                <w:szCs w:val="24"/>
              </w:rPr>
            </w:pPr>
          </w:p>
        </w:tc>
        <w:tc>
          <w:tcPr>
            <w:tcW w:w="1234" w:type="dxa"/>
          </w:tcPr>
          <w:p w:rsidR="009A7DF4" w:rsidRPr="00270A95" w:rsidRDefault="009A7DF4" w:rsidP="00BB463F">
            <w:pPr>
              <w:jc w:val="center"/>
              <w:rPr>
                <w:color w:val="2F5496" w:themeColor="accent5" w:themeShade="BF"/>
                <w:sz w:val="20"/>
                <w:szCs w:val="24"/>
              </w:rPr>
            </w:pPr>
          </w:p>
        </w:tc>
        <w:tc>
          <w:tcPr>
            <w:tcW w:w="956" w:type="dxa"/>
          </w:tcPr>
          <w:p w:rsidR="009A7DF4" w:rsidRPr="00270A95" w:rsidRDefault="009A7DF4" w:rsidP="00BB463F">
            <w:pPr>
              <w:jc w:val="center"/>
              <w:rPr>
                <w:color w:val="2F5496" w:themeColor="accent5" w:themeShade="BF"/>
                <w:sz w:val="20"/>
                <w:szCs w:val="24"/>
              </w:rPr>
            </w:pPr>
            <w:r w:rsidRPr="00270A95">
              <w:rPr>
                <w:color w:val="2F5496" w:themeColor="accent5" w:themeShade="BF"/>
                <w:sz w:val="20"/>
                <w:szCs w:val="24"/>
              </w:rPr>
              <w:t>101</w:t>
            </w:r>
          </w:p>
        </w:tc>
        <w:tc>
          <w:tcPr>
            <w:tcW w:w="2598" w:type="dxa"/>
            <w:vMerge/>
            <w:tcBorders>
              <w:bottom w:val="single" w:sz="4" w:space="0" w:color="auto"/>
            </w:tcBorders>
          </w:tcPr>
          <w:p w:rsidR="009A7DF4" w:rsidRPr="00270A95" w:rsidRDefault="009A7DF4" w:rsidP="00BB463F">
            <w:pPr>
              <w:jc w:val="center"/>
              <w:rPr>
                <w:color w:val="2F5496" w:themeColor="accent5" w:themeShade="BF"/>
                <w:sz w:val="18"/>
                <w:szCs w:val="24"/>
              </w:rPr>
            </w:pPr>
          </w:p>
        </w:tc>
        <w:tc>
          <w:tcPr>
            <w:tcW w:w="669" w:type="dxa"/>
          </w:tcPr>
          <w:p w:rsidR="009A7DF4" w:rsidRPr="00270A95" w:rsidRDefault="009A7DF4" w:rsidP="00BB463F">
            <w:pPr>
              <w:jc w:val="center"/>
              <w:rPr>
                <w:color w:val="2F5496" w:themeColor="accent5" w:themeShade="BF"/>
                <w:sz w:val="20"/>
                <w:szCs w:val="24"/>
              </w:rPr>
            </w:pPr>
          </w:p>
        </w:tc>
        <w:tc>
          <w:tcPr>
            <w:tcW w:w="868" w:type="dxa"/>
          </w:tcPr>
          <w:p w:rsidR="009A7DF4" w:rsidRPr="00270A95" w:rsidRDefault="009A7DF4" w:rsidP="00BB463F">
            <w:pPr>
              <w:jc w:val="center"/>
              <w:rPr>
                <w:color w:val="2F5496" w:themeColor="accent5" w:themeShade="BF"/>
                <w:sz w:val="20"/>
                <w:szCs w:val="24"/>
              </w:rPr>
            </w:pPr>
            <w:r w:rsidRPr="00270A95">
              <w:rPr>
                <w:color w:val="2F5496" w:themeColor="accent5" w:themeShade="BF"/>
                <w:sz w:val="20"/>
                <w:szCs w:val="24"/>
              </w:rPr>
              <w:t>10 000</w:t>
            </w:r>
          </w:p>
        </w:tc>
      </w:tr>
    </w:tbl>
    <w:p w:rsidR="003E4F12" w:rsidRDefault="003E4F12" w:rsidP="003E4F12">
      <w:pPr>
        <w:ind w:left="360"/>
        <w:rPr>
          <w:sz w:val="18"/>
          <w:szCs w:val="24"/>
          <w:u w:val="single"/>
        </w:rPr>
      </w:pPr>
    </w:p>
    <w:p w:rsidR="00736479" w:rsidRDefault="00736479" w:rsidP="003E4F12">
      <w:pPr>
        <w:ind w:left="360"/>
        <w:rPr>
          <w:sz w:val="18"/>
          <w:szCs w:val="24"/>
          <w:u w:val="single"/>
        </w:rPr>
      </w:pPr>
    </w:p>
    <w:p w:rsidR="00736479" w:rsidRDefault="00736479" w:rsidP="003E4F12">
      <w:pPr>
        <w:ind w:left="360"/>
        <w:rPr>
          <w:sz w:val="18"/>
          <w:szCs w:val="24"/>
          <w:u w:val="single"/>
        </w:rPr>
      </w:pPr>
    </w:p>
    <w:p w:rsidR="00736479" w:rsidRDefault="00736479" w:rsidP="003E4F12">
      <w:pPr>
        <w:ind w:left="360"/>
        <w:rPr>
          <w:sz w:val="18"/>
          <w:szCs w:val="24"/>
          <w:u w:val="single"/>
        </w:rPr>
      </w:pPr>
    </w:p>
    <w:p w:rsidR="00736479" w:rsidRDefault="00736479" w:rsidP="003E4F12">
      <w:pPr>
        <w:ind w:left="360"/>
        <w:rPr>
          <w:sz w:val="18"/>
          <w:szCs w:val="24"/>
          <w:u w:val="single"/>
        </w:rPr>
      </w:pPr>
    </w:p>
    <w:p w:rsidR="00736479" w:rsidRDefault="00736479" w:rsidP="003E4F12">
      <w:pPr>
        <w:ind w:left="360"/>
        <w:rPr>
          <w:sz w:val="18"/>
          <w:szCs w:val="24"/>
          <w:u w:val="single"/>
        </w:rPr>
      </w:pPr>
    </w:p>
    <w:p w:rsidR="00736479" w:rsidRDefault="00736479" w:rsidP="003E4F12">
      <w:pPr>
        <w:ind w:left="360"/>
        <w:rPr>
          <w:sz w:val="18"/>
          <w:szCs w:val="24"/>
          <w:u w:val="single"/>
        </w:rPr>
      </w:pPr>
    </w:p>
    <w:p w:rsidR="00736479" w:rsidRDefault="00736479" w:rsidP="003E4F12">
      <w:pPr>
        <w:ind w:left="360"/>
        <w:rPr>
          <w:sz w:val="18"/>
          <w:szCs w:val="24"/>
          <w:u w:val="single"/>
        </w:rPr>
      </w:pPr>
    </w:p>
    <w:p w:rsidR="00736479" w:rsidRDefault="00736479" w:rsidP="003E4F12">
      <w:pPr>
        <w:ind w:left="360"/>
        <w:rPr>
          <w:sz w:val="18"/>
          <w:szCs w:val="24"/>
          <w:u w:val="single"/>
        </w:rPr>
      </w:pPr>
    </w:p>
    <w:p w:rsidR="009A7DF4" w:rsidRPr="001C325E" w:rsidRDefault="001C325E" w:rsidP="001C325E">
      <w:pPr>
        <w:rPr>
          <w:b/>
          <w:sz w:val="24"/>
          <w:szCs w:val="24"/>
          <w:u w:val="single"/>
        </w:rPr>
      </w:pPr>
      <w:r w:rsidRPr="001C325E">
        <w:rPr>
          <w:b/>
          <w:sz w:val="24"/>
          <w:szCs w:val="24"/>
          <w:u w:val="single"/>
        </w:rPr>
        <w:t xml:space="preserve">2) </w:t>
      </w:r>
      <w:r w:rsidR="009A7DF4" w:rsidRPr="001C325E">
        <w:rPr>
          <w:b/>
          <w:sz w:val="24"/>
          <w:szCs w:val="24"/>
          <w:u w:val="single"/>
        </w:rPr>
        <w:t>La création d’une société</w:t>
      </w:r>
    </w:p>
    <w:p w:rsidR="001C325E" w:rsidRPr="002C7DCE" w:rsidRDefault="002C7DCE" w:rsidP="003E4F12">
      <w:pPr>
        <w:pStyle w:val="Paragraphedeliste"/>
        <w:ind w:left="0"/>
        <w:rPr>
          <w:b/>
          <w:szCs w:val="24"/>
          <w:u w:val="single"/>
        </w:rPr>
      </w:pPr>
      <w:r w:rsidRPr="002C7DCE">
        <w:rPr>
          <w:b/>
          <w:szCs w:val="24"/>
          <w:u w:val="single"/>
        </w:rPr>
        <w:t>a) N</w:t>
      </w:r>
      <w:r w:rsidR="001C325E" w:rsidRPr="002C7DCE">
        <w:rPr>
          <w:b/>
          <w:szCs w:val="24"/>
          <w:u w:val="single"/>
        </w:rPr>
        <w:t xml:space="preserve">otions juridiques </w:t>
      </w:r>
    </w:p>
    <w:p w:rsidR="001C325E" w:rsidRPr="00270A95" w:rsidRDefault="001C325E" w:rsidP="003E4F12">
      <w:pPr>
        <w:pStyle w:val="Paragraphedeliste"/>
        <w:ind w:left="0"/>
        <w:rPr>
          <w:szCs w:val="24"/>
        </w:rPr>
      </w:pPr>
    </w:p>
    <w:p w:rsidR="00270A95" w:rsidRDefault="009A7DF4" w:rsidP="003E4F12">
      <w:pPr>
        <w:pStyle w:val="Paragraphedeliste"/>
        <w:ind w:left="0"/>
        <w:rPr>
          <w:szCs w:val="24"/>
        </w:rPr>
      </w:pPr>
      <w:r w:rsidRPr="00270A95">
        <w:rPr>
          <w:szCs w:val="24"/>
        </w:rPr>
        <w:t xml:space="preserve">Les associés effectuent un apport en contrepartie duquel ils reçoivent un droit de propriété sur l’ensemble des actifs proportionnellement à cet apport. </w:t>
      </w:r>
    </w:p>
    <w:p w:rsidR="001C325E" w:rsidRDefault="009A7DF4" w:rsidP="003E4F12">
      <w:pPr>
        <w:pStyle w:val="Paragraphedeliste"/>
        <w:ind w:left="0"/>
        <w:rPr>
          <w:szCs w:val="24"/>
        </w:rPr>
      </w:pPr>
      <w:r w:rsidRPr="002C7DCE">
        <w:rPr>
          <w:b/>
          <w:sz w:val="24"/>
          <w:szCs w:val="24"/>
          <w:u w:val="single"/>
        </w:rPr>
        <w:t>Ce droit de propriété</w:t>
      </w:r>
      <w:r w:rsidRPr="002C7DCE">
        <w:rPr>
          <w:sz w:val="24"/>
          <w:szCs w:val="24"/>
        </w:rPr>
        <w:t xml:space="preserve"> </w:t>
      </w:r>
      <w:r w:rsidRPr="00270A95">
        <w:rPr>
          <w:szCs w:val="24"/>
        </w:rPr>
        <w:t xml:space="preserve">est représenté </w:t>
      </w:r>
      <w:r w:rsidRPr="00270A95">
        <w:rPr>
          <w:b/>
          <w:szCs w:val="24"/>
        </w:rPr>
        <w:t>par une part dans le capital de la société créée.</w:t>
      </w:r>
      <w:r w:rsidRPr="00270A95">
        <w:rPr>
          <w:szCs w:val="24"/>
        </w:rPr>
        <w:t xml:space="preserve"> Le capital social est constitué de l’ensemble des apports effectués par les associés au moment de la création ou de l’augmentation de capital d’une société. </w:t>
      </w:r>
      <w:r w:rsidRPr="00270A95">
        <w:rPr>
          <w:szCs w:val="24"/>
          <w:u w:val="single"/>
        </w:rPr>
        <w:t xml:space="preserve">Il est indispensable de retenir que le capital social d’une société est systématiquement obtenu en multipliant les « parts » par </w:t>
      </w:r>
      <w:r w:rsidRPr="00406647">
        <w:rPr>
          <w:b/>
          <w:sz w:val="24"/>
          <w:szCs w:val="24"/>
          <w:u w:val="single"/>
        </w:rPr>
        <w:t>la valeur nominale.</w:t>
      </w:r>
      <w:r w:rsidR="003E4F12" w:rsidRPr="00406647">
        <w:rPr>
          <w:sz w:val="24"/>
          <w:szCs w:val="24"/>
        </w:rPr>
        <w:t xml:space="preserve"> </w:t>
      </w:r>
    </w:p>
    <w:p w:rsidR="00270A95" w:rsidRPr="00270A95" w:rsidRDefault="00270A95" w:rsidP="003E4F12">
      <w:pPr>
        <w:pStyle w:val="Paragraphedeliste"/>
        <w:ind w:left="0"/>
        <w:rPr>
          <w:szCs w:val="24"/>
        </w:rPr>
      </w:pPr>
    </w:p>
    <w:p w:rsidR="001C325E" w:rsidRPr="00270A95" w:rsidRDefault="00C651FD" w:rsidP="003E4F12">
      <w:pPr>
        <w:pStyle w:val="Paragraphedeliste"/>
        <w:ind w:left="0"/>
        <w:rPr>
          <w:b/>
          <w:sz w:val="24"/>
          <w:szCs w:val="24"/>
          <w:u w:val="single"/>
        </w:rPr>
      </w:pPr>
      <w:r w:rsidRPr="00270A95">
        <w:rPr>
          <w:b/>
          <w:sz w:val="24"/>
          <w:szCs w:val="24"/>
          <w:u w:val="single"/>
        </w:rPr>
        <w:t>b) Les catégories d’apports</w:t>
      </w:r>
    </w:p>
    <w:p w:rsidR="001C325E" w:rsidRDefault="001C325E" w:rsidP="003E4F12">
      <w:pPr>
        <w:pStyle w:val="Paragraphedeliste"/>
        <w:ind w:left="0"/>
        <w:rPr>
          <w:sz w:val="18"/>
          <w:szCs w:val="24"/>
        </w:rPr>
      </w:pPr>
    </w:p>
    <w:p w:rsidR="00C651FD" w:rsidRDefault="009A7DF4" w:rsidP="003E4F12">
      <w:pPr>
        <w:pStyle w:val="Paragraphedeliste"/>
        <w:ind w:left="0"/>
        <w:rPr>
          <w:szCs w:val="24"/>
        </w:rPr>
      </w:pPr>
      <w:r w:rsidRPr="00270A95">
        <w:rPr>
          <w:szCs w:val="24"/>
        </w:rPr>
        <w:t>Il existe plusieurs catégories d’apports</w:t>
      </w:r>
      <w:r w:rsidR="00C651FD" w:rsidRPr="00270A95">
        <w:rPr>
          <w:szCs w:val="24"/>
        </w:rPr>
        <w:t> :</w:t>
      </w:r>
    </w:p>
    <w:p w:rsidR="00915CB7" w:rsidRPr="00270A95" w:rsidRDefault="00915CB7" w:rsidP="003E4F12">
      <w:pPr>
        <w:pStyle w:val="Paragraphedeliste"/>
        <w:ind w:left="0"/>
        <w:rPr>
          <w:szCs w:val="24"/>
        </w:rPr>
      </w:pPr>
    </w:p>
    <w:p w:rsidR="009A7DF4" w:rsidRPr="00270A95" w:rsidRDefault="009A7DF4" w:rsidP="00C10E69">
      <w:pPr>
        <w:pStyle w:val="Paragraphedeliste"/>
        <w:numPr>
          <w:ilvl w:val="0"/>
          <w:numId w:val="17"/>
        </w:numPr>
        <w:rPr>
          <w:szCs w:val="24"/>
        </w:rPr>
      </w:pPr>
      <w:r w:rsidRPr="00270A95">
        <w:rPr>
          <w:szCs w:val="24"/>
        </w:rPr>
        <w:t>Les apports en numéraire (argent)</w:t>
      </w:r>
    </w:p>
    <w:p w:rsidR="009A7DF4" w:rsidRPr="00270A95" w:rsidRDefault="009A7DF4" w:rsidP="00C10E69">
      <w:pPr>
        <w:pStyle w:val="Paragraphedeliste"/>
        <w:numPr>
          <w:ilvl w:val="0"/>
          <w:numId w:val="17"/>
        </w:numPr>
        <w:rPr>
          <w:szCs w:val="24"/>
        </w:rPr>
      </w:pPr>
      <w:r w:rsidRPr="00270A95">
        <w:rPr>
          <w:szCs w:val="24"/>
        </w:rPr>
        <w:t>Les apports en nature (biens)</w:t>
      </w:r>
    </w:p>
    <w:p w:rsidR="009A7DF4" w:rsidRPr="00270A95" w:rsidRDefault="009A7DF4" w:rsidP="00C10E69">
      <w:pPr>
        <w:pStyle w:val="Paragraphedeliste"/>
        <w:numPr>
          <w:ilvl w:val="0"/>
          <w:numId w:val="17"/>
        </w:numPr>
        <w:rPr>
          <w:szCs w:val="24"/>
        </w:rPr>
      </w:pPr>
      <w:r w:rsidRPr="00270A95">
        <w:rPr>
          <w:szCs w:val="24"/>
        </w:rPr>
        <w:t xml:space="preserve">Les apports en industrie (connaissances techniques, </w:t>
      </w:r>
      <w:r w:rsidR="00A27BBB">
        <w:rPr>
          <w:szCs w:val="24"/>
        </w:rPr>
        <w:t xml:space="preserve">savoir-faire, </w:t>
      </w:r>
      <w:r w:rsidRPr="00A27BBB">
        <w:rPr>
          <w:b/>
          <w:szCs w:val="24"/>
        </w:rPr>
        <w:t>interdit pour une SA</w:t>
      </w:r>
      <w:r w:rsidRPr="00270A95">
        <w:rPr>
          <w:szCs w:val="24"/>
        </w:rPr>
        <w:t>)</w:t>
      </w:r>
    </w:p>
    <w:p w:rsidR="009A7DF4" w:rsidRPr="00270A95" w:rsidRDefault="009A7DF4" w:rsidP="009A7DF4">
      <w:pPr>
        <w:rPr>
          <w:szCs w:val="24"/>
        </w:rPr>
      </w:pPr>
      <w:r w:rsidRPr="00270A95">
        <w:rPr>
          <w:szCs w:val="24"/>
        </w:rPr>
        <w:t>Pour les apports en numéraire, le versement peut être échelonné dans le temps en respectant la libération minimum fixée par le code de commerce :</w:t>
      </w:r>
    </w:p>
    <w:p w:rsidR="00824BD4" w:rsidRPr="00270A95" w:rsidRDefault="009A7DF4" w:rsidP="00C10E69">
      <w:pPr>
        <w:pStyle w:val="Paragraphedeliste"/>
        <w:numPr>
          <w:ilvl w:val="0"/>
          <w:numId w:val="18"/>
        </w:numPr>
        <w:rPr>
          <w:b/>
          <w:szCs w:val="24"/>
        </w:rPr>
      </w:pPr>
      <w:r w:rsidRPr="00270A95">
        <w:rPr>
          <w:b/>
          <w:szCs w:val="24"/>
        </w:rPr>
        <w:t>SARL (1/5 du capital, libération du solde dans les 5 ans)</w:t>
      </w:r>
    </w:p>
    <w:p w:rsidR="00270A95" w:rsidRDefault="00824BD4" w:rsidP="00824BD4">
      <w:pPr>
        <w:rPr>
          <w:szCs w:val="24"/>
        </w:rPr>
      </w:pPr>
      <w:r w:rsidRPr="00270A95">
        <w:rPr>
          <w:b/>
          <w:szCs w:val="24"/>
        </w:rPr>
        <w:t xml:space="preserve">La SARL </w:t>
      </w:r>
      <w:r w:rsidR="009D0D66" w:rsidRPr="00270A95">
        <w:rPr>
          <w:b/>
          <w:szCs w:val="24"/>
        </w:rPr>
        <w:t>(Société à Responsabilité Limitée)</w:t>
      </w:r>
      <w:r w:rsidR="009D0D66" w:rsidRPr="00270A95">
        <w:rPr>
          <w:szCs w:val="24"/>
        </w:rPr>
        <w:t xml:space="preserve"> </w:t>
      </w:r>
      <w:r w:rsidRPr="00270A95">
        <w:rPr>
          <w:szCs w:val="24"/>
        </w:rPr>
        <w:t>a une personnalité juridique et possède</w:t>
      </w:r>
      <w:r w:rsidR="006D169A" w:rsidRPr="00270A95">
        <w:rPr>
          <w:szCs w:val="24"/>
        </w:rPr>
        <w:t xml:space="preserve"> donc un patrimoine, des droits et des obligations. Elle est composée de deux associés au mini</w:t>
      </w:r>
      <w:r w:rsidR="009D0D66" w:rsidRPr="00270A95">
        <w:rPr>
          <w:szCs w:val="24"/>
        </w:rPr>
        <w:t>m</w:t>
      </w:r>
      <w:r w:rsidR="006D169A" w:rsidRPr="00270A95">
        <w:rPr>
          <w:szCs w:val="24"/>
        </w:rPr>
        <w:t>um</w:t>
      </w:r>
      <w:r w:rsidR="00A27BBB">
        <w:rPr>
          <w:szCs w:val="24"/>
        </w:rPr>
        <w:t xml:space="preserve"> (1 associé pour une E</w:t>
      </w:r>
      <w:r w:rsidR="00A27BBB" w:rsidRPr="00A27BBB">
        <w:rPr>
          <w:b/>
          <w:szCs w:val="24"/>
        </w:rPr>
        <w:t>URL - Entreprise unipersonnelle à responsabilit</w:t>
      </w:r>
      <w:r w:rsidR="00A27BBB">
        <w:rPr>
          <w:b/>
          <w:szCs w:val="24"/>
        </w:rPr>
        <w:t>é limitée</w:t>
      </w:r>
      <w:r w:rsidR="00A27BBB">
        <w:rPr>
          <w:szCs w:val="24"/>
        </w:rPr>
        <w:t>)</w:t>
      </w:r>
      <w:r w:rsidR="006D169A" w:rsidRPr="00270A95">
        <w:rPr>
          <w:szCs w:val="24"/>
        </w:rPr>
        <w:t xml:space="preserve">, </w:t>
      </w:r>
      <w:r w:rsidR="00A27BBB">
        <w:rPr>
          <w:szCs w:val="24"/>
        </w:rPr>
        <w:t xml:space="preserve">et </w:t>
      </w:r>
      <w:r w:rsidR="006D169A" w:rsidRPr="00270A95">
        <w:rPr>
          <w:szCs w:val="24"/>
        </w:rPr>
        <w:t xml:space="preserve">jusqu’à 100 au maximum. </w:t>
      </w:r>
    </w:p>
    <w:p w:rsidR="001F7A25" w:rsidRPr="00A7109F" w:rsidRDefault="006D169A" w:rsidP="00A7109F">
      <w:pPr>
        <w:rPr>
          <w:szCs w:val="24"/>
        </w:rPr>
      </w:pPr>
      <w:r w:rsidRPr="00270A95">
        <w:rPr>
          <w:szCs w:val="24"/>
        </w:rPr>
        <w:t>Aucun capital minimum n’est exigé, le montant de ce dernier étant librement fixé par les statuts. Le patrimoine personnel des associés est protégé puisque distinct de celui de la SARL. La responsabilité des associés dans les dettes de la SARL est donc limitée au montant de leurs apports.</w:t>
      </w:r>
    </w:p>
    <w:p w:rsidR="009A7DF4" w:rsidRPr="00270A95" w:rsidRDefault="009A7DF4" w:rsidP="00C10E69">
      <w:pPr>
        <w:pStyle w:val="Paragraphedeliste"/>
        <w:numPr>
          <w:ilvl w:val="0"/>
          <w:numId w:val="18"/>
        </w:numPr>
        <w:rPr>
          <w:b/>
          <w:szCs w:val="24"/>
        </w:rPr>
      </w:pPr>
      <w:r w:rsidRPr="00270A95">
        <w:rPr>
          <w:b/>
          <w:szCs w:val="24"/>
        </w:rPr>
        <w:t>SA et SAS</w:t>
      </w:r>
      <w:r w:rsidR="00734559">
        <w:rPr>
          <w:b/>
          <w:szCs w:val="24"/>
        </w:rPr>
        <w:t xml:space="preserve"> – Société par Action simplifiés</w:t>
      </w:r>
      <w:r w:rsidRPr="00270A95">
        <w:rPr>
          <w:b/>
          <w:szCs w:val="24"/>
        </w:rPr>
        <w:t xml:space="preserve"> (1/2 du capital, libération du solde dans les 5 ans)</w:t>
      </w:r>
    </w:p>
    <w:p w:rsidR="006D169A" w:rsidRPr="00270A95" w:rsidRDefault="00734559" w:rsidP="006D169A">
      <w:pPr>
        <w:rPr>
          <w:szCs w:val="24"/>
        </w:rPr>
      </w:pPr>
      <w:r w:rsidRPr="00734559">
        <w:rPr>
          <w:b/>
          <w:szCs w:val="24"/>
        </w:rPr>
        <w:t>La SA (Société Anonyme)</w:t>
      </w:r>
      <w:r w:rsidR="006D169A" w:rsidRPr="00270A95">
        <w:rPr>
          <w:szCs w:val="24"/>
        </w:rPr>
        <w:t xml:space="preserve"> doit être composée d’un nombre d’associés (actionnaires) </w:t>
      </w:r>
      <w:r w:rsidR="006D169A" w:rsidRPr="00270A95">
        <w:rPr>
          <w:b/>
          <w:sz w:val="24"/>
          <w:szCs w:val="24"/>
        </w:rPr>
        <w:t>égal ou supérieur à 7</w:t>
      </w:r>
      <w:r w:rsidR="006D169A" w:rsidRPr="00270A95">
        <w:rPr>
          <w:szCs w:val="24"/>
        </w:rPr>
        <w:t xml:space="preserve">. Ceux-ci doivent avoir rassemblé au minimum 37 000 € d’apports afin de constituer le capital de la SA. Comme pour la SARL, la responsabilité des actionnaires </w:t>
      </w:r>
      <w:r w:rsidR="006D169A" w:rsidRPr="00E91D74">
        <w:rPr>
          <w:b/>
          <w:szCs w:val="24"/>
        </w:rPr>
        <w:t>est limitée au montant des</w:t>
      </w:r>
      <w:r w:rsidR="006D169A" w:rsidRPr="00270A95">
        <w:rPr>
          <w:szCs w:val="24"/>
        </w:rPr>
        <w:t xml:space="preserve"> </w:t>
      </w:r>
      <w:r w:rsidR="006D169A" w:rsidRPr="00E91D74">
        <w:rPr>
          <w:b/>
          <w:szCs w:val="24"/>
        </w:rPr>
        <w:t>apports.</w:t>
      </w:r>
    </w:p>
    <w:p w:rsidR="003E4F12" w:rsidRDefault="009A7DF4" w:rsidP="003E4F12">
      <w:pPr>
        <w:rPr>
          <w:szCs w:val="24"/>
        </w:rPr>
      </w:pPr>
      <w:r w:rsidRPr="00E91D74">
        <w:rPr>
          <w:b/>
          <w:szCs w:val="24"/>
        </w:rPr>
        <w:t>Pour les apports en nature,</w:t>
      </w:r>
      <w:r w:rsidRPr="00270A95">
        <w:rPr>
          <w:szCs w:val="24"/>
        </w:rPr>
        <w:t xml:space="preserve"> ils sont intégralement libérés à la constitution de la société. La valeur de l’apport en nature est égale à la différence entre la valeur de l’actif apporté et la valeur des dettes.</w:t>
      </w:r>
    </w:p>
    <w:p w:rsidR="00736479" w:rsidRDefault="00736479" w:rsidP="003E4F12">
      <w:pPr>
        <w:rPr>
          <w:szCs w:val="24"/>
        </w:rPr>
      </w:pPr>
    </w:p>
    <w:p w:rsidR="00736479" w:rsidRDefault="00736479" w:rsidP="003E4F12">
      <w:pPr>
        <w:rPr>
          <w:szCs w:val="24"/>
        </w:rPr>
      </w:pPr>
    </w:p>
    <w:p w:rsidR="00915CB7" w:rsidRDefault="00915CB7" w:rsidP="003E4F12">
      <w:pPr>
        <w:rPr>
          <w:szCs w:val="24"/>
        </w:rPr>
      </w:pPr>
    </w:p>
    <w:p w:rsidR="00736479" w:rsidRDefault="00736479" w:rsidP="003E4F12">
      <w:pPr>
        <w:rPr>
          <w:szCs w:val="24"/>
        </w:rPr>
      </w:pPr>
    </w:p>
    <w:p w:rsidR="00736479" w:rsidRPr="00270A95" w:rsidRDefault="00736479" w:rsidP="003E4F12">
      <w:pPr>
        <w:rPr>
          <w:szCs w:val="24"/>
        </w:rPr>
      </w:pPr>
    </w:p>
    <w:p w:rsidR="009A7DF4" w:rsidRPr="00270A95" w:rsidRDefault="005C1CF9" w:rsidP="00D62A2D">
      <w:pPr>
        <w:rPr>
          <w:b/>
          <w:sz w:val="24"/>
          <w:szCs w:val="18"/>
        </w:rPr>
      </w:pPr>
      <w:r w:rsidRPr="00270A95">
        <w:rPr>
          <w:b/>
          <w:sz w:val="24"/>
          <w:szCs w:val="18"/>
        </w:rPr>
        <w:lastRenderedPageBreak/>
        <w:t xml:space="preserve">c) </w:t>
      </w:r>
      <w:r w:rsidR="009A7DF4" w:rsidRPr="00270A95">
        <w:rPr>
          <w:b/>
          <w:sz w:val="24"/>
          <w:szCs w:val="18"/>
          <w:u w:val="single"/>
        </w:rPr>
        <w:t>Le traitement comptable des frais de constitution</w:t>
      </w:r>
    </w:p>
    <w:p w:rsidR="00270A95" w:rsidRDefault="009A7DF4" w:rsidP="009A7DF4">
      <w:pPr>
        <w:rPr>
          <w:szCs w:val="24"/>
        </w:rPr>
      </w:pPr>
      <w:r w:rsidRPr="00270A95">
        <w:rPr>
          <w:szCs w:val="24"/>
        </w:rPr>
        <w:t>La constitution d’une société entraîne des frais : honoraires, frais d’actes et de publicit</w:t>
      </w:r>
      <w:r w:rsidR="00E63AB6" w:rsidRPr="00270A95">
        <w:rPr>
          <w:szCs w:val="24"/>
        </w:rPr>
        <w:t>é légale et</w:t>
      </w:r>
      <w:r w:rsidRPr="00270A95">
        <w:rPr>
          <w:szCs w:val="24"/>
        </w:rPr>
        <w:t xml:space="preserve"> droits d’enregistrement. Il existe deux méthodes de comptabilisation.</w:t>
      </w:r>
    </w:p>
    <w:p w:rsidR="009A7DF4" w:rsidRPr="00E91D74" w:rsidRDefault="009A7DF4" w:rsidP="009A7DF4">
      <w:pPr>
        <w:rPr>
          <w:szCs w:val="24"/>
        </w:rPr>
      </w:pPr>
      <w:r w:rsidRPr="00E91D74">
        <w:rPr>
          <w:b/>
          <w:sz w:val="24"/>
          <w:szCs w:val="24"/>
        </w:rPr>
        <w:t>La méthode préférentielle qui consiste à inscrire ces frais dans les comptes de charges par nature</w:t>
      </w:r>
      <w:r w:rsidRPr="00E91D74">
        <w:rPr>
          <w:sz w:val="24"/>
          <w:szCs w:val="24"/>
        </w:rPr>
        <w:t xml:space="preserve"> </w:t>
      </w:r>
      <w:r w:rsidRPr="00270A95">
        <w:rPr>
          <w:szCs w:val="24"/>
        </w:rPr>
        <w:t xml:space="preserve">et une méthode qui consiste à inscrire ces frais à l’actif du bilan en « frais d’établissement ». </w:t>
      </w:r>
      <w:r w:rsidR="00E91D74" w:rsidRPr="00E91D74">
        <w:rPr>
          <w:szCs w:val="24"/>
          <w:u w:val="single"/>
        </w:rPr>
        <w:t>Compte 2011</w:t>
      </w:r>
      <w:r w:rsidR="00E91D74">
        <w:rPr>
          <w:szCs w:val="24"/>
        </w:rPr>
        <w:t xml:space="preserve"> ; </w:t>
      </w:r>
      <w:r w:rsidRPr="00270A95">
        <w:rPr>
          <w:szCs w:val="24"/>
        </w:rPr>
        <w:t xml:space="preserve">Ces frais sont amortis par fraction égale sur une durée maximale de 5 ans. </w:t>
      </w:r>
      <w:r w:rsidRPr="00270A95">
        <w:rPr>
          <w:b/>
          <w:szCs w:val="24"/>
        </w:rPr>
        <w:t>Il n’est pas possible pour une soc</w:t>
      </w:r>
      <w:r w:rsidR="00E91D74">
        <w:rPr>
          <w:b/>
          <w:szCs w:val="24"/>
        </w:rPr>
        <w:t>iété de distribuer des dividendes</w:t>
      </w:r>
      <w:r w:rsidRPr="00270A95">
        <w:rPr>
          <w:b/>
          <w:szCs w:val="24"/>
        </w:rPr>
        <w:t xml:space="preserve"> tant que les frais d’établissement ne sont pas totalement amortis. </w:t>
      </w:r>
    </w:p>
    <w:p w:rsidR="00E63AB6" w:rsidRPr="00A7109F" w:rsidRDefault="00E63AB6" w:rsidP="00E63AB6">
      <w:pPr>
        <w:rPr>
          <w:b/>
          <w:szCs w:val="24"/>
          <w:u w:val="single"/>
        </w:rPr>
      </w:pPr>
      <w:r w:rsidRPr="00A7109F">
        <w:rPr>
          <w:b/>
          <w:szCs w:val="24"/>
          <w:u w:val="single"/>
        </w:rPr>
        <w:t>d) L’enregistrement comptable d’une constitution de société</w:t>
      </w:r>
    </w:p>
    <w:p w:rsidR="00E63AB6" w:rsidRPr="00270A95" w:rsidRDefault="00E63AB6" w:rsidP="009A7DF4">
      <w:pPr>
        <w:rPr>
          <w:szCs w:val="24"/>
        </w:rPr>
      </w:pPr>
      <w:r w:rsidRPr="00270A95">
        <w:rPr>
          <w:szCs w:val="24"/>
        </w:rPr>
        <w:t>Les comptes à utiliser sont :</w:t>
      </w:r>
    </w:p>
    <w:p w:rsidR="00E63AB6" w:rsidRPr="00270A95" w:rsidRDefault="00E63AB6" w:rsidP="00C10E69">
      <w:pPr>
        <w:pStyle w:val="Paragraphedeliste"/>
        <w:numPr>
          <w:ilvl w:val="0"/>
          <w:numId w:val="18"/>
        </w:numPr>
        <w:rPr>
          <w:szCs w:val="24"/>
        </w:rPr>
      </w:pPr>
      <w:r w:rsidRPr="00A7109F">
        <w:rPr>
          <w:b/>
          <w:szCs w:val="24"/>
        </w:rPr>
        <w:t>Le 101 « capital »</w:t>
      </w:r>
      <w:r w:rsidRPr="00270A95">
        <w:rPr>
          <w:szCs w:val="24"/>
        </w:rPr>
        <w:t xml:space="preserve"> et les comptes rattachés (Le 1011, le 1012 et le 1013)</w:t>
      </w:r>
    </w:p>
    <w:p w:rsidR="00E63AB6" w:rsidRPr="00270A95" w:rsidRDefault="00E63AB6" w:rsidP="00C10E69">
      <w:pPr>
        <w:pStyle w:val="Paragraphedeliste"/>
        <w:numPr>
          <w:ilvl w:val="0"/>
          <w:numId w:val="18"/>
        </w:numPr>
        <w:rPr>
          <w:szCs w:val="24"/>
        </w:rPr>
      </w:pPr>
      <w:r w:rsidRPr="00270A95">
        <w:rPr>
          <w:szCs w:val="24"/>
        </w:rPr>
        <w:t xml:space="preserve">Et </w:t>
      </w:r>
      <w:r w:rsidRPr="00A7109F">
        <w:rPr>
          <w:b/>
          <w:szCs w:val="24"/>
        </w:rPr>
        <w:t>le 456 « associés – opérations sur le capital</w:t>
      </w:r>
      <w:r w:rsidRPr="00270A95">
        <w:rPr>
          <w:szCs w:val="24"/>
        </w:rPr>
        <w:t> » et les comptes rattachés.</w:t>
      </w:r>
    </w:p>
    <w:p w:rsidR="00E63AB6" w:rsidRPr="00270A95" w:rsidRDefault="00E63AB6" w:rsidP="00E63AB6">
      <w:pPr>
        <w:rPr>
          <w:szCs w:val="24"/>
        </w:rPr>
      </w:pPr>
      <w:r w:rsidRPr="00270A95">
        <w:rPr>
          <w:szCs w:val="24"/>
        </w:rPr>
        <w:t>L’enregistrement comptable d’une constitution de société se déroule en cinq étapes :</w:t>
      </w:r>
    </w:p>
    <w:p w:rsidR="00E63AB6" w:rsidRPr="00270A95" w:rsidRDefault="00E63AB6" w:rsidP="00C10E69">
      <w:pPr>
        <w:pStyle w:val="Paragraphedeliste"/>
        <w:numPr>
          <w:ilvl w:val="0"/>
          <w:numId w:val="58"/>
        </w:numPr>
        <w:rPr>
          <w:szCs w:val="24"/>
        </w:rPr>
      </w:pPr>
      <w:r w:rsidRPr="00270A95">
        <w:rPr>
          <w:szCs w:val="24"/>
        </w:rPr>
        <w:t>La promesse d’apport</w:t>
      </w:r>
    </w:p>
    <w:p w:rsidR="00E63AB6" w:rsidRPr="00270A95" w:rsidRDefault="00E63AB6" w:rsidP="00C10E69">
      <w:pPr>
        <w:pStyle w:val="Paragraphedeliste"/>
        <w:numPr>
          <w:ilvl w:val="0"/>
          <w:numId w:val="58"/>
        </w:numPr>
        <w:rPr>
          <w:szCs w:val="24"/>
        </w:rPr>
      </w:pPr>
      <w:r w:rsidRPr="00270A95">
        <w:rPr>
          <w:szCs w:val="24"/>
        </w:rPr>
        <w:t>L’appel du capital</w:t>
      </w:r>
    </w:p>
    <w:p w:rsidR="00E63AB6" w:rsidRPr="00270A95" w:rsidRDefault="00E63AB6" w:rsidP="00C10E69">
      <w:pPr>
        <w:pStyle w:val="Paragraphedeliste"/>
        <w:numPr>
          <w:ilvl w:val="0"/>
          <w:numId w:val="58"/>
        </w:numPr>
        <w:rPr>
          <w:szCs w:val="24"/>
        </w:rPr>
      </w:pPr>
      <w:r w:rsidRPr="00270A95">
        <w:rPr>
          <w:szCs w:val="24"/>
        </w:rPr>
        <w:t>La libération des apports</w:t>
      </w:r>
    </w:p>
    <w:p w:rsidR="00E63AB6" w:rsidRPr="00270A95" w:rsidRDefault="00E63AB6" w:rsidP="00C10E69">
      <w:pPr>
        <w:pStyle w:val="Paragraphedeliste"/>
        <w:numPr>
          <w:ilvl w:val="0"/>
          <w:numId w:val="58"/>
        </w:numPr>
        <w:rPr>
          <w:szCs w:val="24"/>
        </w:rPr>
      </w:pPr>
      <w:r w:rsidRPr="00270A95">
        <w:rPr>
          <w:szCs w:val="24"/>
        </w:rPr>
        <w:t>Le versement des fonds à la société</w:t>
      </w:r>
    </w:p>
    <w:p w:rsidR="00E63AB6" w:rsidRPr="00270A95" w:rsidRDefault="00E63AB6" w:rsidP="00C10E69">
      <w:pPr>
        <w:pStyle w:val="Paragraphedeliste"/>
        <w:numPr>
          <w:ilvl w:val="0"/>
          <w:numId w:val="58"/>
        </w:numPr>
        <w:rPr>
          <w:szCs w:val="24"/>
        </w:rPr>
      </w:pPr>
      <w:r w:rsidRPr="00270A95">
        <w:rPr>
          <w:szCs w:val="24"/>
        </w:rPr>
        <w:t>Les appels ultérieurs</w:t>
      </w:r>
    </w:p>
    <w:p w:rsidR="00E63AB6" w:rsidRPr="00A7109F" w:rsidRDefault="00E63AB6" w:rsidP="00E63AB6">
      <w:pPr>
        <w:rPr>
          <w:rFonts w:cstheme="minorHAnsi"/>
          <w:b/>
          <w:u w:val="single"/>
        </w:rPr>
      </w:pPr>
      <w:r w:rsidRPr="00A7109F">
        <w:rPr>
          <w:rFonts w:cstheme="minorHAnsi"/>
          <w:b/>
          <w:u w:val="single"/>
        </w:rPr>
        <w:t>Exemple :</w:t>
      </w:r>
    </w:p>
    <w:p w:rsidR="00E63AB6" w:rsidRPr="00A7109F" w:rsidRDefault="00E63AB6" w:rsidP="00E63AB6">
      <w:pPr>
        <w:rPr>
          <w:rFonts w:cstheme="minorHAnsi"/>
        </w:rPr>
      </w:pPr>
      <w:r w:rsidRPr="00A7109F">
        <w:rPr>
          <w:rFonts w:cstheme="minorHAnsi"/>
        </w:rPr>
        <w:t>Deux associés signent les statuts d’une SARL le 04/12/N. Ils s’engagent à apporter 1</w:t>
      </w:r>
      <w:r w:rsidR="00A7109F">
        <w:rPr>
          <w:rFonts w:cstheme="minorHAnsi"/>
        </w:rPr>
        <w:t xml:space="preserve"> </w:t>
      </w:r>
      <w:r w:rsidRPr="00A7109F">
        <w:rPr>
          <w:rFonts w:cstheme="minorHAnsi"/>
        </w:rPr>
        <w:t>000 € chacun et ainsi former un capital social de 2</w:t>
      </w:r>
      <w:r w:rsidR="00A7109F">
        <w:rPr>
          <w:rFonts w:cstheme="minorHAnsi"/>
        </w:rPr>
        <w:t xml:space="preserve"> </w:t>
      </w:r>
      <w:r w:rsidRPr="00A7109F">
        <w:rPr>
          <w:rFonts w:cstheme="minorHAnsi"/>
        </w:rPr>
        <w:t>000 €. Ils décident de ne verser que le minimum légal.</w:t>
      </w:r>
    </w:p>
    <w:tbl>
      <w:tblPr>
        <w:tblStyle w:val="Grilledutableau"/>
        <w:tblW w:w="0" w:type="auto"/>
        <w:jc w:val="center"/>
        <w:tblLook w:val="04A0" w:firstRow="1" w:lastRow="0" w:firstColumn="1" w:lastColumn="0" w:noHBand="0" w:noVBand="1"/>
      </w:tblPr>
      <w:tblGrid>
        <w:gridCol w:w="774"/>
        <w:gridCol w:w="774"/>
        <w:gridCol w:w="3661"/>
        <w:gridCol w:w="822"/>
        <w:gridCol w:w="822"/>
      </w:tblGrid>
      <w:tr w:rsidR="001F7A25" w:rsidRPr="00A7109F" w:rsidTr="00A7109F">
        <w:trPr>
          <w:jc w:val="center"/>
        </w:trPr>
        <w:tc>
          <w:tcPr>
            <w:tcW w:w="774" w:type="dxa"/>
          </w:tcPr>
          <w:p w:rsidR="001F7A25" w:rsidRPr="00A7109F" w:rsidRDefault="001F7A25" w:rsidP="001F7A25">
            <w:pPr>
              <w:jc w:val="center"/>
              <w:rPr>
                <w:rFonts w:cstheme="minorHAnsi"/>
              </w:rPr>
            </w:pPr>
          </w:p>
        </w:tc>
        <w:tc>
          <w:tcPr>
            <w:tcW w:w="774" w:type="dxa"/>
          </w:tcPr>
          <w:p w:rsidR="001F7A25" w:rsidRPr="00A7109F" w:rsidRDefault="001F7A25" w:rsidP="001F7A25">
            <w:pPr>
              <w:jc w:val="center"/>
              <w:rPr>
                <w:rFonts w:cstheme="minorHAnsi"/>
              </w:rPr>
            </w:pPr>
          </w:p>
        </w:tc>
        <w:tc>
          <w:tcPr>
            <w:tcW w:w="3661" w:type="dxa"/>
          </w:tcPr>
          <w:p w:rsidR="001F7A25" w:rsidRPr="00A7109F" w:rsidRDefault="001F7A25" w:rsidP="001F7A25">
            <w:pPr>
              <w:jc w:val="center"/>
              <w:rPr>
                <w:rFonts w:cstheme="minorHAnsi"/>
                <w:b/>
              </w:rPr>
            </w:pPr>
            <w:r w:rsidRPr="00A7109F">
              <w:rPr>
                <w:rFonts w:cstheme="minorHAnsi"/>
                <w:b/>
              </w:rPr>
              <w:t>04/12/N</w:t>
            </w:r>
          </w:p>
        </w:tc>
        <w:tc>
          <w:tcPr>
            <w:tcW w:w="822" w:type="dxa"/>
          </w:tcPr>
          <w:p w:rsidR="001F7A25" w:rsidRPr="00A7109F" w:rsidRDefault="001F7A25" w:rsidP="001F7A25">
            <w:pPr>
              <w:jc w:val="center"/>
              <w:rPr>
                <w:rFonts w:cstheme="minorHAnsi"/>
              </w:rPr>
            </w:pPr>
          </w:p>
        </w:tc>
        <w:tc>
          <w:tcPr>
            <w:tcW w:w="822" w:type="dxa"/>
          </w:tcPr>
          <w:p w:rsidR="001F7A25" w:rsidRPr="00A7109F" w:rsidRDefault="001F7A25" w:rsidP="001F7A25">
            <w:pPr>
              <w:jc w:val="center"/>
              <w:rPr>
                <w:rFonts w:cstheme="minorHAnsi"/>
              </w:rPr>
            </w:pPr>
          </w:p>
        </w:tc>
      </w:tr>
      <w:tr w:rsidR="001F7A25" w:rsidRPr="00A7109F" w:rsidTr="00A7109F">
        <w:trPr>
          <w:jc w:val="center"/>
        </w:trPr>
        <w:tc>
          <w:tcPr>
            <w:tcW w:w="774" w:type="dxa"/>
          </w:tcPr>
          <w:p w:rsidR="001F7A25" w:rsidRPr="00A7109F" w:rsidRDefault="001F7A25" w:rsidP="001F7A25">
            <w:pPr>
              <w:jc w:val="center"/>
              <w:rPr>
                <w:rFonts w:cstheme="minorHAnsi"/>
                <w:b/>
                <w:color w:val="2F5496" w:themeColor="accent5" w:themeShade="BF"/>
              </w:rPr>
            </w:pPr>
            <w:r w:rsidRPr="00A7109F">
              <w:rPr>
                <w:rFonts w:cstheme="minorHAnsi"/>
                <w:b/>
                <w:color w:val="2F5496" w:themeColor="accent5" w:themeShade="BF"/>
              </w:rPr>
              <w:t>45615</w:t>
            </w:r>
          </w:p>
        </w:tc>
        <w:tc>
          <w:tcPr>
            <w:tcW w:w="774" w:type="dxa"/>
          </w:tcPr>
          <w:p w:rsidR="001F7A25" w:rsidRPr="00A7109F" w:rsidRDefault="001F7A25" w:rsidP="001F7A25">
            <w:pPr>
              <w:jc w:val="center"/>
              <w:rPr>
                <w:rFonts w:cstheme="minorHAnsi"/>
                <w:color w:val="2F5496" w:themeColor="accent5" w:themeShade="BF"/>
              </w:rPr>
            </w:pPr>
          </w:p>
        </w:tc>
        <w:tc>
          <w:tcPr>
            <w:tcW w:w="3661" w:type="dxa"/>
          </w:tcPr>
          <w:p w:rsidR="001F7A25" w:rsidRPr="00A7109F" w:rsidRDefault="001F7A25" w:rsidP="00E63AB6">
            <w:pPr>
              <w:rPr>
                <w:rFonts w:cstheme="minorHAnsi"/>
                <w:color w:val="2F5496" w:themeColor="accent5" w:themeShade="BF"/>
              </w:rPr>
            </w:pPr>
            <w:r w:rsidRPr="00A7109F">
              <w:rPr>
                <w:rFonts w:cstheme="minorHAnsi"/>
                <w:color w:val="2F5496" w:themeColor="accent5" w:themeShade="BF"/>
              </w:rPr>
              <w:t>Associés – apports en numéraire</w:t>
            </w:r>
          </w:p>
        </w:tc>
        <w:tc>
          <w:tcPr>
            <w:tcW w:w="822" w:type="dxa"/>
          </w:tcPr>
          <w:p w:rsidR="001F7A25" w:rsidRPr="00A7109F" w:rsidRDefault="001F7A25" w:rsidP="001F7A25">
            <w:pPr>
              <w:jc w:val="center"/>
              <w:rPr>
                <w:rFonts w:cstheme="minorHAnsi"/>
                <w:color w:val="2F5496" w:themeColor="accent5" w:themeShade="BF"/>
              </w:rPr>
            </w:pPr>
            <w:r w:rsidRPr="00A7109F">
              <w:rPr>
                <w:rFonts w:cstheme="minorHAnsi"/>
                <w:color w:val="2F5496" w:themeColor="accent5" w:themeShade="BF"/>
              </w:rPr>
              <w:t>2</w:t>
            </w:r>
            <w:r w:rsidR="00A7109F">
              <w:rPr>
                <w:rFonts w:cstheme="minorHAnsi"/>
                <w:color w:val="2F5496" w:themeColor="accent5" w:themeShade="BF"/>
              </w:rPr>
              <w:t xml:space="preserve"> </w:t>
            </w:r>
            <w:r w:rsidRPr="00A7109F">
              <w:rPr>
                <w:rFonts w:cstheme="minorHAnsi"/>
                <w:color w:val="2F5496" w:themeColor="accent5" w:themeShade="BF"/>
              </w:rPr>
              <w:t>000</w:t>
            </w:r>
          </w:p>
        </w:tc>
        <w:tc>
          <w:tcPr>
            <w:tcW w:w="822" w:type="dxa"/>
          </w:tcPr>
          <w:p w:rsidR="001F7A25" w:rsidRPr="00A7109F" w:rsidRDefault="001F7A25" w:rsidP="001F7A25">
            <w:pPr>
              <w:jc w:val="center"/>
              <w:rPr>
                <w:rFonts w:cstheme="minorHAnsi"/>
                <w:color w:val="2F5496" w:themeColor="accent5" w:themeShade="BF"/>
              </w:rPr>
            </w:pPr>
          </w:p>
        </w:tc>
      </w:tr>
      <w:tr w:rsidR="001F7A25" w:rsidRPr="00A7109F" w:rsidTr="00A7109F">
        <w:trPr>
          <w:jc w:val="center"/>
        </w:trPr>
        <w:tc>
          <w:tcPr>
            <w:tcW w:w="774" w:type="dxa"/>
          </w:tcPr>
          <w:p w:rsidR="001F7A25" w:rsidRPr="00A7109F" w:rsidRDefault="001F7A25" w:rsidP="001F7A25">
            <w:pPr>
              <w:jc w:val="center"/>
              <w:rPr>
                <w:rFonts w:cstheme="minorHAnsi"/>
                <w:color w:val="2F5496" w:themeColor="accent5" w:themeShade="BF"/>
              </w:rPr>
            </w:pPr>
          </w:p>
        </w:tc>
        <w:tc>
          <w:tcPr>
            <w:tcW w:w="774" w:type="dxa"/>
          </w:tcPr>
          <w:p w:rsidR="001F7A25" w:rsidRPr="00A7109F" w:rsidRDefault="001F7A25" w:rsidP="001F7A25">
            <w:pPr>
              <w:jc w:val="center"/>
              <w:rPr>
                <w:rFonts w:cstheme="minorHAnsi"/>
                <w:b/>
                <w:color w:val="2F5496" w:themeColor="accent5" w:themeShade="BF"/>
              </w:rPr>
            </w:pPr>
            <w:r w:rsidRPr="00A7109F">
              <w:rPr>
                <w:rFonts w:cstheme="minorHAnsi"/>
                <w:b/>
                <w:color w:val="2F5496" w:themeColor="accent5" w:themeShade="BF"/>
              </w:rPr>
              <w:t>1011</w:t>
            </w:r>
          </w:p>
        </w:tc>
        <w:tc>
          <w:tcPr>
            <w:tcW w:w="3661" w:type="dxa"/>
          </w:tcPr>
          <w:p w:rsidR="001F7A25" w:rsidRPr="00A7109F" w:rsidRDefault="001F7A25" w:rsidP="001F7A25">
            <w:pPr>
              <w:jc w:val="right"/>
              <w:rPr>
                <w:rFonts w:cstheme="minorHAnsi"/>
                <w:color w:val="2F5496" w:themeColor="accent5" w:themeShade="BF"/>
              </w:rPr>
            </w:pPr>
            <w:r w:rsidRPr="00A7109F">
              <w:rPr>
                <w:rFonts w:cstheme="minorHAnsi"/>
                <w:color w:val="2F5496" w:themeColor="accent5" w:themeShade="BF"/>
              </w:rPr>
              <w:t>Capital souscrit – non appelé</w:t>
            </w:r>
          </w:p>
        </w:tc>
        <w:tc>
          <w:tcPr>
            <w:tcW w:w="822" w:type="dxa"/>
          </w:tcPr>
          <w:p w:rsidR="001F7A25" w:rsidRPr="00A7109F" w:rsidRDefault="001F7A25" w:rsidP="001F7A25">
            <w:pPr>
              <w:jc w:val="center"/>
              <w:rPr>
                <w:rFonts w:cstheme="minorHAnsi"/>
                <w:color w:val="2F5496" w:themeColor="accent5" w:themeShade="BF"/>
              </w:rPr>
            </w:pPr>
          </w:p>
        </w:tc>
        <w:tc>
          <w:tcPr>
            <w:tcW w:w="822" w:type="dxa"/>
          </w:tcPr>
          <w:p w:rsidR="001F7A25" w:rsidRPr="00A7109F" w:rsidRDefault="001F7A25" w:rsidP="001F7A25">
            <w:pPr>
              <w:jc w:val="center"/>
              <w:rPr>
                <w:rFonts w:cstheme="minorHAnsi"/>
                <w:color w:val="2F5496" w:themeColor="accent5" w:themeShade="BF"/>
              </w:rPr>
            </w:pPr>
            <w:r w:rsidRPr="00A7109F">
              <w:rPr>
                <w:rFonts w:cstheme="minorHAnsi"/>
                <w:color w:val="2F5496" w:themeColor="accent5" w:themeShade="BF"/>
              </w:rPr>
              <w:t>2</w:t>
            </w:r>
            <w:r w:rsidR="00A7109F">
              <w:rPr>
                <w:rFonts w:cstheme="minorHAnsi"/>
                <w:color w:val="2F5496" w:themeColor="accent5" w:themeShade="BF"/>
              </w:rPr>
              <w:t xml:space="preserve"> </w:t>
            </w:r>
            <w:r w:rsidRPr="00A7109F">
              <w:rPr>
                <w:rFonts w:cstheme="minorHAnsi"/>
                <w:color w:val="2F5496" w:themeColor="accent5" w:themeShade="BF"/>
              </w:rPr>
              <w:t>000</w:t>
            </w:r>
          </w:p>
        </w:tc>
      </w:tr>
      <w:tr w:rsidR="001F7A25" w:rsidRPr="00A7109F" w:rsidTr="00A7109F">
        <w:trPr>
          <w:jc w:val="center"/>
        </w:trPr>
        <w:tc>
          <w:tcPr>
            <w:tcW w:w="774" w:type="dxa"/>
          </w:tcPr>
          <w:p w:rsidR="001F7A25" w:rsidRPr="00A7109F" w:rsidRDefault="001F7A25" w:rsidP="001F7A25">
            <w:pPr>
              <w:jc w:val="center"/>
              <w:rPr>
                <w:rFonts w:cstheme="minorHAnsi"/>
              </w:rPr>
            </w:pPr>
          </w:p>
        </w:tc>
        <w:tc>
          <w:tcPr>
            <w:tcW w:w="774" w:type="dxa"/>
          </w:tcPr>
          <w:p w:rsidR="001F7A25" w:rsidRPr="00A7109F" w:rsidRDefault="001F7A25" w:rsidP="001F7A25">
            <w:pPr>
              <w:jc w:val="center"/>
              <w:rPr>
                <w:rFonts w:cstheme="minorHAnsi"/>
              </w:rPr>
            </w:pPr>
          </w:p>
        </w:tc>
        <w:tc>
          <w:tcPr>
            <w:tcW w:w="3661" w:type="dxa"/>
          </w:tcPr>
          <w:p w:rsidR="001F7A25" w:rsidRPr="00A7109F" w:rsidRDefault="001F7A25" w:rsidP="001F7A25">
            <w:pPr>
              <w:jc w:val="center"/>
              <w:rPr>
                <w:rFonts w:cstheme="minorHAnsi"/>
                <w:b/>
              </w:rPr>
            </w:pPr>
            <w:r w:rsidRPr="00A7109F">
              <w:rPr>
                <w:rFonts w:cstheme="minorHAnsi"/>
                <w:b/>
              </w:rPr>
              <w:t>Promesse d’apport ou souscription</w:t>
            </w:r>
          </w:p>
        </w:tc>
        <w:tc>
          <w:tcPr>
            <w:tcW w:w="822" w:type="dxa"/>
          </w:tcPr>
          <w:p w:rsidR="001F7A25" w:rsidRPr="00A7109F" w:rsidRDefault="001F7A25" w:rsidP="001F7A25">
            <w:pPr>
              <w:jc w:val="center"/>
              <w:rPr>
                <w:rFonts w:cstheme="minorHAnsi"/>
              </w:rPr>
            </w:pPr>
          </w:p>
        </w:tc>
        <w:tc>
          <w:tcPr>
            <w:tcW w:w="822" w:type="dxa"/>
          </w:tcPr>
          <w:p w:rsidR="001F7A25" w:rsidRPr="00A7109F" w:rsidRDefault="001F7A25" w:rsidP="001F7A25">
            <w:pPr>
              <w:jc w:val="center"/>
              <w:rPr>
                <w:rFonts w:cstheme="minorHAnsi"/>
              </w:rPr>
            </w:pPr>
          </w:p>
        </w:tc>
      </w:tr>
      <w:tr w:rsidR="001F7A25" w:rsidRPr="00A7109F" w:rsidTr="00A7109F">
        <w:trPr>
          <w:jc w:val="center"/>
        </w:trPr>
        <w:tc>
          <w:tcPr>
            <w:tcW w:w="774" w:type="dxa"/>
          </w:tcPr>
          <w:p w:rsidR="001F7A25" w:rsidRPr="00A7109F" w:rsidRDefault="001F7A25" w:rsidP="001F7A25">
            <w:pPr>
              <w:jc w:val="center"/>
              <w:rPr>
                <w:rFonts w:cstheme="minorHAnsi"/>
              </w:rPr>
            </w:pPr>
          </w:p>
        </w:tc>
        <w:tc>
          <w:tcPr>
            <w:tcW w:w="774" w:type="dxa"/>
          </w:tcPr>
          <w:p w:rsidR="001F7A25" w:rsidRPr="00A7109F" w:rsidRDefault="001F7A25" w:rsidP="001F7A25">
            <w:pPr>
              <w:jc w:val="center"/>
              <w:rPr>
                <w:rFonts w:cstheme="minorHAnsi"/>
              </w:rPr>
            </w:pPr>
          </w:p>
        </w:tc>
        <w:tc>
          <w:tcPr>
            <w:tcW w:w="3661" w:type="dxa"/>
          </w:tcPr>
          <w:p w:rsidR="001F7A25" w:rsidRPr="00A7109F" w:rsidRDefault="001F7A25" w:rsidP="001F7A25">
            <w:pPr>
              <w:jc w:val="center"/>
              <w:rPr>
                <w:rFonts w:cstheme="minorHAnsi"/>
                <w:b/>
              </w:rPr>
            </w:pPr>
            <w:r w:rsidRPr="00A7109F">
              <w:rPr>
                <w:rFonts w:cstheme="minorHAnsi"/>
                <w:b/>
              </w:rPr>
              <w:t>04/12/N</w:t>
            </w:r>
          </w:p>
        </w:tc>
        <w:tc>
          <w:tcPr>
            <w:tcW w:w="822" w:type="dxa"/>
          </w:tcPr>
          <w:p w:rsidR="001F7A25" w:rsidRPr="00A7109F" w:rsidRDefault="001F7A25" w:rsidP="001F7A25">
            <w:pPr>
              <w:jc w:val="center"/>
              <w:rPr>
                <w:rFonts w:cstheme="minorHAnsi"/>
              </w:rPr>
            </w:pPr>
          </w:p>
        </w:tc>
        <w:tc>
          <w:tcPr>
            <w:tcW w:w="822" w:type="dxa"/>
          </w:tcPr>
          <w:p w:rsidR="001F7A25" w:rsidRPr="00A7109F" w:rsidRDefault="001F7A25" w:rsidP="001F7A25">
            <w:pPr>
              <w:jc w:val="center"/>
              <w:rPr>
                <w:rFonts w:cstheme="minorHAnsi"/>
              </w:rPr>
            </w:pPr>
          </w:p>
        </w:tc>
      </w:tr>
      <w:tr w:rsidR="001F7A25" w:rsidRPr="00A7109F" w:rsidTr="00A7109F">
        <w:trPr>
          <w:jc w:val="center"/>
        </w:trPr>
        <w:tc>
          <w:tcPr>
            <w:tcW w:w="774" w:type="dxa"/>
          </w:tcPr>
          <w:p w:rsidR="001F7A25" w:rsidRPr="00A7109F" w:rsidRDefault="001F7A25" w:rsidP="001F7A25">
            <w:pPr>
              <w:jc w:val="center"/>
              <w:rPr>
                <w:rFonts w:cstheme="minorHAnsi"/>
                <w:b/>
              </w:rPr>
            </w:pPr>
            <w:r w:rsidRPr="00A7109F">
              <w:rPr>
                <w:rFonts w:cstheme="minorHAnsi"/>
                <w:b/>
                <w:color w:val="2F5496" w:themeColor="accent5" w:themeShade="BF"/>
              </w:rPr>
              <w:t>45625</w:t>
            </w:r>
          </w:p>
        </w:tc>
        <w:tc>
          <w:tcPr>
            <w:tcW w:w="774" w:type="dxa"/>
          </w:tcPr>
          <w:p w:rsidR="001F7A25" w:rsidRPr="00A7109F" w:rsidRDefault="001F7A25" w:rsidP="001F7A25">
            <w:pPr>
              <w:jc w:val="center"/>
              <w:rPr>
                <w:rFonts w:cstheme="minorHAnsi"/>
              </w:rPr>
            </w:pPr>
          </w:p>
        </w:tc>
        <w:tc>
          <w:tcPr>
            <w:tcW w:w="3661" w:type="dxa"/>
          </w:tcPr>
          <w:p w:rsidR="001F7A25" w:rsidRPr="00A7109F" w:rsidRDefault="001F7A25" w:rsidP="001F7A25">
            <w:pPr>
              <w:jc w:val="left"/>
              <w:rPr>
                <w:rFonts w:cstheme="minorHAnsi"/>
                <w:color w:val="2F5496" w:themeColor="accent5" w:themeShade="BF"/>
              </w:rPr>
            </w:pPr>
            <w:r w:rsidRPr="00A7109F">
              <w:rPr>
                <w:rFonts w:cstheme="minorHAnsi"/>
                <w:color w:val="2F5496" w:themeColor="accent5" w:themeShade="BF"/>
              </w:rPr>
              <w:t>Associés – capital appelé, non versé</w:t>
            </w:r>
          </w:p>
        </w:tc>
        <w:tc>
          <w:tcPr>
            <w:tcW w:w="822" w:type="dxa"/>
          </w:tcPr>
          <w:p w:rsidR="001F7A25" w:rsidRPr="00A7109F" w:rsidRDefault="001F7A25" w:rsidP="001F7A25">
            <w:pPr>
              <w:jc w:val="center"/>
              <w:rPr>
                <w:rFonts w:cstheme="minorHAnsi"/>
              </w:rPr>
            </w:pPr>
            <w:r w:rsidRPr="00A7109F">
              <w:rPr>
                <w:rFonts w:cstheme="minorHAnsi"/>
              </w:rPr>
              <w:t>400</w:t>
            </w:r>
          </w:p>
        </w:tc>
        <w:tc>
          <w:tcPr>
            <w:tcW w:w="822" w:type="dxa"/>
          </w:tcPr>
          <w:p w:rsidR="001F7A25" w:rsidRPr="00A7109F" w:rsidRDefault="001F7A25" w:rsidP="001F7A25">
            <w:pPr>
              <w:jc w:val="center"/>
              <w:rPr>
                <w:rFonts w:cstheme="minorHAnsi"/>
              </w:rPr>
            </w:pPr>
          </w:p>
        </w:tc>
      </w:tr>
      <w:tr w:rsidR="001F7A25" w:rsidRPr="00A7109F" w:rsidTr="00A7109F">
        <w:trPr>
          <w:jc w:val="center"/>
        </w:trPr>
        <w:tc>
          <w:tcPr>
            <w:tcW w:w="774" w:type="dxa"/>
          </w:tcPr>
          <w:p w:rsidR="001F7A25" w:rsidRPr="00A7109F" w:rsidRDefault="001F7A25" w:rsidP="001F7A25">
            <w:pPr>
              <w:jc w:val="center"/>
              <w:rPr>
                <w:rFonts w:cstheme="minorHAnsi"/>
              </w:rPr>
            </w:pPr>
            <w:r w:rsidRPr="00A7109F">
              <w:rPr>
                <w:rFonts w:cstheme="minorHAnsi"/>
              </w:rPr>
              <w:t>109</w:t>
            </w:r>
          </w:p>
        </w:tc>
        <w:tc>
          <w:tcPr>
            <w:tcW w:w="774" w:type="dxa"/>
          </w:tcPr>
          <w:p w:rsidR="001F7A25" w:rsidRPr="00A7109F" w:rsidRDefault="001F7A25" w:rsidP="001F7A25">
            <w:pPr>
              <w:jc w:val="center"/>
              <w:rPr>
                <w:rFonts w:cstheme="minorHAnsi"/>
              </w:rPr>
            </w:pPr>
          </w:p>
        </w:tc>
        <w:tc>
          <w:tcPr>
            <w:tcW w:w="3661" w:type="dxa"/>
          </w:tcPr>
          <w:p w:rsidR="001F7A25" w:rsidRPr="00A7109F" w:rsidRDefault="001F7A25" w:rsidP="001F7A25">
            <w:pPr>
              <w:jc w:val="left"/>
              <w:rPr>
                <w:rFonts w:cstheme="minorHAnsi"/>
                <w:color w:val="2F5496" w:themeColor="accent5" w:themeShade="BF"/>
              </w:rPr>
            </w:pPr>
            <w:r w:rsidRPr="00A7109F">
              <w:rPr>
                <w:rFonts w:cstheme="minorHAnsi"/>
                <w:color w:val="2F5496" w:themeColor="accent5" w:themeShade="BF"/>
              </w:rPr>
              <w:t>Actionnaires - CSNA</w:t>
            </w:r>
          </w:p>
        </w:tc>
        <w:tc>
          <w:tcPr>
            <w:tcW w:w="822" w:type="dxa"/>
          </w:tcPr>
          <w:p w:rsidR="001F7A25" w:rsidRPr="00A7109F" w:rsidRDefault="001F7A25" w:rsidP="001F7A25">
            <w:pPr>
              <w:jc w:val="center"/>
              <w:rPr>
                <w:rFonts w:cstheme="minorHAnsi"/>
              </w:rPr>
            </w:pPr>
            <w:r w:rsidRPr="00A7109F">
              <w:rPr>
                <w:rFonts w:cstheme="minorHAnsi"/>
              </w:rPr>
              <w:t>1</w:t>
            </w:r>
            <w:r w:rsidR="00A7109F">
              <w:rPr>
                <w:rFonts w:cstheme="minorHAnsi"/>
              </w:rPr>
              <w:t xml:space="preserve"> </w:t>
            </w:r>
            <w:r w:rsidRPr="00A7109F">
              <w:rPr>
                <w:rFonts w:cstheme="minorHAnsi"/>
              </w:rPr>
              <w:t>600</w:t>
            </w:r>
          </w:p>
        </w:tc>
        <w:tc>
          <w:tcPr>
            <w:tcW w:w="822" w:type="dxa"/>
          </w:tcPr>
          <w:p w:rsidR="001F7A25" w:rsidRPr="00A7109F" w:rsidRDefault="001F7A25" w:rsidP="001F7A25">
            <w:pPr>
              <w:jc w:val="center"/>
              <w:rPr>
                <w:rFonts w:cstheme="minorHAnsi"/>
              </w:rPr>
            </w:pPr>
          </w:p>
        </w:tc>
      </w:tr>
      <w:tr w:rsidR="001F7A25" w:rsidRPr="00A7109F" w:rsidTr="00A7109F">
        <w:trPr>
          <w:jc w:val="center"/>
        </w:trPr>
        <w:tc>
          <w:tcPr>
            <w:tcW w:w="774" w:type="dxa"/>
          </w:tcPr>
          <w:p w:rsidR="001F7A25" w:rsidRPr="00A7109F" w:rsidRDefault="001F7A25" w:rsidP="001F7A25">
            <w:pPr>
              <w:jc w:val="center"/>
              <w:rPr>
                <w:rFonts w:cstheme="minorHAnsi"/>
              </w:rPr>
            </w:pPr>
          </w:p>
        </w:tc>
        <w:tc>
          <w:tcPr>
            <w:tcW w:w="774" w:type="dxa"/>
          </w:tcPr>
          <w:p w:rsidR="001F7A25" w:rsidRPr="00A7109F" w:rsidRDefault="001F7A25" w:rsidP="001F7A25">
            <w:pPr>
              <w:jc w:val="center"/>
              <w:rPr>
                <w:rFonts w:cstheme="minorHAnsi"/>
              </w:rPr>
            </w:pPr>
            <w:r w:rsidRPr="00A7109F">
              <w:rPr>
                <w:rFonts w:cstheme="minorHAnsi"/>
              </w:rPr>
              <w:t>45615</w:t>
            </w:r>
          </w:p>
        </w:tc>
        <w:tc>
          <w:tcPr>
            <w:tcW w:w="3661" w:type="dxa"/>
          </w:tcPr>
          <w:p w:rsidR="001F7A25" w:rsidRPr="00A7109F" w:rsidRDefault="001F7A25" w:rsidP="001F7A25">
            <w:pPr>
              <w:jc w:val="right"/>
              <w:rPr>
                <w:rFonts w:cstheme="minorHAnsi"/>
              </w:rPr>
            </w:pPr>
            <w:r w:rsidRPr="00A7109F">
              <w:rPr>
                <w:rFonts w:cstheme="minorHAnsi"/>
              </w:rPr>
              <w:t>Associés – apports en numéraire</w:t>
            </w:r>
          </w:p>
        </w:tc>
        <w:tc>
          <w:tcPr>
            <w:tcW w:w="822" w:type="dxa"/>
          </w:tcPr>
          <w:p w:rsidR="001F7A25" w:rsidRPr="00A7109F" w:rsidRDefault="001F7A25" w:rsidP="001F7A25">
            <w:pPr>
              <w:jc w:val="center"/>
              <w:rPr>
                <w:rFonts w:cstheme="minorHAnsi"/>
              </w:rPr>
            </w:pPr>
          </w:p>
        </w:tc>
        <w:tc>
          <w:tcPr>
            <w:tcW w:w="822" w:type="dxa"/>
          </w:tcPr>
          <w:p w:rsidR="001F7A25" w:rsidRPr="00A7109F" w:rsidRDefault="001F7A25" w:rsidP="001F7A25">
            <w:pPr>
              <w:jc w:val="center"/>
              <w:rPr>
                <w:rFonts w:cstheme="minorHAnsi"/>
              </w:rPr>
            </w:pPr>
            <w:r w:rsidRPr="00A7109F">
              <w:rPr>
                <w:rFonts w:cstheme="minorHAnsi"/>
              </w:rPr>
              <w:t>2000</w:t>
            </w:r>
          </w:p>
        </w:tc>
      </w:tr>
      <w:tr w:rsidR="001F7A25" w:rsidRPr="00A7109F" w:rsidTr="00A7109F">
        <w:trPr>
          <w:jc w:val="center"/>
        </w:trPr>
        <w:tc>
          <w:tcPr>
            <w:tcW w:w="774" w:type="dxa"/>
          </w:tcPr>
          <w:p w:rsidR="001F7A25" w:rsidRPr="00A7109F" w:rsidRDefault="001F7A25" w:rsidP="001F7A25">
            <w:pPr>
              <w:jc w:val="center"/>
              <w:rPr>
                <w:rFonts w:cstheme="minorHAnsi"/>
              </w:rPr>
            </w:pPr>
          </w:p>
        </w:tc>
        <w:tc>
          <w:tcPr>
            <w:tcW w:w="774" w:type="dxa"/>
          </w:tcPr>
          <w:p w:rsidR="001F7A25" w:rsidRPr="00A7109F" w:rsidRDefault="001F7A25" w:rsidP="001F7A25">
            <w:pPr>
              <w:jc w:val="center"/>
              <w:rPr>
                <w:rFonts w:cstheme="minorHAnsi"/>
              </w:rPr>
            </w:pPr>
          </w:p>
        </w:tc>
        <w:tc>
          <w:tcPr>
            <w:tcW w:w="3661" w:type="dxa"/>
          </w:tcPr>
          <w:p w:rsidR="001F7A25" w:rsidRPr="00A7109F" w:rsidRDefault="001F7A25" w:rsidP="001F7A25">
            <w:pPr>
              <w:jc w:val="center"/>
              <w:rPr>
                <w:rFonts w:cstheme="minorHAnsi"/>
                <w:b/>
              </w:rPr>
            </w:pPr>
            <w:r w:rsidRPr="00A7109F">
              <w:rPr>
                <w:rFonts w:cstheme="minorHAnsi"/>
                <w:b/>
              </w:rPr>
              <w:t>Appel du capital</w:t>
            </w:r>
          </w:p>
        </w:tc>
        <w:tc>
          <w:tcPr>
            <w:tcW w:w="822" w:type="dxa"/>
          </w:tcPr>
          <w:p w:rsidR="001F7A25" w:rsidRPr="00A7109F" w:rsidRDefault="001F7A25" w:rsidP="001F7A25">
            <w:pPr>
              <w:jc w:val="center"/>
              <w:rPr>
                <w:rFonts w:cstheme="minorHAnsi"/>
              </w:rPr>
            </w:pPr>
          </w:p>
        </w:tc>
        <w:tc>
          <w:tcPr>
            <w:tcW w:w="822" w:type="dxa"/>
          </w:tcPr>
          <w:p w:rsidR="001F7A25" w:rsidRPr="00A7109F" w:rsidRDefault="001F7A25" w:rsidP="001F7A25">
            <w:pPr>
              <w:jc w:val="center"/>
              <w:rPr>
                <w:rFonts w:cstheme="minorHAnsi"/>
              </w:rPr>
            </w:pPr>
          </w:p>
        </w:tc>
      </w:tr>
      <w:tr w:rsidR="001F7A25" w:rsidRPr="00A7109F" w:rsidTr="00A7109F">
        <w:trPr>
          <w:jc w:val="center"/>
        </w:trPr>
        <w:tc>
          <w:tcPr>
            <w:tcW w:w="774" w:type="dxa"/>
          </w:tcPr>
          <w:p w:rsidR="001F7A25" w:rsidRPr="00A7109F" w:rsidRDefault="001F7A25" w:rsidP="001F7A25">
            <w:pPr>
              <w:jc w:val="center"/>
              <w:rPr>
                <w:rFonts w:cstheme="minorHAnsi"/>
              </w:rPr>
            </w:pPr>
          </w:p>
        </w:tc>
        <w:tc>
          <w:tcPr>
            <w:tcW w:w="774" w:type="dxa"/>
          </w:tcPr>
          <w:p w:rsidR="001F7A25" w:rsidRPr="00A7109F" w:rsidRDefault="001F7A25" w:rsidP="001F7A25">
            <w:pPr>
              <w:jc w:val="center"/>
              <w:rPr>
                <w:rFonts w:cstheme="minorHAnsi"/>
              </w:rPr>
            </w:pPr>
          </w:p>
        </w:tc>
        <w:tc>
          <w:tcPr>
            <w:tcW w:w="3661" w:type="dxa"/>
          </w:tcPr>
          <w:p w:rsidR="001F7A25" w:rsidRPr="00A7109F" w:rsidRDefault="001F7A25" w:rsidP="001F7A25">
            <w:pPr>
              <w:jc w:val="center"/>
              <w:rPr>
                <w:rFonts w:cstheme="minorHAnsi"/>
                <w:b/>
              </w:rPr>
            </w:pPr>
            <w:r w:rsidRPr="00A7109F">
              <w:rPr>
                <w:rFonts w:cstheme="minorHAnsi"/>
                <w:b/>
              </w:rPr>
              <w:t>04/12/N</w:t>
            </w:r>
          </w:p>
        </w:tc>
        <w:tc>
          <w:tcPr>
            <w:tcW w:w="822" w:type="dxa"/>
          </w:tcPr>
          <w:p w:rsidR="001F7A25" w:rsidRPr="00A7109F" w:rsidRDefault="001F7A25" w:rsidP="001F7A25">
            <w:pPr>
              <w:jc w:val="center"/>
              <w:rPr>
                <w:rFonts w:cstheme="minorHAnsi"/>
              </w:rPr>
            </w:pPr>
          </w:p>
        </w:tc>
        <w:tc>
          <w:tcPr>
            <w:tcW w:w="822" w:type="dxa"/>
          </w:tcPr>
          <w:p w:rsidR="001F7A25" w:rsidRPr="00A7109F" w:rsidRDefault="001F7A25" w:rsidP="001F7A25">
            <w:pPr>
              <w:jc w:val="center"/>
              <w:rPr>
                <w:rFonts w:cstheme="minorHAnsi"/>
              </w:rPr>
            </w:pPr>
          </w:p>
        </w:tc>
      </w:tr>
      <w:tr w:rsidR="001F7A25" w:rsidRPr="00A7109F" w:rsidTr="00A7109F">
        <w:trPr>
          <w:jc w:val="center"/>
        </w:trPr>
        <w:tc>
          <w:tcPr>
            <w:tcW w:w="774" w:type="dxa"/>
          </w:tcPr>
          <w:p w:rsidR="001F7A25" w:rsidRPr="00A7109F" w:rsidRDefault="001F7A25" w:rsidP="001F7A25">
            <w:pPr>
              <w:jc w:val="center"/>
              <w:rPr>
                <w:rFonts w:cstheme="minorHAnsi"/>
              </w:rPr>
            </w:pPr>
            <w:r w:rsidRPr="00A7109F">
              <w:rPr>
                <w:rFonts w:cstheme="minorHAnsi"/>
              </w:rPr>
              <w:t>1011</w:t>
            </w:r>
          </w:p>
        </w:tc>
        <w:tc>
          <w:tcPr>
            <w:tcW w:w="774" w:type="dxa"/>
          </w:tcPr>
          <w:p w:rsidR="001F7A25" w:rsidRPr="00A7109F" w:rsidRDefault="001F7A25" w:rsidP="001F7A25">
            <w:pPr>
              <w:jc w:val="center"/>
              <w:rPr>
                <w:rFonts w:cstheme="minorHAnsi"/>
              </w:rPr>
            </w:pPr>
          </w:p>
        </w:tc>
        <w:tc>
          <w:tcPr>
            <w:tcW w:w="3661" w:type="dxa"/>
          </w:tcPr>
          <w:p w:rsidR="001F7A25" w:rsidRPr="00A7109F" w:rsidRDefault="001F7A25" w:rsidP="001F7A25">
            <w:pPr>
              <w:jc w:val="left"/>
              <w:rPr>
                <w:rFonts w:cstheme="minorHAnsi"/>
              </w:rPr>
            </w:pPr>
            <w:r w:rsidRPr="00A7109F">
              <w:rPr>
                <w:rFonts w:cstheme="minorHAnsi"/>
              </w:rPr>
              <w:t>Capital souscrit – non appelé</w:t>
            </w:r>
          </w:p>
        </w:tc>
        <w:tc>
          <w:tcPr>
            <w:tcW w:w="822" w:type="dxa"/>
          </w:tcPr>
          <w:p w:rsidR="001F7A25" w:rsidRPr="00A7109F" w:rsidRDefault="001F7A25" w:rsidP="001F7A25">
            <w:pPr>
              <w:jc w:val="center"/>
              <w:rPr>
                <w:rFonts w:cstheme="minorHAnsi"/>
              </w:rPr>
            </w:pPr>
            <w:r w:rsidRPr="00A7109F">
              <w:rPr>
                <w:rFonts w:cstheme="minorHAnsi"/>
              </w:rPr>
              <w:t>400</w:t>
            </w:r>
          </w:p>
        </w:tc>
        <w:tc>
          <w:tcPr>
            <w:tcW w:w="822" w:type="dxa"/>
          </w:tcPr>
          <w:p w:rsidR="001F7A25" w:rsidRPr="00A7109F" w:rsidRDefault="001F7A25" w:rsidP="001F7A25">
            <w:pPr>
              <w:jc w:val="center"/>
              <w:rPr>
                <w:rFonts w:cstheme="minorHAnsi"/>
              </w:rPr>
            </w:pPr>
          </w:p>
        </w:tc>
      </w:tr>
      <w:tr w:rsidR="001F7A25" w:rsidRPr="00A7109F" w:rsidTr="00A7109F">
        <w:trPr>
          <w:jc w:val="center"/>
        </w:trPr>
        <w:tc>
          <w:tcPr>
            <w:tcW w:w="774" w:type="dxa"/>
          </w:tcPr>
          <w:p w:rsidR="001F7A25" w:rsidRPr="00A7109F" w:rsidRDefault="001F7A25" w:rsidP="001F7A25">
            <w:pPr>
              <w:jc w:val="center"/>
              <w:rPr>
                <w:rFonts w:cstheme="minorHAnsi"/>
              </w:rPr>
            </w:pPr>
          </w:p>
        </w:tc>
        <w:tc>
          <w:tcPr>
            <w:tcW w:w="774" w:type="dxa"/>
          </w:tcPr>
          <w:p w:rsidR="001F7A25" w:rsidRPr="00A7109F" w:rsidRDefault="001F7A25" w:rsidP="001F7A25">
            <w:pPr>
              <w:jc w:val="center"/>
              <w:rPr>
                <w:rFonts w:cstheme="minorHAnsi"/>
              </w:rPr>
            </w:pPr>
            <w:r w:rsidRPr="00A7109F">
              <w:rPr>
                <w:rFonts w:cstheme="minorHAnsi"/>
              </w:rPr>
              <w:t>1012</w:t>
            </w:r>
          </w:p>
        </w:tc>
        <w:tc>
          <w:tcPr>
            <w:tcW w:w="3661" w:type="dxa"/>
          </w:tcPr>
          <w:p w:rsidR="001F7A25" w:rsidRPr="00A7109F" w:rsidRDefault="001F7A25" w:rsidP="001F7A25">
            <w:pPr>
              <w:jc w:val="right"/>
              <w:rPr>
                <w:rFonts w:cstheme="minorHAnsi"/>
              </w:rPr>
            </w:pPr>
            <w:r w:rsidRPr="00A7109F">
              <w:rPr>
                <w:rFonts w:cstheme="minorHAnsi"/>
              </w:rPr>
              <w:t>CSANV</w:t>
            </w:r>
          </w:p>
        </w:tc>
        <w:tc>
          <w:tcPr>
            <w:tcW w:w="822" w:type="dxa"/>
          </w:tcPr>
          <w:p w:rsidR="001F7A25" w:rsidRPr="00A7109F" w:rsidRDefault="001F7A25" w:rsidP="001F7A25">
            <w:pPr>
              <w:jc w:val="center"/>
              <w:rPr>
                <w:rFonts w:cstheme="minorHAnsi"/>
              </w:rPr>
            </w:pPr>
          </w:p>
        </w:tc>
        <w:tc>
          <w:tcPr>
            <w:tcW w:w="822" w:type="dxa"/>
          </w:tcPr>
          <w:p w:rsidR="001F7A25" w:rsidRPr="00A7109F" w:rsidRDefault="001F7A25" w:rsidP="001F7A25">
            <w:pPr>
              <w:jc w:val="center"/>
              <w:rPr>
                <w:rFonts w:cstheme="minorHAnsi"/>
              </w:rPr>
            </w:pPr>
            <w:r w:rsidRPr="00A7109F">
              <w:rPr>
                <w:rFonts w:cstheme="minorHAnsi"/>
              </w:rPr>
              <w:t>400</w:t>
            </w:r>
          </w:p>
        </w:tc>
      </w:tr>
      <w:tr w:rsidR="001F7A25" w:rsidRPr="00A7109F" w:rsidTr="00A7109F">
        <w:trPr>
          <w:jc w:val="center"/>
        </w:trPr>
        <w:tc>
          <w:tcPr>
            <w:tcW w:w="774" w:type="dxa"/>
          </w:tcPr>
          <w:p w:rsidR="001F7A25" w:rsidRPr="00A7109F" w:rsidRDefault="001F7A25" w:rsidP="001F7A25">
            <w:pPr>
              <w:jc w:val="center"/>
              <w:rPr>
                <w:rFonts w:cstheme="minorHAnsi"/>
              </w:rPr>
            </w:pPr>
          </w:p>
        </w:tc>
        <w:tc>
          <w:tcPr>
            <w:tcW w:w="774" w:type="dxa"/>
          </w:tcPr>
          <w:p w:rsidR="001F7A25" w:rsidRPr="00A7109F" w:rsidRDefault="001F7A25" w:rsidP="001F7A25">
            <w:pPr>
              <w:jc w:val="center"/>
              <w:rPr>
                <w:rFonts w:cstheme="minorHAnsi"/>
              </w:rPr>
            </w:pPr>
          </w:p>
        </w:tc>
        <w:tc>
          <w:tcPr>
            <w:tcW w:w="3661" w:type="dxa"/>
          </w:tcPr>
          <w:p w:rsidR="001F7A25" w:rsidRPr="00A7109F" w:rsidRDefault="001F7A25" w:rsidP="001F7A25">
            <w:pPr>
              <w:jc w:val="center"/>
              <w:rPr>
                <w:rFonts w:cstheme="minorHAnsi"/>
                <w:b/>
              </w:rPr>
            </w:pPr>
            <w:r w:rsidRPr="00A7109F">
              <w:rPr>
                <w:rFonts w:cstheme="minorHAnsi"/>
                <w:b/>
              </w:rPr>
              <w:t>Reclassement du capital</w:t>
            </w:r>
          </w:p>
        </w:tc>
        <w:tc>
          <w:tcPr>
            <w:tcW w:w="822" w:type="dxa"/>
          </w:tcPr>
          <w:p w:rsidR="001F7A25" w:rsidRPr="00A7109F" w:rsidRDefault="001F7A25" w:rsidP="001F7A25">
            <w:pPr>
              <w:jc w:val="center"/>
              <w:rPr>
                <w:rFonts w:cstheme="minorHAnsi"/>
              </w:rPr>
            </w:pPr>
          </w:p>
        </w:tc>
        <w:tc>
          <w:tcPr>
            <w:tcW w:w="822" w:type="dxa"/>
          </w:tcPr>
          <w:p w:rsidR="001F7A25" w:rsidRPr="00A7109F" w:rsidRDefault="001F7A25" w:rsidP="001F7A25">
            <w:pPr>
              <w:jc w:val="center"/>
              <w:rPr>
                <w:rFonts w:cstheme="minorHAnsi"/>
              </w:rPr>
            </w:pPr>
          </w:p>
        </w:tc>
      </w:tr>
      <w:tr w:rsidR="001F7A25" w:rsidRPr="00A7109F" w:rsidTr="00A7109F">
        <w:trPr>
          <w:jc w:val="center"/>
        </w:trPr>
        <w:tc>
          <w:tcPr>
            <w:tcW w:w="774" w:type="dxa"/>
          </w:tcPr>
          <w:p w:rsidR="001F7A25" w:rsidRPr="00A7109F" w:rsidRDefault="001F7A25" w:rsidP="001F7A25">
            <w:pPr>
              <w:jc w:val="center"/>
              <w:rPr>
                <w:rFonts w:cstheme="minorHAnsi"/>
              </w:rPr>
            </w:pPr>
          </w:p>
        </w:tc>
        <w:tc>
          <w:tcPr>
            <w:tcW w:w="774" w:type="dxa"/>
          </w:tcPr>
          <w:p w:rsidR="001F7A25" w:rsidRPr="00A7109F" w:rsidRDefault="001F7A25" w:rsidP="001F7A25">
            <w:pPr>
              <w:jc w:val="center"/>
              <w:rPr>
                <w:rFonts w:cstheme="minorHAnsi"/>
              </w:rPr>
            </w:pPr>
          </w:p>
        </w:tc>
        <w:tc>
          <w:tcPr>
            <w:tcW w:w="3661" w:type="dxa"/>
          </w:tcPr>
          <w:p w:rsidR="001F7A25" w:rsidRPr="00A7109F" w:rsidRDefault="001F7A25" w:rsidP="001F7A25">
            <w:pPr>
              <w:jc w:val="center"/>
              <w:rPr>
                <w:rFonts w:cstheme="minorHAnsi"/>
                <w:b/>
              </w:rPr>
            </w:pPr>
            <w:r w:rsidRPr="00A7109F">
              <w:rPr>
                <w:rFonts w:cstheme="minorHAnsi"/>
                <w:b/>
              </w:rPr>
              <w:t>04/12/N</w:t>
            </w:r>
          </w:p>
        </w:tc>
        <w:tc>
          <w:tcPr>
            <w:tcW w:w="822" w:type="dxa"/>
          </w:tcPr>
          <w:p w:rsidR="001F7A25" w:rsidRPr="00A7109F" w:rsidRDefault="001F7A25" w:rsidP="001F7A25">
            <w:pPr>
              <w:jc w:val="center"/>
              <w:rPr>
                <w:rFonts w:cstheme="minorHAnsi"/>
              </w:rPr>
            </w:pPr>
          </w:p>
        </w:tc>
        <w:tc>
          <w:tcPr>
            <w:tcW w:w="822" w:type="dxa"/>
          </w:tcPr>
          <w:p w:rsidR="001F7A25" w:rsidRPr="00A7109F" w:rsidRDefault="001F7A25" w:rsidP="001F7A25">
            <w:pPr>
              <w:jc w:val="center"/>
              <w:rPr>
                <w:rFonts w:cstheme="minorHAnsi"/>
              </w:rPr>
            </w:pPr>
          </w:p>
        </w:tc>
      </w:tr>
      <w:tr w:rsidR="001F7A25" w:rsidRPr="00A7109F" w:rsidTr="00A7109F">
        <w:trPr>
          <w:jc w:val="center"/>
        </w:trPr>
        <w:tc>
          <w:tcPr>
            <w:tcW w:w="774" w:type="dxa"/>
          </w:tcPr>
          <w:p w:rsidR="001F7A25" w:rsidRPr="00A7109F" w:rsidRDefault="001F7A25" w:rsidP="001F7A25">
            <w:pPr>
              <w:jc w:val="center"/>
              <w:rPr>
                <w:rFonts w:cstheme="minorHAnsi"/>
              </w:rPr>
            </w:pPr>
            <w:r w:rsidRPr="00A7109F">
              <w:rPr>
                <w:rFonts w:cstheme="minorHAnsi"/>
              </w:rPr>
              <w:t>467</w:t>
            </w:r>
          </w:p>
        </w:tc>
        <w:tc>
          <w:tcPr>
            <w:tcW w:w="774" w:type="dxa"/>
          </w:tcPr>
          <w:p w:rsidR="001F7A25" w:rsidRPr="00A7109F" w:rsidRDefault="001F7A25" w:rsidP="001F7A25">
            <w:pPr>
              <w:jc w:val="center"/>
              <w:rPr>
                <w:rFonts w:cstheme="minorHAnsi"/>
              </w:rPr>
            </w:pPr>
          </w:p>
        </w:tc>
        <w:tc>
          <w:tcPr>
            <w:tcW w:w="3661" w:type="dxa"/>
          </w:tcPr>
          <w:p w:rsidR="001F7A25" w:rsidRPr="00A7109F" w:rsidRDefault="001F7A25" w:rsidP="001F7A25">
            <w:pPr>
              <w:jc w:val="left"/>
              <w:rPr>
                <w:rFonts w:cstheme="minorHAnsi"/>
              </w:rPr>
            </w:pPr>
            <w:r w:rsidRPr="00A7109F">
              <w:rPr>
                <w:rFonts w:cstheme="minorHAnsi"/>
              </w:rPr>
              <w:t>Notaire</w:t>
            </w:r>
          </w:p>
        </w:tc>
        <w:tc>
          <w:tcPr>
            <w:tcW w:w="822" w:type="dxa"/>
          </w:tcPr>
          <w:p w:rsidR="001F7A25" w:rsidRPr="00A7109F" w:rsidRDefault="001F7A25" w:rsidP="001F7A25">
            <w:pPr>
              <w:jc w:val="center"/>
              <w:rPr>
                <w:rFonts w:cstheme="minorHAnsi"/>
              </w:rPr>
            </w:pPr>
            <w:r w:rsidRPr="00A7109F">
              <w:rPr>
                <w:rFonts w:cstheme="minorHAnsi"/>
              </w:rPr>
              <w:t>400</w:t>
            </w:r>
          </w:p>
        </w:tc>
        <w:tc>
          <w:tcPr>
            <w:tcW w:w="822" w:type="dxa"/>
          </w:tcPr>
          <w:p w:rsidR="001F7A25" w:rsidRPr="00A7109F" w:rsidRDefault="001F7A25" w:rsidP="001F7A25">
            <w:pPr>
              <w:jc w:val="center"/>
              <w:rPr>
                <w:rFonts w:cstheme="minorHAnsi"/>
              </w:rPr>
            </w:pPr>
          </w:p>
        </w:tc>
      </w:tr>
      <w:tr w:rsidR="001F7A25" w:rsidRPr="00A7109F" w:rsidTr="00A7109F">
        <w:trPr>
          <w:jc w:val="center"/>
        </w:trPr>
        <w:tc>
          <w:tcPr>
            <w:tcW w:w="774" w:type="dxa"/>
          </w:tcPr>
          <w:p w:rsidR="001F7A25" w:rsidRPr="00A7109F" w:rsidRDefault="001F7A25" w:rsidP="001F7A25">
            <w:pPr>
              <w:jc w:val="center"/>
              <w:rPr>
                <w:rFonts w:cstheme="minorHAnsi"/>
              </w:rPr>
            </w:pPr>
          </w:p>
        </w:tc>
        <w:tc>
          <w:tcPr>
            <w:tcW w:w="774" w:type="dxa"/>
          </w:tcPr>
          <w:p w:rsidR="001F7A25" w:rsidRPr="00A7109F" w:rsidRDefault="001F7A25" w:rsidP="001F7A25">
            <w:pPr>
              <w:jc w:val="center"/>
              <w:rPr>
                <w:rFonts w:cstheme="minorHAnsi"/>
              </w:rPr>
            </w:pPr>
            <w:r w:rsidRPr="00A7109F">
              <w:rPr>
                <w:rFonts w:cstheme="minorHAnsi"/>
              </w:rPr>
              <w:t>45625</w:t>
            </w:r>
          </w:p>
        </w:tc>
        <w:tc>
          <w:tcPr>
            <w:tcW w:w="3661" w:type="dxa"/>
          </w:tcPr>
          <w:p w:rsidR="001F7A25" w:rsidRPr="00A7109F" w:rsidRDefault="001F7A25" w:rsidP="001F7A25">
            <w:pPr>
              <w:jc w:val="right"/>
              <w:rPr>
                <w:rFonts w:cstheme="minorHAnsi"/>
              </w:rPr>
            </w:pPr>
            <w:r w:rsidRPr="00A7109F">
              <w:rPr>
                <w:rFonts w:cstheme="minorHAnsi"/>
              </w:rPr>
              <w:t>Associés – capital appelé, non versé</w:t>
            </w:r>
          </w:p>
        </w:tc>
        <w:tc>
          <w:tcPr>
            <w:tcW w:w="822" w:type="dxa"/>
          </w:tcPr>
          <w:p w:rsidR="001F7A25" w:rsidRPr="00A7109F" w:rsidRDefault="001F7A25" w:rsidP="001F7A25">
            <w:pPr>
              <w:jc w:val="center"/>
              <w:rPr>
                <w:rFonts w:cstheme="minorHAnsi"/>
              </w:rPr>
            </w:pPr>
          </w:p>
        </w:tc>
        <w:tc>
          <w:tcPr>
            <w:tcW w:w="822" w:type="dxa"/>
          </w:tcPr>
          <w:p w:rsidR="001F7A25" w:rsidRPr="00A7109F" w:rsidRDefault="001F7A25" w:rsidP="001F7A25">
            <w:pPr>
              <w:jc w:val="center"/>
              <w:rPr>
                <w:rFonts w:cstheme="minorHAnsi"/>
              </w:rPr>
            </w:pPr>
            <w:r w:rsidRPr="00A7109F">
              <w:rPr>
                <w:rFonts w:cstheme="minorHAnsi"/>
              </w:rPr>
              <w:t>400</w:t>
            </w:r>
          </w:p>
        </w:tc>
      </w:tr>
      <w:tr w:rsidR="001F7A25" w:rsidRPr="00A7109F" w:rsidTr="00A7109F">
        <w:trPr>
          <w:jc w:val="center"/>
        </w:trPr>
        <w:tc>
          <w:tcPr>
            <w:tcW w:w="774" w:type="dxa"/>
          </w:tcPr>
          <w:p w:rsidR="001F7A25" w:rsidRPr="00A7109F" w:rsidRDefault="001F7A25" w:rsidP="001F7A25">
            <w:pPr>
              <w:jc w:val="center"/>
              <w:rPr>
                <w:rFonts w:cstheme="minorHAnsi"/>
              </w:rPr>
            </w:pPr>
          </w:p>
        </w:tc>
        <w:tc>
          <w:tcPr>
            <w:tcW w:w="774" w:type="dxa"/>
          </w:tcPr>
          <w:p w:rsidR="001F7A25" w:rsidRPr="00A7109F" w:rsidRDefault="001F7A25" w:rsidP="001F7A25">
            <w:pPr>
              <w:jc w:val="center"/>
              <w:rPr>
                <w:rFonts w:cstheme="minorHAnsi"/>
              </w:rPr>
            </w:pPr>
          </w:p>
        </w:tc>
        <w:tc>
          <w:tcPr>
            <w:tcW w:w="3661" w:type="dxa"/>
          </w:tcPr>
          <w:p w:rsidR="001F7A25" w:rsidRPr="00A7109F" w:rsidRDefault="001F7A25" w:rsidP="001F7A25">
            <w:pPr>
              <w:jc w:val="right"/>
              <w:rPr>
                <w:rFonts w:cstheme="minorHAnsi"/>
                <w:b/>
              </w:rPr>
            </w:pPr>
            <w:r w:rsidRPr="00A7109F">
              <w:rPr>
                <w:rFonts w:cstheme="minorHAnsi"/>
                <w:b/>
              </w:rPr>
              <w:t>Libération des apports en numéraire</w:t>
            </w:r>
          </w:p>
        </w:tc>
        <w:tc>
          <w:tcPr>
            <w:tcW w:w="822" w:type="dxa"/>
          </w:tcPr>
          <w:p w:rsidR="001F7A25" w:rsidRPr="00A7109F" w:rsidRDefault="001F7A25" w:rsidP="001F7A25">
            <w:pPr>
              <w:jc w:val="center"/>
              <w:rPr>
                <w:rFonts w:cstheme="minorHAnsi"/>
              </w:rPr>
            </w:pPr>
          </w:p>
        </w:tc>
        <w:tc>
          <w:tcPr>
            <w:tcW w:w="822" w:type="dxa"/>
          </w:tcPr>
          <w:p w:rsidR="001F7A25" w:rsidRPr="00A7109F" w:rsidRDefault="001F7A25" w:rsidP="001F7A25">
            <w:pPr>
              <w:jc w:val="center"/>
              <w:rPr>
                <w:rFonts w:cstheme="minorHAnsi"/>
              </w:rPr>
            </w:pPr>
          </w:p>
        </w:tc>
      </w:tr>
      <w:tr w:rsidR="001F7A25" w:rsidRPr="00A7109F" w:rsidTr="00A7109F">
        <w:trPr>
          <w:jc w:val="center"/>
        </w:trPr>
        <w:tc>
          <w:tcPr>
            <w:tcW w:w="774" w:type="dxa"/>
          </w:tcPr>
          <w:p w:rsidR="001F7A25" w:rsidRPr="00A7109F" w:rsidRDefault="001F7A25" w:rsidP="001F7A25">
            <w:pPr>
              <w:jc w:val="center"/>
              <w:rPr>
                <w:rFonts w:cstheme="minorHAnsi"/>
              </w:rPr>
            </w:pPr>
          </w:p>
        </w:tc>
        <w:tc>
          <w:tcPr>
            <w:tcW w:w="774" w:type="dxa"/>
          </w:tcPr>
          <w:p w:rsidR="001F7A25" w:rsidRPr="00A7109F" w:rsidRDefault="001F7A25" w:rsidP="001F7A25">
            <w:pPr>
              <w:jc w:val="center"/>
              <w:rPr>
                <w:rFonts w:cstheme="minorHAnsi"/>
              </w:rPr>
            </w:pPr>
          </w:p>
        </w:tc>
        <w:tc>
          <w:tcPr>
            <w:tcW w:w="3661" w:type="dxa"/>
          </w:tcPr>
          <w:p w:rsidR="001F7A25" w:rsidRPr="00A7109F" w:rsidRDefault="001F7A25" w:rsidP="001F7A25">
            <w:pPr>
              <w:jc w:val="center"/>
              <w:rPr>
                <w:rFonts w:cstheme="minorHAnsi"/>
                <w:b/>
              </w:rPr>
            </w:pPr>
            <w:r w:rsidRPr="00A7109F">
              <w:rPr>
                <w:rFonts w:cstheme="minorHAnsi"/>
                <w:b/>
              </w:rPr>
              <w:t>04/12/N</w:t>
            </w:r>
          </w:p>
        </w:tc>
        <w:tc>
          <w:tcPr>
            <w:tcW w:w="822" w:type="dxa"/>
          </w:tcPr>
          <w:p w:rsidR="001F7A25" w:rsidRPr="00A7109F" w:rsidRDefault="001F7A25" w:rsidP="001F7A25">
            <w:pPr>
              <w:jc w:val="center"/>
              <w:rPr>
                <w:rFonts w:cstheme="minorHAnsi"/>
              </w:rPr>
            </w:pPr>
          </w:p>
        </w:tc>
        <w:tc>
          <w:tcPr>
            <w:tcW w:w="822" w:type="dxa"/>
          </w:tcPr>
          <w:p w:rsidR="001F7A25" w:rsidRPr="00A7109F" w:rsidRDefault="001F7A25" w:rsidP="001F7A25">
            <w:pPr>
              <w:jc w:val="center"/>
              <w:rPr>
                <w:rFonts w:cstheme="minorHAnsi"/>
              </w:rPr>
            </w:pPr>
          </w:p>
        </w:tc>
      </w:tr>
      <w:tr w:rsidR="001F7A25" w:rsidRPr="00A7109F" w:rsidTr="00A7109F">
        <w:trPr>
          <w:jc w:val="center"/>
        </w:trPr>
        <w:tc>
          <w:tcPr>
            <w:tcW w:w="774" w:type="dxa"/>
          </w:tcPr>
          <w:p w:rsidR="001F7A25" w:rsidRPr="00A7109F" w:rsidRDefault="001F7A25" w:rsidP="001F7A25">
            <w:pPr>
              <w:jc w:val="center"/>
              <w:rPr>
                <w:rFonts w:cstheme="minorHAnsi"/>
              </w:rPr>
            </w:pPr>
            <w:r w:rsidRPr="00A7109F">
              <w:rPr>
                <w:rFonts w:cstheme="minorHAnsi"/>
              </w:rPr>
              <w:t>1012</w:t>
            </w:r>
          </w:p>
        </w:tc>
        <w:tc>
          <w:tcPr>
            <w:tcW w:w="774" w:type="dxa"/>
          </w:tcPr>
          <w:p w:rsidR="001F7A25" w:rsidRPr="00A7109F" w:rsidRDefault="001F7A25" w:rsidP="001F7A25">
            <w:pPr>
              <w:jc w:val="center"/>
              <w:rPr>
                <w:rFonts w:cstheme="minorHAnsi"/>
              </w:rPr>
            </w:pPr>
          </w:p>
        </w:tc>
        <w:tc>
          <w:tcPr>
            <w:tcW w:w="3661" w:type="dxa"/>
          </w:tcPr>
          <w:p w:rsidR="001F7A25" w:rsidRPr="00A7109F" w:rsidRDefault="001F7A25" w:rsidP="001F7A25">
            <w:pPr>
              <w:jc w:val="left"/>
              <w:rPr>
                <w:rFonts w:cstheme="minorHAnsi"/>
              </w:rPr>
            </w:pPr>
            <w:r w:rsidRPr="00A7109F">
              <w:rPr>
                <w:rFonts w:cstheme="minorHAnsi"/>
              </w:rPr>
              <w:t>CSANV</w:t>
            </w:r>
          </w:p>
        </w:tc>
        <w:tc>
          <w:tcPr>
            <w:tcW w:w="822" w:type="dxa"/>
          </w:tcPr>
          <w:p w:rsidR="001F7A25" w:rsidRPr="00A7109F" w:rsidRDefault="001F7A25" w:rsidP="001F7A25">
            <w:pPr>
              <w:jc w:val="center"/>
              <w:rPr>
                <w:rFonts w:cstheme="minorHAnsi"/>
              </w:rPr>
            </w:pPr>
            <w:r w:rsidRPr="00A7109F">
              <w:rPr>
                <w:rFonts w:cstheme="minorHAnsi"/>
              </w:rPr>
              <w:t>400</w:t>
            </w:r>
          </w:p>
        </w:tc>
        <w:tc>
          <w:tcPr>
            <w:tcW w:w="822" w:type="dxa"/>
          </w:tcPr>
          <w:p w:rsidR="001F7A25" w:rsidRPr="00A7109F" w:rsidRDefault="001F7A25" w:rsidP="001F7A25">
            <w:pPr>
              <w:jc w:val="center"/>
              <w:rPr>
                <w:rFonts w:cstheme="minorHAnsi"/>
              </w:rPr>
            </w:pPr>
          </w:p>
        </w:tc>
      </w:tr>
      <w:tr w:rsidR="001F7A25" w:rsidRPr="00A7109F" w:rsidTr="00A7109F">
        <w:trPr>
          <w:jc w:val="center"/>
        </w:trPr>
        <w:tc>
          <w:tcPr>
            <w:tcW w:w="774" w:type="dxa"/>
          </w:tcPr>
          <w:p w:rsidR="001F7A25" w:rsidRPr="00A7109F" w:rsidRDefault="001F7A25" w:rsidP="001F7A25">
            <w:pPr>
              <w:jc w:val="center"/>
              <w:rPr>
                <w:rFonts w:cstheme="minorHAnsi"/>
              </w:rPr>
            </w:pPr>
          </w:p>
        </w:tc>
        <w:tc>
          <w:tcPr>
            <w:tcW w:w="774" w:type="dxa"/>
          </w:tcPr>
          <w:p w:rsidR="001F7A25" w:rsidRPr="00A7109F" w:rsidRDefault="001F7A25" w:rsidP="001F7A25">
            <w:pPr>
              <w:jc w:val="center"/>
              <w:rPr>
                <w:rFonts w:cstheme="minorHAnsi"/>
              </w:rPr>
            </w:pPr>
            <w:r w:rsidRPr="00A7109F">
              <w:rPr>
                <w:rFonts w:cstheme="minorHAnsi"/>
              </w:rPr>
              <w:t>1013</w:t>
            </w:r>
          </w:p>
        </w:tc>
        <w:tc>
          <w:tcPr>
            <w:tcW w:w="3661" w:type="dxa"/>
          </w:tcPr>
          <w:p w:rsidR="001F7A25" w:rsidRPr="00A7109F" w:rsidRDefault="001F7A25" w:rsidP="001F7A25">
            <w:pPr>
              <w:jc w:val="right"/>
              <w:rPr>
                <w:rFonts w:cstheme="minorHAnsi"/>
              </w:rPr>
            </w:pPr>
            <w:r w:rsidRPr="00A7109F">
              <w:rPr>
                <w:rFonts w:cstheme="minorHAnsi"/>
              </w:rPr>
              <w:t>CSAV</w:t>
            </w:r>
          </w:p>
        </w:tc>
        <w:tc>
          <w:tcPr>
            <w:tcW w:w="822" w:type="dxa"/>
          </w:tcPr>
          <w:p w:rsidR="001F7A25" w:rsidRPr="00A7109F" w:rsidRDefault="001F7A25" w:rsidP="001F7A25">
            <w:pPr>
              <w:jc w:val="center"/>
              <w:rPr>
                <w:rFonts w:cstheme="minorHAnsi"/>
              </w:rPr>
            </w:pPr>
          </w:p>
        </w:tc>
        <w:tc>
          <w:tcPr>
            <w:tcW w:w="822" w:type="dxa"/>
          </w:tcPr>
          <w:p w:rsidR="001F7A25" w:rsidRPr="00A7109F" w:rsidRDefault="001F7A25" w:rsidP="001F7A25">
            <w:pPr>
              <w:jc w:val="center"/>
              <w:rPr>
                <w:rFonts w:cstheme="minorHAnsi"/>
              </w:rPr>
            </w:pPr>
            <w:r w:rsidRPr="00A7109F">
              <w:rPr>
                <w:rFonts w:cstheme="minorHAnsi"/>
              </w:rPr>
              <w:t>400</w:t>
            </w:r>
          </w:p>
        </w:tc>
      </w:tr>
      <w:tr w:rsidR="001F7A25" w:rsidRPr="00A7109F" w:rsidTr="00A7109F">
        <w:trPr>
          <w:jc w:val="center"/>
        </w:trPr>
        <w:tc>
          <w:tcPr>
            <w:tcW w:w="774" w:type="dxa"/>
          </w:tcPr>
          <w:p w:rsidR="001F7A25" w:rsidRPr="00A7109F" w:rsidRDefault="001F7A25" w:rsidP="001F7A25">
            <w:pPr>
              <w:jc w:val="center"/>
              <w:rPr>
                <w:rFonts w:cstheme="minorHAnsi"/>
              </w:rPr>
            </w:pPr>
          </w:p>
        </w:tc>
        <w:tc>
          <w:tcPr>
            <w:tcW w:w="774" w:type="dxa"/>
          </w:tcPr>
          <w:p w:rsidR="001F7A25" w:rsidRPr="00A7109F" w:rsidRDefault="001F7A25" w:rsidP="001F7A25">
            <w:pPr>
              <w:jc w:val="center"/>
              <w:rPr>
                <w:rFonts w:cstheme="minorHAnsi"/>
              </w:rPr>
            </w:pPr>
          </w:p>
        </w:tc>
        <w:tc>
          <w:tcPr>
            <w:tcW w:w="3661" w:type="dxa"/>
          </w:tcPr>
          <w:p w:rsidR="001F7A25" w:rsidRPr="00A7109F" w:rsidRDefault="001F7A25" w:rsidP="001F7A25">
            <w:pPr>
              <w:jc w:val="center"/>
              <w:rPr>
                <w:rFonts w:cstheme="minorHAnsi"/>
                <w:b/>
              </w:rPr>
            </w:pPr>
            <w:r w:rsidRPr="00A7109F">
              <w:rPr>
                <w:rFonts w:cstheme="minorHAnsi"/>
                <w:b/>
              </w:rPr>
              <w:t>Reclassement du capital</w:t>
            </w:r>
          </w:p>
        </w:tc>
        <w:tc>
          <w:tcPr>
            <w:tcW w:w="822" w:type="dxa"/>
          </w:tcPr>
          <w:p w:rsidR="001F7A25" w:rsidRPr="00A7109F" w:rsidRDefault="001F7A25" w:rsidP="001F7A25">
            <w:pPr>
              <w:jc w:val="center"/>
              <w:rPr>
                <w:rFonts w:cstheme="minorHAnsi"/>
              </w:rPr>
            </w:pPr>
          </w:p>
        </w:tc>
        <w:tc>
          <w:tcPr>
            <w:tcW w:w="822" w:type="dxa"/>
          </w:tcPr>
          <w:p w:rsidR="001F7A25" w:rsidRPr="00A7109F" w:rsidRDefault="001F7A25" w:rsidP="001F7A25">
            <w:pPr>
              <w:jc w:val="center"/>
              <w:rPr>
                <w:rFonts w:cstheme="minorHAnsi"/>
              </w:rPr>
            </w:pPr>
          </w:p>
        </w:tc>
      </w:tr>
    </w:tbl>
    <w:p w:rsidR="00915CB7" w:rsidRDefault="00915CB7" w:rsidP="00E63AB6">
      <w:pPr>
        <w:rPr>
          <w:rFonts w:cstheme="minorHAnsi"/>
          <w:u w:val="single"/>
        </w:rPr>
      </w:pPr>
    </w:p>
    <w:p w:rsidR="00E63AB6" w:rsidRPr="00A7109F" w:rsidRDefault="007B5ED3" w:rsidP="00E63AB6">
      <w:pPr>
        <w:rPr>
          <w:rFonts w:cstheme="minorHAnsi"/>
          <w:b/>
          <w:u w:val="single"/>
        </w:rPr>
      </w:pPr>
      <w:r w:rsidRPr="00A7109F">
        <w:rPr>
          <w:rFonts w:cstheme="minorHAnsi"/>
          <w:b/>
          <w:u w:val="single"/>
        </w:rPr>
        <w:t>Remarques</w:t>
      </w:r>
    </w:p>
    <w:p w:rsidR="002273A2" w:rsidRDefault="007B5ED3" w:rsidP="00E63AB6">
      <w:pPr>
        <w:rPr>
          <w:rFonts w:cstheme="minorHAnsi"/>
        </w:rPr>
      </w:pPr>
      <w:r w:rsidRPr="00A7109F">
        <w:rPr>
          <w:rFonts w:cstheme="minorHAnsi"/>
        </w:rPr>
        <w:t>Lorsque la société est immatriculée, le tiers (souvent un notaire) qui a reçu les apports doit les verser sur le compte bancaire de l’entreprise. Il verse la tot</w:t>
      </w:r>
      <w:r w:rsidR="00F0640E" w:rsidRPr="00A7109F">
        <w:rPr>
          <w:rFonts w:cstheme="minorHAnsi"/>
        </w:rPr>
        <w:t>alité du montant moins ses honoraires</w:t>
      </w:r>
      <w:r w:rsidRPr="00A7109F">
        <w:rPr>
          <w:rFonts w:cstheme="minorHAnsi"/>
        </w:rPr>
        <w:t xml:space="preserve">. </w:t>
      </w:r>
    </w:p>
    <w:p w:rsidR="00CB06C0" w:rsidRPr="00CB06C0" w:rsidRDefault="00CB06C0" w:rsidP="00E63AB6">
      <w:pPr>
        <w:rPr>
          <w:rFonts w:cstheme="minorHAnsi"/>
          <w:b/>
          <w:u w:val="single"/>
        </w:rPr>
      </w:pPr>
      <w:r w:rsidRPr="00CB06C0">
        <w:rPr>
          <w:rFonts w:cstheme="minorHAnsi"/>
          <w:b/>
          <w:u w:val="single"/>
        </w:rPr>
        <w:t>Appels ultérieurs</w:t>
      </w:r>
    </w:p>
    <w:p w:rsidR="007B5ED3" w:rsidRPr="00A7109F" w:rsidRDefault="007B5ED3" w:rsidP="00E63AB6">
      <w:pPr>
        <w:rPr>
          <w:rFonts w:cstheme="minorHAnsi"/>
        </w:rPr>
      </w:pPr>
      <w:r w:rsidRPr="00A7109F">
        <w:rPr>
          <w:rFonts w:cstheme="minorHAnsi"/>
        </w:rPr>
        <w:t>Concernant  les appels ultérieurs, le gérant (pour la SARL), le conseil d’administration ou le directoire (pour la SA) peuvent appeler une fraction supplémentaire ou le reste du capital dans un délai de 5 ans après la constitution de l’entreprise. La créance sur les associés inscrite dans le compte 109 « Actionnaires – capital souscrit, non appelé » est transférée sur le compte 4562 « Apporteurs – capital appelé, non versé ».</w:t>
      </w:r>
    </w:p>
    <w:p w:rsidR="007B5ED3" w:rsidRPr="00A7109F" w:rsidRDefault="005C1CF9" w:rsidP="007B5ED3">
      <w:pPr>
        <w:rPr>
          <w:rFonts w:cstheme="minorHAnsi"/>
          <w:b/>
          <w:sz w:val="24"/>
          <w:u w:val="single"/>
        </w:rPr>
      </w:pPr>
      <w:r w:rsidRPr="00A7109F">
        <w:rPr>
          <w:rFonts w:cstheme="minorHAnsi"/>
          <w:b/>
          <w:sz w:val="24"/>
          <w:u w:val="single"/>
        </w:rPr>
        <w:t>e) Le traitement particulier des apports en nature</w:t>
      </w:r>
      <w:r w:rsidR="007B5ED3" w:rsidRPr="00A7109F">
        <w:rPr>
          <w:rFonts w:cstheme="minorHAnsi"/>
          <w:b/>
          <w:sz w:val="24"/>
          <w:u w:val="single"/>
        </w:rPr>
        <w:t xml:space="preserve"> (usage du compte 45611)</w:t>
      </w:r>
    </w:p>
    <w:p w:rsidR="00A7109F" w:rsidRDefault="005C1CF9" w:rsidP="002273A2">
      <w:pPr>
        <w:rPr>
          <w:rFonts w:cstheme="minorHAnsi"/>
        </w:rPr>
      </w:pPr>
      <w:r w:rsidRPr="00A7109F">
        <w:rPr>
          <w:rFonts w:cstheme="minorHAnsi"/>
        </w:rPr>
        <w:t>Les apports en nature doivent être intégralement versés (libérés) lors de la souscription du capital, c’est-à-dire lors de l’engagement des associés, par écrit dans les statuts, à honorer leur promesse d’apport dans le capital.</w:t>
      </w:r>
      <w:r w:rsidR="002273A2" w:rsidRPr="00A7109F">
        <w:rPr>
          <w:rFonts w:cstheme="minorHAnsi"/>
        </w:rPr>
        <w:t xml:space="preserve"> </w:t>
      </w:r>
    </w:p>
    <w:p w:rsidR="00A7109F" w:rsidRDefault="002273A2" w:rsidP="002273A2">
      <w:pPr>
        <w:rPr>
          <w:rFonts w:cstheme="minorHAnsi"/>
        </w:rPr>
      </w:pPr>
      <w:r w:rsidRPr="00A7109F">
        <w:rPr>
          <w:rFonts w:cstheme="minorHAnsi"/>
        </w:rPr>
        <w:t xml:space="preserve">Par ailleurs, </w:t>
      </w:r>
      <w:r w:rsidR="005C1CF9" w:rsidRPr="00A7109F">
        <w:rPr>
          <w:rFonts w:cstheme="minorHAnsi"/>
        </w:rPr>
        <w:t xml:space="preserve">Les apports en nature peuvent être grevés d’un passif (dette) attaché à l’apport (un immeuble avec l’emprunt qui a servi à le financer et qui n’est pas totalement remboursé). Dans ce cas, </w:t>
      </w:r>
      <w:r w:rsidRPr="00A7109F">
        <w:rPr>
          <w:rFonts w:cstheme="minorHAnsi"/>
        </w:rPr>
        <w:t xml:space="preserve">c’est </w:t>
      </w:r>
      <w:r w:rsidR="005C1CF9" w:rsidRPr="00A7109F">
        <w:rPr>
          <w:rFonts w:cstheme="minorHAnsi"/>
        </w:rPr>
        <w:t xml:space="preserve">la Valeur Nette de cet apport </w:t>
      </w:r>
      <w:r w:rsidRPr="00A7109F">
        <w:rPr>
          <w:rFonts w:cstheme="minorHAnsi"/>
        </w:rPr>
        <w:t xml:space="preserve">qui </w:t>
      </w:r>
      <w:r w:rsidR="005C1CF9" w:rsidRPr="00A7109F">
        <w:rPr>
          <w:rFonts w:cstheme="minorHAnsi"/>
        </w:rPr>
        <w:t>est retenue pour le calcul du capital social et la distribution des titres.</w:t>
      </w:r>
      <w:r w:rsidRPr="00A7109F">
        <w:rPr>
          <w:rFonts w:cstheme="minorHAnsi"/>
        </w:rPr>
        <w:t xml:space="preserve"> </w:t>
      </w:r>
    </w:p>
    <w:p w:rsidR="005C1CF9" w:rsidRPr="00A7109F" w:rsidRDefault="002273A2" w:rsidP="002273A2">
      <w:pPr>
        <w:rPr>
          <w:rFonts w:cstheme="minorHAnsi"/>
          <w:u w:val="single"/>
        </w:rPr>
      </w:pPr>
      <w:r w:rsidRPr="00A7109F">
        <w:rPr>
          <w:rFonts w:cstheme="minorHAnsi"/>
        </w:rPr>
        <w:t>Enfin, s</w:t>
      </w:r>
      <w:r w:rsidR="005C1CF9" w:rsidRPr="00A7109F">
        <w:rPr>
          <w:rFonts w:cstheme="minorHAnsi"/>
        </w:rPr>
        <w:t xml:space="preserve">i la valeur de l’apport en nature excède la moitié du capital social, il est nécessaire de procéder à la nomination </w:t>
      </w:r>
      <w:r w:rsidR="005C1CF9" w:rsidRPr="00A7109F">
        <w:rPr>
          <w:rFonts w:cstheme="minorHAnsi"/>
          <w:b/>
          <w:sz w:val="24"/>
        </w:rPr>
        <w:t>d’un commissaire aux apports</w:t>
      </w:r>
      <w:r w:rsidR="005C1CF9" w:rsidRPr="00A7109F">
        <w:rPr>
          <w:rFonts w:cstheme="minorHAnsi"/>
          <w:sz w:val="24"/>
        </w:rPr>
        <w:t xml:space="preserve"> </w:t>
      </w:r>
      <w:r w:rsidR="005C1CF9" w:rsidRPr="00A7109F">
        <w:rPr>
          <w:rFonts w:cstheme="minorHAnsi"/>
        </w:rPr>
        <w:t>chargé de certifier l’exacte évaluation des biens apportés. Celui-ci est nommé par le tribunal de commerce à la demande des associés ou des actionnaires. Cette procédure permet de vérifier que les apports ne sont pas fictifs ou sous-évalués et assure que personne ne sera lésé.</w:t>
      </w:r>
    </w:p>
    <w:p w:rsidR="009A7DF4" w:rsidRPr="00A7109F" w:rsidRDefault="009A7DF4" w:rsidP="009A7DF4">
      <w:pPr>
        <w:contextualSpacing/>
        <w:jc w:val="left"/>
        <w:rPr>
          <w:rFonts w:cstheme="minorHAnsi"/>
        </w:rPr>
      </w:pPr>
    </w:p>
    <w:p w:rsidR="009A7DF4" w:rsidRPr="00A7109F" w:rsidRDefault="009A7DF4" w:rsidP="009A7DF4">
      <w:pPr>
        <w:contextualSpacing/>
        <w:jc w:val="left"/>
        <w:rPr>
          <w:rFonts w:cstheme="minorHAnsi"/>
        </w:rPr>
      </w:pPr>
    </w:p>
    <w:p w:rsidR="001F7A25" w:rsidRPr="00A7109F" w:rsidRDefault="001F7A25" w:rsidP="00CA2A7D">
      <w:pPr>
        <w:jc w:val="center"/>
        <w:rPr>
          <w:rFonts w:cstheme="minorHAnsi"/>
          <w:b/>
          <w:u w:val="single"/>
        </w:rPr>
      </w:pPr>
    </w:p>
    <w:p w:rsidR="001F7A25" w:rsidRPr="00A7109F" w:rsidRDefault="001F7A25" w:rsidP="00CA2A7D">
      <w:pPr>
        <w:jc w:val="center"/>
        <w:rPr>
          <w:rFonts w:cstheme="minorHAnsi"/>
          <w:b/>
          <w:u w:val="single"/>
        </w:rPr>
      </w:pPr>
    </w:p>
    <w:p w:rsidR="001F7A25" w:rsidRPr="00A7109F" w:rsidRDefault="001F7A25" w:rsidP="00CA2A7D">
      <w:pPr>
        <w:jc w:val="center"/>
        <w:rPr>
          <w:rFonts w:cstheme="minorHAnsi"/>
          <w:b/>
          <w:u w:val="single"/>
        </w:rPr>
      </w:pPr>
    </w:p>
    <w:p w:rsidR="001F7A25" w:rsidRPr="00A7109F" w:rsidRDefault="001F7A25" w:rsidP="00CA2A7D">
      <w:pPr>
        <w:jc w:val="center"/>
        <w:rPr>
          <w:rFonts w:cstheme="minorHAnsi"/>
          <w:b/>
          <w:u w:val="single"/>
        </w:rPr>
      </w:pPr>
    </w:p>
    <w:p w:rsidR="001F7A25" w:rsidRPr="00A7109F" w:rsidRDefault="001F7A25" w:rsidP="00CA2A7D">
      <w:pPr>
        <w:jc w:val="center"/>
        <w:rPr>
          <w:rFonts w:cstheme="minorHAnsi"/>
          <w:b/>
          <w:u w:val="single"/>
        </w:rPr>
      </w:pPr>
    </w:p>
    <w:p w:rsidR="001F7A25" w:rsidRPr="00A7109F" w:rsidRDefault="001F7A25" w:rsidP="00CA2A7D">
      <w:pPr>
        <w:jc w:val="center"/>
        <w:rPr>
          <w:rFonts w:cstheme="minorHAnsi"/>
          <w:b/>
          <w:u w:val="single"/>
        </w:rPr>
      </w:pPr>
    </w:p>
    <w:p w:rsidR="001F7A25" w:rsidRDefault="001F7A25" w:rsidP="00CA2A7D">
      <w:pPr>
        <w:jc w:val="center"/>
        <w:rPr>
          <w:b/>
          <w:sz w:val="24"/>
          <w:u w:val="single"/>
        </w:rPr>
      </w:pPr>
    </w:p>
    <w:p w:rsidR="001F7A25" w:rsidRDefault="001F7A25" w:rsidP="00CA2A7D">
      <w:pPr>
        <w:jc w:val="center"/>
        <w:rPr>
          <w:b/>
          <w:sz w:val="24"/>
          <w:u w:val="single"/>
        </w:rPr>
      </w:pPr>
    </w:p>
    <w:p w:rsidR="001F7A25" w:rsidRDefault="001F7A25" w:rsidP="00CA2A7D">
      <w:pPr>
        <w:jc w:val="center"/>
        <w:rPr>
          <w:b/>
          <w:sz w:val="24"/>
          <w:u w:val="single"/>
        </w:rPr>
      </w:pPr>
    </w:p>
    <w:p w:rsidR="00915CB7" w:rsidRDefault="00915CB7" w:rsidP="00761BC8">
      <w:pPr>
        <w:jc w:val="center"/>
        <w:rPr>
          <w:b/>
          <w:sz w:val="32"/>
          <w:u w:val="single"/>
        </w:rPr>
      </w:pPr>
    </w:p>
    <w:p w:rsidR="00915CB7" w:rsidRDefault="00915CB7" w:rsidP="00761BC8">
      <w:pPr>
        <w:jc w:val="center"/>
        <w:rPr>
          <w:b/>
          <w:sz w:val="32"/>
          <w:u w:val="single"/>
        </w:rPr>
      </w:pPr>
    </w:p>
    <w:p w:rsidR="009A7DF4" w:rsidRPr="00A7109F" w:rsidRDefault="008C3DAA" w:rsidP="00761BC8">
      <w:pPr>
        <w:jc w:val="center"/>
        <w:rPr>
          <w:b/>
          <w:sz w:val="32"/>
          <w:u w:val="single"/>
        </w:rPr>
      </w:pPr>
      <w:r w:rsidRPr="00915CB7">
        <w:rPr>
          <w:b/>
          <w:color w:val="2F5496" w:themeColor="accent5" w:themeShade="BF"/>
          <w:sz w:val="32"/>
          <w:u w:val="single"/>
        </w:rPr>
        <w:t>C</w:t>
      </w:r>
      <w:r w:rsidR="00CA2A7D" w:rsidRPr="00915CB7">
        <w:rPr>
          <w:b/>
          <w:color w:val="2F5496" w:themeColor="accent5" w:themeShade="BF"/>
          <w:sz w:val="32"/>
          <w:u w:val="single"/>
        </w:rPr>
        <w:t xml:space="preserve">hapitre 2 : </w:t>
      </w:r>
      <w:r w:rsidR="009A7DF4" w:rsidRPr="00915CB7">
        <w:rPr>
          <w:b/>
          <w:color w:val="2F5496" w:themeColor="accent5" w:themeShade="BF"/>
          <w:sz w:val="32"/>
          <w:u w:val="single"/>
        </w:rPr>
        <w:t>L</w:t>
      </w:r>
      <w:r w:rsidRPr="00915CB7">
        <w:rPr>
          <w:b/>
          <w:color w:val="2F5496" w:themeColor="accent5" w:themeShade="BF"/>
          <w:sz w:val="32"/>
          <w:u w:val="single"/>
        </w:rPr>
        <w:t>es augmentations</w:t>
      </w:r>
      <w:r w:rsidR="009A7DF4" w:rsidRPr="00915CB7">
        <w:rPr>
          <w:b/>
          <w:color w:val="2F5496" w:themeColor="accent5" w:themeShade="BF"/>
          <w:sz w:val="32"/>
          <w:u w:val="single"/>
        </w:rPr>
        <w:t xml:space="preserve"> du capital</w:t>
      </w:r>
    </w:p>
    <w:p w:rsidR="00CB06C0" w:rsidRDefault="00657252" w:rsidP="009A7DF4">
      <w:pPr>
        <w:rPr>
          <w:szCs w:val="24"/>
        </w:rPr>
      </w:pPr>
      <w:r w:rsidRPr="00657252">
        <w:rPr>
          <w:szCs w:val="24"/>
        </w:rPr>
        <w:t>Les augmentations</w:t>
      </w:r>
      <w:r>
        <w:rPr>
          <w:szCs w:val="24"/>
        </w:rPr>
        <w:t xml:space="preserve"> de capital ultérieures sont votées en AGE (Assemblée Générale Extraordinaire) et sont possibles uniquement si le capital initial est déjà intégralement libéré. Les apports en numéraire ou en nature représentent des apports externes (nouvelles ressources).</w:t>
      </w:r>
    </w:p>
    <w:p w:rsidR="00657252" w:rsidRDefault="00657252" w:rsidP="009A7DF4">
      <w:pPr>
        <w:rPr>
          <w:szCs w:val="24"/>
        </w:rPr>
      </w:pPr>
      <w:r>
        <w:rPr>
          <w:szCs w:val="24"/>
        </w:rPr>
        <w:t>Il peut arriver qu’une augmentation de capital soit réalisée à l’aide d’un apport interne (incorporation d’une partie des réserves dans le capital)</w:t>
      </w:r>
    </w:p>
    <w:p w:rsidR="00F3341D" w:rsidRDefault="00F3341D" w:rsidP="00C10E69">
      <w:pPr>
        <w:pStyle w:val="Paragraphedeliste"/>
        <w:numPr>
          <w:ilvl w:val="0"/>
          <w:numId w:val="150"/>
        </w:numPr>
        <w:rPr>
          <w:b/>
          <w:szCs w:val="24"/>
          <w:u w:val="single"/>
        </w:rPr>
      </w:pPr>
      <w:r w:rsidRPr="00F3341D">
        <w:rPr>
          <w:b/>
          <w:szCs w:val="24"/>
          <w:u w:val="single"/>
        </w:rPr>
        <w:t>La libération des apports</w:t>
      </w:r>
    </w:p>
    <w:p w:rsidR="00F3341D" w:rsidRDefault="00F3341D" w:rsidP="00F3341D">
      <w:pPr>
        <w:rPr>
          <w:szCs w:val="24"/>
        </w:rPr>
      </w:pPr>
      <w:r w:rsidRPr="00F3341D">
        <w:rPr>
          <w:szCs w:val="24"/>
        </w:rPr>
        <w:t>Les apports en nature</w:t>
      </w:r>
      <w:r>
        <w:rPr>
          <w:szCs w:val="24"/>
        </w:rPr>
        <w:t xml:space="preserve"> doivent être entièrement libérés dès la souscription. Pour les apports en numéraire, les règles de libération des parts sociales (SARL) ou actions (SA) sont identiques, à savoir :</w:t>
      </w:r>
    </w:p>
    <w:p w:rsidR="00F3341D" w:rsidRDefault="00F3341D" w:rsidP="00C10E69">
      <w:pPr>
        <w:pStyle w:val="Paragraphedeliste"/>
        <w:numPr>
          <w:ilvl w:val="0"/>
          <w:numId w:val="151"/>
        </w:numPr>
        <w:rPr>
          <w:szCs w:val="24"/>
        </w:rPr>
      </w:pPr>
      <w:r>
        <w:rPr>
          <w:szCs w:val="24"/>
        </w:rPr>
        <w:t>Libération d’au moins un quart de la valeur nominale (valeur inscrite dans les statuts) à la souscription ;</w:t>
      </w:r>
    </w:p>
    <w:p w:rsidR="00F3341D" w:rsidRDefault="00F3341D" w:rsidP="00C10E69">
      <w:pPr>
        <w:pStyle w:val="Paragraphedeliste"/>
        <w:numPr>
          <w:ilvl w:val="0"/>
          <w:numId w:val="151"/>
        </w:numPr>
        <w:rPr>
          <w:szCs w:val="24"/>
        </w:rPr>
      </w:pPr>
      <w:r>
        <w:rPr>
          <w:szCs w:val="24"/>
        </w:rPr>
        <w:t>Le solde doit ê</w:t>
      </w:r>
      <w:r w:rsidR="003B6AB9">
        <w:rPr>
          <w:szCs w:val="24"/>
        </w:rPr>
        <w:t>tre libéré dans un délai maximum</w:t>
      </w:r>
      <w:r>
        <w:rPr>
          <w:szCs w:val="24"/>
        </w:rPr>
        <w:t xml:space="preserve"> de 5 ans à compter de l’augmentation de capital.</w:t>
      </w:r>
    </w:p>
    <w:p w:rsidR="00F3341D" w:rsidRDefault="00F3341D" w:rsidP="00F3341D">
      <w:pPr>
        <w:pStyle w:val="Paragraphedeliste"/>
        <w:ind w:left="766"/>
        <w:rPr>
          <w:szCs w:val="24"/>
        </w:rPr>
      </w:pPr>
    </w:p>
    <w:p w:rsidR="00F3341D" w:rsidRDefault="00F3341D" w:rsidP="00C10E69">
      <w:pPr>
        <w:pStyle w:val="Paragraphedeliste"/>
        <w:numPr>
          <w:ilvl w:val="0"/>
          <w:numId w:val="150"/>
        </w:numPr>
        <w:rPr>
          <w:b/>
          <w:szCs w:val="24"/>
          <w:u w:val="single"/>
        </w:rPr>
      </w:pPr>
      <w:r w:rsidRPr="00F3341D">
        <w:rPr>
          <w:b/>
          <w:szCs w:val="24"/>
          <w:u w:val="single"/>
        </w:rPr>
        <w:t>La valorisation des nouveaux titres émis</w:t>
      </w:r>
    </w:p>
    <w:p w:rsidR="00F3341D" w:rsidRDefault="00C8386C" w:rsidP="00F3341D">
      <w:pPr>
        <w:rPr>
          <w:szCs w:val="24"/>
        </w:rPr>
      </w:pPr>
      <w:r w:rsidRPr="00757B3F">
        <w:rPr>
          <w:b/>
          <w:szCs w:val="24"/>
        </w:rPr>
        <w:t>La valeur nominale</w:t>
      </w:r>
      <w:r>
        <w:rPr>
          <w:szCs w:val="24"/>
        </w:rPr>
        <w:t xml:space="preserve"> est le prix convenu pour les titres (parts sociales, actions) lors de la création de la société. Elle n’a rien à voir avec la valeur que peut avoir le titre quelques années plus tard.</w:t>
      </w:r>
    </w:p>
    <w:p w:rsidR="00C8386C" w:rsidRDefault="00C8386C" w:rsidP="00F3341D">
      <w:pPr>
        <w:rPr>
          <w:szCs w:val="24"/>
        </w:rPr>
      </w:pPr>
      <w:r w:rsidRPr="00757B3F">
        <w:rPr>
          <w:b/>
          <w:szCs w:val="24"/>
        </w:rPr>
        <w:t>La valeur réelle</w:t>
      </w:r>
      <w:r>
        <w:rPr>
          <w:szCs w:val="24"/>
        </w:rPr>
        <w:t xml:space="preserve"> d’un titre correspond soit à sa valeur boursière si l’action est cotée en Bourse, soit à la valeur que le titre dégagerait en cas de vente de l’entreprise. La valeur réelle diffère de la valeur nominale car certains éléments de l’actif se sont appréciés au fil du temps.</w:t>
      </w:r>
    </w:p>
    <w:p w:rsidR="00757B3F" w:rsidRDefault="00757B3F" w:rsidP="00F3341D">
      <w:pPr>
        <w:rPr>
          <w:szCs w:val="24"/>
        </w:rPr>
      </w:pPr>
      <w:r w:rsidRPr="003B6AB9">
        <w:rPr>
          <w:b/>
          <w:szCs w:val="24"/>
        </w:rPr>
        <w:t>Le prix d’émission</w:t>
      </w:r>
      <w:r>
        <w:rPr>
          <w:szCs w:val="24"/>
        </w:rPr>
        <w:t xml:space="preserve"> correspond à la valeur des nouveaux titres émis à l’occasion d’une augmentation de capital. Il peut correspondre à la VN ou être fixé à un prix plus élevé pour tenir compte de la valeur réelle des titres. On peut donc émettre les nouveaux titres :</w:t>
      </w:r>
    </w:p>
    <w:p w:rsidR="00757B3F" w:rsidRDefault="00757B3F" w:rsidP="00C10E69">
      <w:pPr>
        <w:pStyle w:val="Paragraphedeliste"/>
        <w:numPr>
          <w:ilvl w:val="0"/>
          <w:numId w:val="152"/>
        </w:numPr>
        <w:rPr>
          <w:szCs w:val="24"/>
        </w:rPr>
      </w:pPr>
      <w:r>
        <w:rPr>
          <w:szCs w:val="24"/>
        </w:rPr>
        <w:t>Soit à la valeur nominale (c’est un minimum) ;</w:t>
      </w:r>
    </w:p>
    <w:p w:rsidR="00757B3F" w:rsidRDefault="00757B3F" w:rsidP="00C10E69">
      <w:pPr>
        <w:pStyle w:val="Paragraphedeliste"/>
        <w:numPr>
          <w:ilvl w:val="0"/>
          <w:numId w:val="152"/>
        </w:numPr>
        <w:rPr>
          <w:szCs w:val="24"/>
        </w:rPr>
      </w:pPr>
      <w:r>
        <w:rPr>
          <w:szCs w:val="24"/>
        </w:rPr>
        <w:t>Soit à la valeur réelle (c’est un maximum) ;</w:t>
      </w:r>
    </w:p>
    <w:p w:rsidR="00757B3F" w:rsidRDefault="00757B3F" w:rsidP="00C10E69">
      <w:pPr>
        <w:pStyle w:val="Paragraphedeliste"/>
        <w:numPr>
          <w:ilvl w:val="0"/>
          <w:numId w:val="152"/>
        </w:numPr>
        <w:rPr>
          <w:szCs w:val="24"/>
        </w:rPr>
      </w:pPr>
      <w:r>
        <w:rPr>
          <w:szCs w:val="24"/>
        </w:rPr>
        <w:t>Soit à une valeur comprise entre les deux : cette règle est privilégiée car elle permet de séduire des actionnaires qui disposeront alors de titres dont la valeur réelle sera supérieure au prix auquel ils les auront achetés.</w:t>
      </w:r>
    </w:p>
    <w:p w:rsidR="00757B3F" w:rsidRDefault="00213E86" w:rsidP="00757B3F">
      <w:pPr>
        <w:rPr>
          <w:szCs w:val="24"/>
        </w:rPr>
      </w:pPr>
      <w:r>
        <w:rPr>
          <w:szCs w:val="24"/>
        </w:rPr>
        <w:t>Pour les augmentations de capital par apport en</w:t>
      </w:r>
      <w:r w:rsidR="00757B3F" w:rsidRPr="00757B3F">
        <w:rPr>
          <w:szCs w:val="24"/>
        </w:rPr>
        <w:t xml:space="preserve"> </w:t>
      </w:r>
      <w:r>
        <w:rPr>
          <w:szCs w:val="24"/>
        </w:rPr>
        <w:t>nature, le prix d’émission est généralement fixé à la valeur réelle des titres.</w:t>
      </w:r>
    </w:p>
    <w:p w:rsidR="00213E86" w:rsidRDefault="00213E86" w:rsidP="00757B3F">
      <w:pPr>
        <w:rPr>
          <w:szCs w:val="24"/>
        </w:rPr>
      </w:pPr>
    </w:p>
    <w:p w:rsidR="00213E86" w:rsidRDefault="00213E86" w:rsidP="00757B3F">
      <w:pPr>
        <w:rPr>
          <w:szCs w:val="24"/>
        </w:rPr>
      </w:pPr>
    </w:p>
    <w:p w:rsidR="00213E86" w:rsidRDefault="00213E86" w:rsidP="00757B3F">
      <w:pPr>
        <w:rPr>
          <w:szCs w:val="24"/>
        </w:rPr>
      </w:pPr>
    </w:p>
    <w:p w:rsidR="00915CB7" w:rsidRDefault="00915CB7" w:rsidP="00757B3F">
      <w:pPr>
        <w:rPr>
          <w:szCs w:val="24"/>
        </w:rPr>
      </w:pPr>
    </w:p>
    <w:p w:rsidR="00213E86" w:rsidRDefault="00213E86" w:rsidP="00757B3F">
      <w:pPr>
        <w:rPr>
          <w:szCs w:val="24"/>
        </w:rPr>
      </w:pPr>
    </w:p>
    <w:p w:rsidR="00471CEF" w:rsidRDefault="00471CEF" w:rsidP="00757B3F">
      <w:pPr>
        <w:rPr>
          <w:szCs w:val="24"/>
        </w:rPr>
      </w:pPr>
    </w:p>
    <w:p w:rsidR="00213E86" w:rsidRDefault="00213E86" w:rsidP="00757B3F">
      <w:pPr>
        <w:rPr>
          <w:szCs w:val="24"/>
        </w:rPr>
      </w:pPr>
    </w:p>
    <w:p w:rsidR="00213E86" w:rsidRDefault="00213E86" w:rsidP="00C10E69">
      <w:pPr>
        <w:pStyle w:val="Paragraphedeliste"/>
        <w:numPr>
          <w:ilvl w:val="0"/>
          <w:numId w:val="150"/>
        </w:numPr>
        <w:rPr>
          <w:b/>
          <w:szCs w:val="24"/>
          <w:u w:val="single"/>
        </w:rPr>
      </w:pPr>
      <w:r w:rsidRPr="00213E86">
        <w:rPr>
          <w:b/>
          <w:szCs w:val="24"/>
          <w:u w:val="single"/>
        </w:rPr>
        <w:t>La prime d’émission</w:t>
      </w:r>
    </w:p>
    <w:p w:rsidR="00213E86" w:rsidRDefault="00213E86" w:rsidP="00213E86">
      <w:pPr>
        <w:rPr>
          <w:szCs w:val="24"/>
        </w:rPr>
      </w:pPr>
      <w:r>
        <w:rPr>
          <w:szCs w:val="24"/>
        </w:rPr>
        <w:t>La différence entre le prix d’émission et la valeur nominale est appelée PRIME D’EMISSION. La prime d’émission constitue un complément d’apport.</w:t>
      </w:r>
    </w:p>
    <w:p w:rsidR="00213E86" w:rsidRDefault="00213E86" w:rsidP="00213E86">
      <w:pPr>
        <w:rPr>
          <w:szCs w:val="24"/>
        </w:rPr>
      </w:pPr>
      <w:r>
        <w:rPr>
          <w:szCs w:val="24"/>
        </w:rPr>
        <w:t>En effet, si la VN est de 100 €, cela signifie qu’à la création de l’entreprise, on avait demandé 100 € aux associés en échange d’une action. Si, quelques années plus tard, le prix d’émission  est de 140 €, cela signifie que l’entreprise demande désormais aux actionnaires 140 € pour une action. Il y a donc un complément d’apport (prime d’émission) de 40 €.</w:t>
      </w:r>
    </w:p>
    <w:p w:rsidR="00213E86" w:rsidRDefault="00CA70D2" w:rsidP="00213E86">
      <w:pPr>
        <w:rPr>
          <w:szCs w:val="24"/>
        </w:rPr>
      </w:pPr>
      <w:r>
        <w:rPr>
          <w:szCs w:val="24"/>
        </w:rPr>
        <w:t>La prime d’émission est entièrement libérée lors de l’augmentation de capital (pour les SA). Dans les SARL, la libération intégrale n’est pas une obligation.</w:t>
      </w:r>
    </w:p>
    <w:p w:rsidR="00CA70D2" w:rsidRDefault="00CA70D2" w:rsidP="00213E86">
      <w:pPr>
        <w:rPr>
          <w:b/>
          <w:szCs w:val="24"/>
        </w:rPr>
      </w:pPr>
      <w:r>
        <w:rPr>
          <w:szCs w:val="24"/>
        </w:rPr>
        <w:t xml:space="preserve">Ce complément d’apport sera une ressource de financement à long terme (classe 1) mais ne constituera pas le capital social (compte 101). Elle sera  enregistrée dans le </w:t>
      </w:r>
      <w:r w:rsidRPr="00CA70D2">
        <w:rPr>
          <w:b/>
          <w:szCs w:val="24"/>
        </w:rPr>
        <w:t>compte 1041 (prime d’émission)</w:t>
      </w:r>
    </w:p>
    <w:p w:rsidR="00CA70D2" w:rsidRDefault="00CA70D2" w:rsidP="00C10E69">
      <w:pPr>
        <w:pStyle w:val="Paragraphedeliste"/>
        <w:numPr>
          <w:ilvl w:val="0"/>
          <w:numId w:val="150"/>
        </w:numPr>
        <w:rPr>
          <w:b/>
          <w:szCs w:val="24"/>
          <w:u w:val="single"/>
        </w:rPr>
      </w:pPr>
      <w:r w:rsidRPr="00CA70D2">
        <w:rPr>
          <w:b/>
          <w:szCs w:val="24"/>
          <w:u w:val="single"/>
        </w:rPr>
        <w:t>Les frais relatifs à une augmentation de capital</w:t>
      </w:r>
    </w:p>
    <w:p w:rsidR="00CA70D2" w:rsidRDefault="00D87FAF" w:rsidP="00CA70D2">
      <w:pPr>
        <w:rPr>
          <w:szCs w:val="24"/>
        </w:rPr>
      </w:pPr>
      <w:r>
        <w:rPr>
          <w:szCs w:val="24"/>
        </w:rPr>
        <w:t>Les frais relatifs à une augmentation de capital (honoraires, droits d’enregistrement…) sont approximativement les mêmes que ceux d’une constitution. Il existe 3 possibilités pour enregistrer ces frais :</w:t>
      </w:r>
    </w:p>
    <w:p w:rsidR="00D87FAF" w:rsidRDefault="00D87FAF" w:rsidP="00C10E69">
      <w:pPr>
        <w:pStyle w:val="Paragraphedeliste"/>
        <w:numPr>
          <w:ilvl w:val="0"/>
          <w:numId w:val="153"/>
        </w:numPr>
        <w:rPr>
          <w:szCs w:val="24"/>
        </w:rPr>
      </w:pPr>
      <w:r>
        <w:rPr>
          <w:szCs w:val="24"/>
        </w:rPr>
        <w:t>Imputation sur la prime d’émission (méthode préférentielle)</w:t>
      </w:r>
    </w:p>
    <w:p w:rsidR="00D87FAF" w:rsidRDefault="00D87FAF" w:rsidP="00C10E69">
      <w:pPr>
        <w:pStyle w:val="Paragraphedeliste"/>
        <w:numPr>
          <w:ilvl w:val="0"/>
          <w:numId w:val="153"/>
        </w:numPr>
        <w:rPr>
          <w:szCs w:val="24"/>
        </w:rPr>
      </w:pPr>
      <w:r>
        <w:rPr>
          <w:szCs w:val="24"/>
        </w:rPr>
        <w:t>Enregistrement en charges</w:t>
      </w:r>
    </w:p>
    <w:p w:rsidR="00D87FAF" w:rsidRDefault="00D87FAF" w:rsidP="00C10E69">
      <w:pPr>
        <w:pStyle w:val="Paragraphedeliste"/>
        <w:numPr>
          <w:ilvl w:val="0"/>
          <w:numId w:val="153"/>
        </w:numPr>
        <w:rPr>
          <w:szCs w:val="24"/>
        </w:rPr>
      </w:pPr>
      <w:r>
        <w:rPr>
          <w:szCs w:val="24"/>
        </w:rPr>
        <w:t>Enregistrement dans le compte 2013 « frais d’augmentation de capital »</w:t>
      </w:r>
    </w:p>
    <w:p w:rsidR="000C77EA" w:rsidRDefault="000C77EA" w:rsidP="000C77EA">
      <w:pPr>
        <w:pStyle w:val="Paragraphedeliste"/>
        <w:rPr>
          <w:szCs w:val="24"/>
        </w:rPr>
      </w:pPr>
    </w:p>
    <w:p w:rsidR="000C77EA" w:rsidRDefault="000C77EA" w:rsidP="00C10E69">
      <w:pPr>
        <w:pStyle w:val="Paragraphedeliste"/>
        <w:numPr>
          <w:ilvl w:val="0"/>
          <w:numId w:val="150"/>
        </w:numPr>
        <w:rPr>
          <w:b/>
          <w:szCs w:val="24"/>
          <w:u w:val="single"/>
        </w:rPr>
      </w:pPr>
      <w:r w:rsidRPr="000C77EA">
        <w:rPr>
          <w:b/>
          <w:szCs w:val="24"/>
          <w:u w:val="single"/>
        </w:rPr>
        <w:t>L’enregistrement comptable des augmentations de capital</w:t>
      </w:r>
    </w:p>
    <w:p w:rsidR="000C77EA" w:rsidRDefault="000C77EA" w:rsidP="000C77EA">
      <w:pPr>
        <w:pStyle w:val="Paragraphedeliste"/>
        <w:rPr>
          <w:b/>
          <w:szCs w:val="24"/>
          <w:u w:val="single"/>
        </w:rPr>
      </w:pPr>
    </w:p>
    <w:p w:rsidR="000C77EA" w:rsidRDefault="000C77EA" w:rsidP="00C10E69">
      <w:pPr>
        <w:pStyle w:val="Paragraphedeliste"/>
        <w:numPr>
          <w:ilvl w:val="0"/>
          <w:numId w:val="154"/>
        </w:numPr>
        <w:rPr>
          <w:b/>
          <w:szCs w:val="24"/>
          <w:u w:val="single"/>
        </w:rPr>
      </w:pPr>
      <w:r>
        <w:rPr>
          <w:b/>
          <w:szCs w:val="24"/>
          <w:u w:val="single"/>
        </w:rPr>
        <w:t>L’enregistrement comptable d’une augmentation de capital en numéraire</w:t>
      </w:r>
    </w:p>
    <w:p w:rsidR="000C77EA" w:rsidRDefault="000C77EA" w:rsidP="000C77EA">
      <w:pPr>
        <w:rPr>
          <w:szCs w:val="24"/>
        </w:rPr>
      </w:pPr>
      <w:r>
        <w:rPr>
          <w:szCs w:val="24"/>
        </w:rPr>
        <w:t xml:space="preserve">A partir du prix d’émission, il faut déterminer </w:t>
      </w:r>
      <w:r w:rsidRPr="007F2B17">
        <w:rPr>
          <w:b/>
          <w:szCs w:val="24"/>
        </w:rPr>
        <w:t>le montant de la prime d’émission</w:t>
      </w:r>
      <w:r>
        <w:rPr>
          <w:szCs w:val="24"/>
        </w:rPr>
        <w:t xml:space="preserve"> et la part de la valeur nominale appelée (au minimum le quart de la VN) et la part de la valeur nominale non appelée (le capital souscrit non appelé)</w:t>
      </w:r>
    </w:p>
    <w:p w:rsidR="000C77EA" w:rsidRPr="000C77EA" w:rsidRDefault="000C77EA" w:rsidP="000C77EA">
      <w:pPr>
        <w:rPr>
          <w:b/>
          <w:szCs w:val="24"/>
        </w:rPr>
      </w:pPr>
      <w:r w:rsidRPr="000C77EA">
        <w:rPr>
          <w:b/>
          <w:szCs w:val="24"/>
        </w:rPr>
        <w:t xml:space="preserve">Exemple : </w:t>
      </w:r>
      <w:r w:rsidR="007F2B17">
        <w:rPr>
          <w:b/>
          <w:szCs w:val="24"/>
        </w:rPr>
        <w:t>Sachant que la VN = 100 € et que le p</w:t>
      </w:r>
      <w:r w:rsidRPr="000C77EA">
        <w:rPr>
          <w:b/>
          <w:szCs w:val="24"/>
        </w:rPr>
        <w:t>rix d’émission = 120 €</w:t>
      </w:r>
    </w:p>
    <w:p w:rsidR="000C77EA" w:rsidRPr="000C77EA" w:rsidRDefault="000C77EA" w:rsidP="000C77EA">
      <w:pPr>
        <w:rPr>
          <w:b/>
          <w:szCs w:val="24"/>
          <w:u w:val="single"/>
        </w:rPr>
      </w:pPr>
      <w:r w:rsidRPr="000C77EA">
        <w:rPr>
          <w:b/>
          <w:szCs w:val="24"/>
          <w:u w:val="single"/>
        </w:rPr>
        <w:t>Calculez :</w:t>
      </w:r>
    </w:p>
    <w:p w:rsidR="000C77EA" w:rsidRDefault="000C77EA" w:rsidP="00C10E69">
      <w:pPr>
        <w:pStyle w:val="Paragraphedeliste"/>
        <w:numPr>
          <w:ilvl w:val="0"/>
          <w:numId w:val="155"/>
        </w:numPr>
        <w:rPr>
          <w:szCs w:val="24"/>
        </w:rPr>
      </w:pPr>
      <w:r w:rsidRPr="007F2B17">
        <w:rPr>
          <w:b/>
          <w:szCs w:val="24"/>
        </w:rPr>
        <w:t>La prime d’émission</w:t>
      </w:r>
      <w:r>
        <w:rPr>
          <w:szCs w:val="24"/>
        </w:rPr>
        <w:t xml:space="preserve"> </w:t>
      </w:r>
      <w:r w:rsidRPr="007F2B17">
        <w:rPr>
          <w:b/>
          <w:color w:val="2F5496" w:themeColor="accent5" w:themeShade="BF"/>
          <w:szCs w:val="24"/>
        </w:rPr>
        <w:t>(20 €)</w:t>
      </w:r>
    </w:p>
    <w:p w:rsidR="000C77EA" w:rsidRDefault="000C77EA" w:rsidP="00C10E69">
      <w:pPr>
        <w:pStyle w:val="Paragraphedeliste"/>
        <w:numPr>
          <w:ilvl w:val="0"/>
          <w:numId w:val="155"/>
        </w:numPr>
        <w:rPr>
          <w:szCs w:val="24"/>
        </w:rPr>
      </w:pPr>
      <w:r w:rsidRPr="007F2B17">
        <w:rPr>
          <w:b/>
          <w:szCs w:val="24"/>
        </w:rPr>
        <w:t>La somme encaissée par l’entreprise</w:t>
      </w:r>
      <w:r>
        <w:rPr>
          <w:szCs w:val="24"/>
        </w:rPr>
        <w:t xml:space="preserve"> </w:t>
      </w:r>
      <w:r w:rsidRPr="007F2B17">
        <w:rPr>
          <w:b/>
          <w:color w:val="2F5496" w:themeColor="accent5" w:themeShade="BF"/>
          <w:szCs w:val="24"/>
        </w:rPr>
        <w:t>(1/4 de 100 + 20 = 25+20 = 45 €)</w:t>
      </w:r>
    </w:p>
    <w:p w:rsidR="000C77EA" w:rsidRPr="000C77EA" w:rsidRDefault="000C77EA" w:rsidP="00C10E69">
      <w:pPr>
        <w:pStyle w:val="Paragraphedeliste"/>
        <w:numPr>
          <w:ilvl w:val="0"/>
          <w:numId w:val="155"/>
        </w:numPr>
        <w:rPr>
          <w:szCs w:val="24"/>
        </w:rPr>
      </w:pPr>
      <w:r w:rsidRPr="007F2B17">
        <w:rPr>
          <w:b/>
          <w:szCs w:val="24"/>
        </w:rPr>
        <w:t xml:space="preserve">La fraction </w:t>
      </w:r>
      <w:r w:rsidR="007F2B17">
        <w:rPr>
          <w:b/>
          <w:szCs w:val="24"/>
        </w:rPr>
        <w:t xml:space="preserve">du capital </w:t>
      </w:r>
      <w:r w:rsidRPr="007F2B17">
        <w:rPr>
          <w:b/>
          <w:szCs w:val="24"/>
        </w:rPr>
        <w:t>non appelée</w:t>
      </w:r>
      <w:r>
        <w:rPr>
          <w:szCs w:val="24"/>
        </w:rPr>
        <w:t xml:space="preserve">  </w:t>
      </w:r>
      <w:r w:rsidRPr="007F2B17">
        <w:rPr>
          <w:b/>
          <w:color w:val="2F5496" w:themeColor="accent5" w:themeShade="BF"/>
          <w:szCs w:val="24"/>
        </w:rPr>
        <w:t>(3/4 de 100 = 75 €)</w:t>
      </w:r>
    </w:p>
    <w:p w:rsidR="003866C1" w:rsidRDefault="003866C1" w:rsidP="009A7DF4">
      <w:pPr>
        <w:pStyle w:val="Paragraphedeliste"/>
        <w:rPr>
          <w:szCs w:val="24"/>
        </w:rPr>
      </w:pPr>
    </w:p>
    <w:p w:rsidR="009A63F6" w:rsidRDefault="009A63F6" w:rsidP="009A7DF4">
      <w:pPr>
        <w:pStyle w:val="Paragraphedeliste"/>
        <w:rPr>
          <w:szCs w:val="24"/>
        </w:rPr>
      </w:pPr>
    </w:p>
    <w:p w:rsidR="009A63F6" w:rsidRDefault="009A63F6" w:rsidP="009A7DF4">
      <w:pPr>
        <w:pStyle w:val="Paragraphedeliste"/>
        <w:rPr>
          <w:szCs w:val="24"/>
        </w:rPr>
      </w:pPr>
    </w:p>
    <w:p w:rsidR="009A63F6" w:rsidRDefault="009A63F6" w:rsidP="009A7DF4">
      <w:pPr>
        <w:pStyle w:val="Paragraphedeliste"/>
        <w:rPr>
          <w:szCs w:val="24"/>
        </w:rPr>
      </w:pPr>
    </w:p>
    <w:p w:rsidR="009A63F6" w:rsidRDefault="009A63F6" w:rsidP="009A7DF4">
      <w:pPr>
        <w:pStyle w:val="Paragraphedeliste"/>
        <w:rPr>
          <w:szCs w:val="24"/>
        </w:rPr>
      </w:pPr>
    </w:p>
    <w:p w:rsidR="009A63F6" w:rsidRDefault="009A63F6" w:rsidP="009A7DF4">
      <w:pPr>
        <w:pStyle w:val="Paragraphedeliste"/>
        <w:rPr>
          <w:szCs w:val="24"/>
        </w:rPr>
      </w:pPr>
    </w:p>
    <w:p w:rsidR="009A63F6" w:rsidRDefault="009A63F6" w:rsidP="009A7DF4">
      <w:pPr>
        <w:pStyle w:val="Paragraphedeliste"/>
        <w:rPr>
          <w:szCs w:val="24"/>
        </w:rPr>
      </w:pPr>
    </w:p>
    <w:p w:rsidR="009A63F6" w:rsidRDefault="009A63F6" w:rsidP="009A7DF4">
      <w:pPr>
        <w:pStyle w:val="Paragraphedeliste"/>
        <w:rPr>
          <w:szCs w:val="24"/>
        </w:rPr>
      </w:pPr>
    </w:p>
    <w:p w:rsidR="009A63F6" w:rsidRDefault="009A63F6" w:rsidP="009A7DF4">
      <w:pPr>
        <w:pStyle w:val="Paragraphedeliste"/>
        <w:rPr>
          <w:szCs w:val="24"/>
        </w:rPr>
      </w:pPr>
    </w:p>
    <w:p w:rsidR="009A63F6" w:rsidRDefault="009A63F6" w:rsidP="009A7DF4">
      <w:pPr>
        <w:pStyle w:val="Paragraphedeliste"/>
        <w:rPr>
          <w:szCs w:val="24"/>
        </w:rPr>
      </w:pPr>
    </w:p>
    <w:p w:rsidR="009A7DF4" w:rsidRPr="003866C1" w:rsidRDefault="003866C1" w:rsidP="00C10E69">
      <w:pPr>
        <w:pStyle w:val="Paragraphedeliste"/>
        <w:numPr>
          <w:ilvl w:val="0"/>
          <w:numId w:val="154"/>
        </w:numPr>
        <w:rPr>
          <w:b/>
          <w:szCs w:val="24"/>
          <w:u w:val="single"/>
        </w:rPr>
      </w:pPr>
      <w:r w:rsidRPr="003866C1">
        <w:rPr>
          <w:b/>
          <w:szCs w:val="24"/>
          <w:u w:val="single"/>
        </w:rPr>
        <w:t xml:space="preserve">L’enregistrement comptable d’une </w:t>
      </w:r>
      <w:r w:rsidR="00FC0ADB" w:rsidRPr="003866C1">
        <w:rPr>
          <w:b/>
          <w:szCs w:val="24"/>
          <w:u w:val="single"/>
        </w:rPr>
        <w:t>augmentation de ca</w:t>
      </w:r>
      <w:r w:rsidR="009A7DF4" w:rsidRPr="003866C1">
        <w:rPr>
          <w:b/>
          <w:szCs w:val="24"/>
          <w:u w:val="single"/>
        </w:rPr>
        <w:t>pital par incorporation de réserves</w:t>
      </w:r>
    </w:p>
    <w:p w:rsidR="009A63F6" w:rsidRDefault="009A7DF4" w:rsidP="009A7DF4">
      <w:pPr>
        <w:rPr>
          <w:sz w:val="18"/>
          <w:szCs w:val="24"/>
        </w:rPr>
      </w:pPr>
      <w:r w:rsidRPr="009A63F6">
        <w:rPr>
          <w:b/>
          <w:sz w:val="20"/>
          <w:szCs w:val="20"/>
        </w:rPr>
        <w:t>Il s’agit d’un virement de compte à compte pour augmenter la valeur du capital social</w:t>
      </w:r>
      <w:r w:rsidRPr="009A63F6">
        <w:rPr>
          <w:sz w:val="20"/>
          <w:szCs w:val="20"/>
        </w:rPr>
        <w:t xml:space="preserve">. </w:t>
      </w:r>
      <w:r>
        <w:rPr>
          <w:sz w:val="18"/>
          <w:szCs w:val="24"/>
        </w:rPr>
        <w:t xml:space="preserve">Cela permet de présenter un montant de </w:t>
      </w:r>
      <w:r w:rsidR="00FC0ADB">
        <w:rPr>
          <w:sz w:val="18"/>
          <w:szCs w:val="24"/>
        </w:rPr>
        <w:t>« </w:t>
      </w:r>
      <w:r>
        <w:rPr>
          <w:sz w:val="18"/>
          <w:szCs w:val="24"/>
        </w:rPr>
        <w:t xml:space="preserve">capital </w:t>
      </w:r>
      <w:r w:rsidR="00FC0ADB">
        <w:rPr>
          <w:sz w:val="18"/>
          <w:szCs w:val="24"/>
        </w:rPr>
        <w:t xml:space="preserve">social » </w:t>
      </w:r>
      <w:r>
        <w:rPr>
          <w:sz w:val="18"/>
          <w:szCs w:val="24"/>
        </w:rPr>
        <w:t xml:space="preserve">plus important aux tiers. </w:t>
      </w:r>
    </w:p>
    <w:p w:rsidR="009A63F6" w:rsidRDefault="009A7DF4" w:rsidP="009A7DF4">
      <w:pPr>
        <w:rPr>
          <w:sz w:val="20"/>
          <w:szCs w:val="24"/>
        </w:rPr>
      </w:pPr>
      <w:r w:rsidRPr="009A63F6">
        <w:rPr>
          <w:sz w:val="20"/>
          <w:szCs w:val="24"/>
        </w:rPr>
        <w:t xml:space="preserve">Les associés ou actionnaires obtiennent  par cette opération </w:t>
      </w:r>
      <w:r w:rsidRPr="009A63F6">
        <w:rPr>
          <w:b/>
          <w:sz w:val="20"/>
          <w:szCs w:val="24"/>
        </w:rPr>
        <w:t>un nombre de titres supplémentaires gratuits</w:t>
      </w:r>
      <w:r w:rsidRPr="009A63F6">
        <w:rPr>
          <w:sz w:val="20"/>
          <w:szCs w:val="24"/>
        </w:rPr>
        <w:t xml:space="preserve">. Cela a un impact au niveau des distributions de dividendes futurs et au niveau de la souscription à une augmentation de capital en numéraire. </w:t>
      </w:r>
    </w:p>
    <w:p w:rsidR="009A7DF4" w:rsidRPr="009A63F6" w:rsidRDefault="009A7DF4" w:rsidP="009A7DF4">
      <w:pPr>
        <w:rPr>
          <w:szCs w:val="20"/>
        </w:rPr>
      </w:pPr>
      <w:r w:rsidRPr="009A63F6">
        <w:rPr>
          <w:sz w:val="20"/>
          <w:szCs w:val="24"/>
        </w:rPr>
        <w:t xml:space="preserve">Les anciens associés ou actionnaires qui possèdent des titres se verront attribuer un nombre de nouvelles actions ou parts </w:t>
      </w:r>
      <w:r w:rsidRPr="00A56CA6">
        <w:rPr>
          <w:b/>
          <w:szCs w:val="24"/>
          <w:u w:val="single"/>
        </w:rPr>
        <w:t>proportionnellement</w:t>
      </w:r>
      <w:r w:rsidRPr="009A63F6">
        <w:rPr>
          <w:sz w:val="20"/>
          <w:szCs w:val="24"/>
        </w:rPr>
        <w:t xml:space="preserve"> à ce qu’ils possèdent.</w:t>
      </w:r>
    </w:p>
    <w:p w:rsidR="009A63F6" w:rsidRPr="00A56CA6" w:rsidRDefault="009A63F6" w:rsidP="009A7DF4">
      <w:pPr>
        <w:rPr>
          <w:sz w:val="20"/>
          <w:szCs w:val="24"/>
        </w:rPr>
      </w:pPr>
      <w:r w:rsidRPr="00A56CA6">
        <w:rPr>
          <w:b/>
          <w:sz w:val="20"/>
          <w:szCs w:val="24"/>
        </w:rPr>
        <w:t>Pour la société, il n’y a aucun impact sur la trésorerie, ni de conséquence sur sa structure.</w:t>
      </w:r>
    </w:p>
    <w:p w:rsidR="00A56CA6" w:rsidRPr="00A56CA6" w:rsidRDefault="00B53639" w:rsidP="009A7DF4">
      <w:pPr>
        <w:rPr>
          <w:b/>
          <w:sz w:val="20"/>
          <w:szCs w:val="24"/>
        </w:rPr>
      </w:pPr>
      <w:r w:rsidRPr="00A56CA6">
        <w:rPr>
          <w:b/>
          <w:sz w:val="20"/>
          <w:szCs w:val="24"/>
          <w:u w:val="single"/>
        </w:rPr>
        <w:t>Exemple :</w:t>
      </w:r>
      <w:r w:rsidRPr="00A56CA6">
        <w:rPr>
          <w:b/>
          <w:sz w:val="20"/>
          <w:szCs w:val="24"/>
        </w:rPr>
        <w:t xml:space="preserve"> </w:t>
      </w:r>
      <w:r w:rsidR="00A56CA6" w:rsidRPr="00A56CA6">
        <w:rPr>
          <w:b/>
          <w:sz w:val="20"/>
          <w:szCs w:val="24"/>
        </w:rPr>
        <w:t>La SAS Lionel</w:t>
      </w:r>
      <w:r w:rsidR="009A7DF4" w:rsidRPr="00A56CA6">
        <w:rPr>
          <w:b/>
          <w:sz w:val="20"/>
          <w:szCs w:val="24"/>
        </w:rPr>
        <w:t xml:space="preserve"> possède un capital de 9000 actions de valeur nominale 50 €. </w:t>
      </w:r>
      <w:r w:rsidR="00A56CA6" w:rsidRPr="00A56CA6">
        <w:rPr>
          <w:b/>
          <w:sz w:val="20"/>
          <w:szCs w:val="24"/>
        </w:rPr>
        <w:t>Elle dispose d’une réserve légale de 45 000 € et d’une réserve facultative de 324 000 €. Présentez le montant des capitaux propres.</w:t>
      </w:r>
    </w:p>
    <w:p w:rsidR="009A7DF4" w:rsidRPr="00A56CA6" w:rsidRDefault="009A7DF4" w:rsidP="009A7DF4">
      <w:pPr>
        <w:rPr>
          <w:b/>
          <w:color w:val="2F5496" w:themeColor="accent5" w:themeShade="BF"/>
          <w:sz w:val="20"/>
          <w:szCs w:val="24"/>
          <w:u w:val="single"/>
        </w:rPr>
      </w:pPr>
      <w:r w:rsidRPr="00A56CA6">
        <w:rPr>
          <w:b/>
          <w:color w:val="2F5496" w:themeColor="accent5" w:themeShade="BF"/>
          <w:sz w:val="20"/>
          <w:szCs w:val="24"/>
        </w:rPr>
        <w:t>Les capitaux propres sont composés de la façon suivante :</w:t>
      </w:r>
    </w:p>
    <w:p w:rsidR="009A7DF4" w:rsidRPr="00A56CA6" w:rsidRDefault="009A7DF4" w:rsidP="00932209">
      <w:pPr>
        <w:pStyle w:val="Paragraphedeliste"/>
        <w:numPr>
          <w:ilvl w:val="0"/>
          <w:numId w:val="16"/>
        </w:numPr>
        <w:rPr>
          <w:b/>
          <w:color w:val="2F5496" w:themeColor="accent5" w:themeShade="BF"/>
          <w:sz w:val="20"/>
          <w:szCs w:val="24"/>
        </w:rPr>
      </w:pPr>
      <w:r w:rsidRPr="00A56CA6">
        <w:rPr>
          <w:b/>
          <w:color w:val="2F5496" w:themeColor="accent5" w:themeShade="BF"/>
          <w:sz w:val="20"/>
          <w:szCs w:val="24"/>
        </w:rPr>
        <w:t xml:space="preserve">Capital social </w:t>
      </w:r>
      <w:r w:rsidRPr="00A56CA6">
        <w:rPr>
          <w:b/>
          <w:color w:val="2F5496" w:themeColor="accent5" w:themeShade="BF"/>
          <w:sz w:val="20"/>
          <w:szCs w:val="24"/>
        </w:rPr>
        <w:tab/>
      </w:r>
      <w:r w:rsidR="00F734BC">
        <w:rPr>
          <w:b/>
          <w:color w:val="2F5496" w:themeColor="accent5" w:themeShade="BF"/>
          <w:sz w:val="20"/>
          <w:szCs w:val="24"/>
        </w:rPr>
        <w:tab/>
      </w:r>
      <w:r w:rsidRPr="00A56CA6">
        <w:rPr>
          <w:b/>
          <w:color w:val="2F5496" w:themeColor="accent5" w:themeShade="BF"/>
          <w:sz w:val="20"/>
          <w:szCs w:val="24"/>
        </w:rPr>
        <w:t>450 000 €</w:t>
      </w:r>
    </w:p>
    <w:p w:rsidR="009A7DF4" w:rsidRPr="00A56CA6" w:rsidRDefault="009A7DF4" w:rsidP="00932209">
      <w:pPr>
        <w:pStyle w:val="Paragraphedeliste"/>
        <w:numPr>
          <w:ilvl w:val="0"/>
          <w:numId w:val="16"/>
        </w:numPr>
        <w:rPr>
          <w:b/>
          <w:color w:val="2F5496" w:themeColor="accent5" w:themeShade="BF"/>
          <w:sz w:val="20"/>
          <w:szCs w:val="24"/>
        </w:rPr>
      </w:pPr>
      <w:r w:rsidRPr="00A56CA6">
        <w:rPr>
          <w:b/>
          <w:color w:val="2F5496" w:themeColor="accent5" w:themeShade="BF"/>
          <w:sz w:val="20"/>
          <w:szCs w:val="24"/>
        </w:rPr>
        <w:t>Réserve légale</w:t>
      </w:r>
      <w:r w:rsidRPr="00A56CA6">
        <w:rPr>
          <w:b/>
          <w:color w:val="2F5496" w:themeColor="accent5" w:themeShade="BF"/>
          <w:sz w:val="20"/>
          <w:szCs w:val="24"/>
        </w:rPr>
        <w:tab/>
      </w:r>
      <w:r w:rsidR="00F734BC">
        <w:rPr>
          <w:b/>
          <w:color w:val="2F5496" w:themeColor="accent5" w:themeShade="BF"/>
          <w:sz w:val="20"/>
          <w:szCs w:val="24"/>
        </w:rPr>
        <w:tab/>
      </w:r>
      <w:r w:rsidRPr="00A56CA6">
        <w:rPr>
          <w:b/>
          <w:color w:val="2F5496" w:themeColor="accent5" w:themeShade="BF"/>
          <w:sz w:val="20"/>
          <w:szCs w:val="24"/>
        </w:rPr>
        <w:t>45 000 €</w:t>
      </w:r>
    </w:p>
    <w:p w:rsidR="009A7DF4" w:rsidRDefault="009A7DF4" w:rsidP="00932209">
      <w:pPr>
        <w:pStyle w:val="Paragraphedeliste"/>
        <w:numPr>
          <w:ilvl w:val="0"/>
          <w:numId w:val="16"/>
        </w:numPr>
        <w:rPr>
          <w:b/>
          <w:color w:val="2F5496" w:themeColor="accent5" w:themeShade="BF"/>
          <w:sz w:val="20"/>
          <w:szCs w:val="24"/>
        </w:rPr>
      </w:pPr>
      <w:r w:rsidRPr="00A56CA6">
        <w:rPr>
          <w:b/>
          <w:color w:val="2F5496" w:themeColor="accent5" w:themeShade="BF"/>
          <w:sz w:val="20"/>
          <w:szCs w:val="24"/>
        </w:rPr>
        <w:t>Autres réserves</w:t>
      </w:r>
      <w:r w:rsidRPr="00A56CA6">
        <w:rPr>
          <w:b/>
          <w:color w:val="2F5496" w:themeColor="accent5" w:themeShade="BF"/>
          <w:sz w:val="20"/>
          <w:szCs w:val="24"/>
        </w:rPr>
        <w:tab/>
      </w:r>
      <w:r w:rsidR="00F734BC">
        <w:rPr>
          <w:b/>
          <w:color w:val="2F5496" w:themeColor="accent5" w:themeShade="BF"/>
          <w:sz w:val="20"/>
          <w:szCs w:val="24"/>
        </w:rPr>
        <w:tab/>
      </w:r>
      <w:r w:rsidRPr="00A56CA6">
        <w:rPr>
          <w:b/>
          <w:color w:val="2F5496" w:themeColor="accent5" w:themeShade="BF"/>
          <w:sz w:val="20"/>
          <w:szCs w:val="24"/>
        </w:rPr>
        <w:t>324 000 €</w:t>
      </w:r>
    </w:p>
    <w:p w:rsidR="00A56CA6" w:rsidRPr="00A56CA6" w:rsidRDefault="00A56CA6" w:rsidP="00A56CA6">
      <w:pPr>
        <w:rPr>
          <w:b/>
          <w:color w:val="2F5496" w:themeColor="accent5" w:themeShade="BF"/>
          <w:sz w:val="20"/>
          <w:szCs w:val="24"/>
        </w:rPr>
      </w:pPr>
      <w:r>
        <w:rPr>
          <w:b/>
          <w:color w:val="2F5496" w:themeColor="accent5" w:themeShade="BF"/>
          <w:sz w:val="20"/>
          <w:szCs w:val="24"/>
        </w:rPr>
        <w:t xml:space="preserve">TOTAL DES CAPITAUX PROPRES = </w:t>
      </w:r>
      <w:r w:rsidR="00F734BC">
        <w:rPr>
          <w:b/>
          <w:color w:val="2F5496" w:themeColor="accent5" w:themeShade="BF"/>
          <w:sz w:val="20"/>
          <w:szCs w:val="24"/>
        </w:rPr>
        <w:t>819 000 €</w:t>
      </w:r>
    </w:p>
    <w:p w:rsidR="00F734BC" w:rsidRDefault="009A7DF4" w:rsidP="009A7DF4">
      <w:pPr>
        <w:rPr>
          <w:sz w:val="20"/>
          <w:szCs w:val="24"/>
        </w:rPr>
      </w:pPr>
      <w:r w:rsidRPr="00F734BC">
        <w:rPr>
          <w:b/>
          <w:sz w:val="20"/>
          <w:szCs w:val="24"/>
        </w:rPr>
        <w:t>Les actionnaires ont décidé de procéder à une augmentation de capital par incor</w:t>
      </w:r>
      <w:r w:rsidR="00F734BC" w:rsidRPr="00F734BC">
        <w:rPr>
          <w:b/>
          <w:sz w:val="20"/>
          <w:szCs w:val="24"/>
        </w:rPr>
        <w:t>poration d’une partie des</w:t>
      </w:r>
      <w:r w:rsidRPr="00F734BC">
        <w:rPr>
          <w:b/>
          <w:sz w:val="20"/>
          <w:szCs w:val="24"/>
        </w:rPr>
        <w:t xml:space="preserve"> réserv</w:t>
      </w:r>
      <w:r w:rsidR="00272409" w:rsidRPr="00F734BC">
        <w:rPr>
          <w:b/>
          <w:sz w:val="20"/>
          <w:szCs w:val="24"/>
        </w:rPr>
        <w:t xml:space="preserve">es </w:t>
      </w:r>
      <w:r w:rsidR="00F734BC" w:rsidRPr="00F734BC">
        <w:rPr>
          <w:b/>
          <w:sz w:val="20"/>
          <w:szCs w:val="24"/>
        </w:rPr>
        <w:t xml:space="preserve">facultatives </w:t>
      </w:r>
      <w:r w:rsidR="00272409" w:rsidRPr="00F734BC">
        <w:rPr>
          <w:b/>
          <w:sz w:val="20"/>
          <w:szCs w:val="24"/>
        </w:rPr>
        <w:t xml:space="preserve">pour 150 000 € le 10 mars N. </w:t>
      </w:r>
      <w:r w:rsidRPr="00F734BC">
        <w:rPr>
          <w:b/>
          <w:sz w:val="20"/>
          <w:szCs w:val="24"/>
        </w:rPr>
        <w:t>Calculez</w:t>
      </w:r>
      <w:r w:rsidR="00272409" w:rsidRPr="00F734BC">
        <w:rPr>
          <w:b/>
          <w:sz w:val="20"/>
          <w:szCs w:val="24"/>
        </w:rPr>
        <w:t xml:space="preserve"> le nombre d’actions nouvelles et</w:t>
      </w:r>
      <w:r w:rsidR="00F734BC" w:rsidRPr="00F734BC">
        <w:rPr>
          <w:b/>
          <w:sz w:val="20"/>
          <w:szCs w:val="24"/>
        </w:rPr>
        <w:t xml:space="preserve"> calculez</w:t>
      </w:r>
      <w:r w:rsidRPr="00F734BC">
        <w:rPr>
          <w:b/>
          <w:sz w:val="20"/>
          <w:szCs w:val="24"/>
        </w:rPr>
        <w:t xml:space="preserve"> la parité entre les actions anciennes et les actions nouvelles.</w:t>
      </w:r>
      <w:r w:rsidRPr="00F734BC">
        <w:rPr>
          <w:sz w:val="20"/>
          <w:szCs w:val="24"/>
        </w:rPr>
        <w:t xml:space="preserve"> </w:t>
      </w:r>
    </w:p>
    <w:p w:rsidR="00B475DB" w:rsidRPr="00B475DB" w:rsidRDefault="00B475DB" w:rsidP="00B475DB">
      <w:pPr>
        <w:spacing w:after="0"/>
        <w:rPr>
          <w:b/>
          <w:color w:val="2F5496" w:themeColor="accent5" w:themeShade="BF"/>
          <w:szCs w:val="24"/>
        </w:rPr>
      </w:pPr>
      <w:r w:rsidRPr="00B475DB">
        <w:rPr>
          <w:b/>
          <w:color w:val="2F5496" w:themeColor="accent5" w:themeShade="BF"/>
          <w:szCs w:val="24"/>
        </w:rPr>
        <w:t>Montant des réserves à incorporer / Valeur Nominale</w:t>
      </w:r>
    </w:p>
    <w:p w:rsidR="00B475DB" w:rsidRDefault="00B475DB" w:rsidP="00B475DB">
      <w:pPr>
        <w:spacing w:after="0"/>
        <w:rPr>
          <w:b/>
          <w:color w:val="2F5496" w:themeColor="accent5" w:themeShade="BF"/>
          <w:szCs w:val="24"/>
        </w:rPr>
      </w:pPr>
      <w:r w:rsidRPr="00B475DB">
        <w:rPr>
          <w:b/>
          <w:color w:val="2F5496" w:themeColor="accent5" w:themeShade="BF"/>
          <w:szCs w:val="24"/>
        </w:rPr>
        <w:t>150 000 / 50 = 3000 actions</w:t>
      </w:r>
    </w:p>
    <w:p w:rsidR="00B475DB" w:rsidRDefault="00B475DB" w:rsidP="00B475DB">
      <w:pPr>
        <w:spacing w:after="0"/>
        <w:rPr>
          <w:b/>
          <w:color w:val="2F5496" w:themeColor="accent5" w:themeShade="BF"/>
          <w:szCs w:val="24"/>
        </w:rPr>
      </w:pPr>
      <w:r>
        <w:rPr>
          <w:b/>
          <w:color w:val="2F5496" w:themeColor="accent5" w:themeShade="BF"/>
          <w:szCs w:val="24"/>
        </w:rPr>
        <w:t>3000 actions nouvelles pour 9000 actions anciennes</w:t>
      </w:r>
    </w:p>
    <w:p w:rsidR="00B475DB" w:rsidRPr="00B475DB" w:rsidRDefault="00B475DB" w:rsidP="00B475DB">
      <w:pPr>
        <w:spacing w:after="0"/>
        <w:rPr>
          <w:b/>
          <w:color w:val="2F5496" w:themeColor="accent5" w:themeShade="BF"/>
          <w:sz w:val="24"/>
          <w:szCs w:val="24"/>
        </w:rPr>
      </w:pPr>
      <w:r>
        <w:rPr>
          <w:b/>
          <w:color w:val="2F5496" w:themeColor="accent5" w:themeShade="BF"/>
          <w:sz w:val="20"/>
          <w:szCs w:val="24"/>
        </w:rPr>
        <w:t>Soit une parité</w:t>
      </w:r>
      <w:r w:rsidRPr="00B475DB">
        <w:rPr>
          <w:b/>
          <w:color w:val="2F5496" w:themeColor="accent5" w:themeShade="BF"/>
          <w:sz w:val="20"/>
          <w:szCs w:val="24"/>
        </w:rPr>
        <w:t xml:space="preserve"> de 1 action nouvelle pour 3 actions anciennes.</w:t>
      </w:r>
    </w:p>
    <w:p w:rsidR="00B475DB" w:rsidRPr="00B475DB" w:rsidRDefault="00B475DB" w:rsidP="00B475DB">
      <w:pPr>
        <w:spacing w:after="0"/>
        <w:rPr>
          <w:b/>
          <w:color w:val="2F5496" w:themeColor="accent5" w:themeShade="BF"/>
          <w:sz w:val="24"/>
          <w:szCs w:val="24"/>
        </w:rPr>
      </w:pPr>
    </w:p>
    <w:p w:rsidR="00F731A8" w:rsidRDefault="00B475DB" w:rsidP="00F731A8">
      <w:pPr>
        <w:spacing w:after="0"/>
        <w:rPr>
          <w:b/>
          <w:sz w:val="20"/>
          <w:szCs w:val="24"/>
        </w:rPr>
      </w:pPr>
      <w:r w:rsidRPr="00B475DB">
        <w:rPr>
          <w:b/>
          <w:sz w:val="20"/>
          <w:szCs w:val="24"/>
        </w:rPr>
        <w:t>E</w:t>
      </w:r>
      <w:r w:rsidR="00272409" w:rsidRPr="00B475DB">
        <w:rPr>
          <w:b/>
          <w:sz w:val="20"/>
          <w:szCs w:val="24"/>
        </w:rPr>
        <w:t>nregistrez cette opération dans les comptes</w:t>
      </w:r>
      <w:r w:rsidR="00FD60D0" w:rsidRPr="00B475DB">
        <w:rPr>
          <w:b/>
          <w:sz w:val="20"/>
          <w:szCs w:val="24"/>
        </w:rPr>
        <w:t xml:space="preserve"> </w:t>
      </w:r>
      <w:r w:rsidRPr="00B475DB">
        <w:rPr>
          <w:b/>
          <w:sz w:val="20"/>
          <w:szCs w:val="24"/>
        </w:rPr>
        <w:t xml:space="preserve">de l’entreprise </w:t>
      </w:r>
      <w:r w:rsidR="00FD60D0" w:rsidRPr="00B475DB">
        <w:rPr>
          <w:b/>
          <w:sz w:val="20"/>
          <w:szCs w:val="24"/>
        </w:rPr>
        <w:t>et prése</w:t>
      </w:r>
      <w:r w:rsidR="00F731A8">
        <w:rPr>
          <w:b/>
          <w:sz w:val="20"/>
          <w:szCs w:val="24"/>
        </w:rPr>
        <w:t xml:space="preserve">ntez les nouveaux fonds propres. </w:t>
      </w:r>
    </w:p>
    <w:p w:rsidR="00B475DB" w:rsidRDefault="00F731A8" w:rsidP="00F731A8">
      <w:pPr>
        <w:spacing w:after="0"/>
        <w:rPr>
          <w:b/>
          <w:sz w:val="20"/>
          <w:szCs w:val="24"/>
        </w:rPr>
      </w:pPr>
      <w:r>
        <w:rPr>
          <w:b/>
          <w:sz w:val="20"/>
          <w:szCs w:val="24"/>
        </w:rPr>
        <w:t>C</w:t>
      </w:r>
      <w:r w:rsidR="00FB21F1" w:rsidRPr="00B475DB">
        <w:rPr>
          <w:b/>
          <w:sz w:val="20"/>
          <w:szCs w:val="24"/>
        </w:rPr>
        <w:t xml:space="preserve">alculez la valeur du titre </w:t>
      </w:r>
      <w:r w:rsidR="004C2051" w:rsidRPr="00B475DB">
        <w:rPr>
          <w:b/>
          <w:sz w:val="20"/>
          <w:szCs w:val="24"/>
        </w:rPr>
        <w:t>avant et après l’augmentation de capital.</w:t>
      </w:r>
    </w:p>
    <w:p w:rsidR="00F731A8" w:rsidRPr="00B475DB" w:rsidRDefault="00F731A8" w:rsidP="00F731A8">
      <w:pPr>
        <w:spacing w:after="0"/>
        <w:rPr>
          <w:sz w:val="20"/>
          <w:szCs w:val="24"/>
        </w:rPr>
      </w:pPr>
    </w:p>
    <w:tbl>
      <w:tblPr>
        <w:tblStyle w:val="Grilledutableau"/>
        <w:tblW w:w="0" w:type="auto"/>
        <w:jc w:val="center"/>
        <w:tblLook w:val="04A0" w:firstRow="1" w:lastRow="0" w:firstColumn="1" w:lastColumn="0" w:noHBand="0" w:noVBand="1"/>
      </w:tblPr>
      <w:tblGrid>
        <w:gridCol w:w="671"/>
        <w:gridCol w:w="671"/>
        <w:gridCol w:w="4402"/>
        <w:gridCol w:w="894"/>
        <w:gridCol w:w="894"/>
      </w:tblGrid>
      <w:tr w:rsidR="00272409" w:rsidRPr="00BE2C51" w:rsidTr="00FD60D0">
        <w:trPr>
          <w:jc w:val="center"/>
        </w:trPr>
        <w:tc>
          <w:tcPr>
            <w:tcW w:w="671" w:type="dxa"/>
          </w:tcPr>
          <w:p w:rsidR="00272409" w:rsidRPr="00BE2C51" w:rsidRDefault="00272409" w:rsidP="009A7DF4">
            <w:pPr>
              <w:rPr>
                <w:b/>
                <w:color w:val="2F5496" w:themeColor="accent5" w:themeShade="BF"/>
                <w:sz w:val="18"/>
                <w:szCs w:val="24"/>
              </w:rPr>
            </w:pPr>
          </w:p>
        </w:tc>
        <w:tc>
          <w:tcPr>
            <w:tcW w:w="671" w:type="dxa"/>
          </w:tcPr>
          <w:p w:rsidR="00272409" w:rsidRPr="00BE2C51" w:rsidRDefault="00272409" w:rsidP="009A7DF4">
            <w:pPr>
              <w:rPr>
                <w:b/>
                <w:color w:val="2F5496" w:themeColor="accent5" w:themeShade="BF"/>
                <w:sz w:val="18"/>
                <w:szCs w:val="24"/>
              </w:rPr>
            </w:pPr>
          </w:p>
        </w:tc>
        <w:tc>
          <w:tcPr>
            <w:tcW w:w="4402" w:type="dxa"/>
          </w:tcPr>
          <w:p w:rsidR="00272409" w:rsidRPr="00BE2C51" w:rsidRDefault="00272409" w:rsidP="00272409">
            <w:pPr>
              <w:jc w:val="center"/>
              <w:rPr>
                <w:b/>
                <w:color w:val="2F5496" w:themeColor="accent5" w:themeShade="BF"/>
                <w:sz w:val="18"/>
                <w:szCs w:val="24"/>
              </w:rPr>
            </w:pPr>
            <w:r w:rsidRPr="00BE2C51">
              <w:rPr>
                <w:b/>
                <w:color w:val="2F5496" w:themeColor="accent5" w:themeShade="BF"/>
                <w:sz w:val="18"/>
                <w:szCs w:val="24"/>
              </w:rPr>
              <w:t>10/03/N</w:t>
            </w:r>
          </w:p>
        </w:tc>
        <w:tc>
          <w:tcPr>
            <w:tcW w:w="894" w:type="dxa"/>
          </w:tcPr>
          <w:p w:rsidR="00272409" w:rsidRPr="00BE2C51" w:rsidRDefault="00272409" w:rsidP="009A7DF4">
            <w:pPr>
              <w:rPr>
                <w:b/>
                <w:color w:val="2F5496" w:themeColor="accent5" w:themeShade="BF"/>
                <w:sz w:val="18"/>
                <w:szCs w:val="24"/>
              </w:rPr>
            </w:pPr>
          </w:p>
        </w:tc>
        <w:tc>
          <w:tcPr>
            <w:tcW w:w="894" w:type="dxa"/>
          </w:tcPr>
          <w:p w:rsidR="00272409" w:rsidRPr="00BE2C51" w:rsidRDefault="00272409" w:rsidP="009A7DF4">
            <w:pPr>
              <w:rPr>
                <w:b/>
                <w:color w:val="2F5496" w:themeColor="accent5" w:themeShade="BF"/>
                <w:sz w:val="18"/>
                <w:szCs w:val="24"/>
              </w:rPr>
            </w:pPr>
          </w:p>
        </w:tc>
      </w:tr>
      <w:tr w:rsidR="00272409" w:rsidRPr="00BE2C51" w:rsidTr="00FD60D0">
        <w:trPr>
          <w:jc w:val="center"/>
        </w:trPr>
        <w:tc>
          <w:tcPr>
            <w:tcW w:w="671" w:type="dxa"/>
          </w:tcPr>
          <w:p w:rsidR="00272409" w:rsidRPr="00BE2C51" w:rsidRDefault="00272409" w:rsidP="009A7DF4">
            <w:pPr>
              <w:rPr>
                <w:b/>
                <w:color w:val="2F5496" w:themeColor="accent5" w:themeShade="BF"/>
                <w:sz w:val="18"/>
                <w:szCs w:val="24"/>
              </w:rPr>
            </w:pPr>
            <w:r w:rsidRPr="00BE2C51">
              <w:rPr>
                <w:b/>
                <w:color w:val="2F5496" w:themeColor="accent5" w:themeShade="BF"/>
                <w:sz w:val="18"/>
                <w:szCs w:val="24"/>
              </w:rPr>
              <w:t>1068</w:t>
            </w:r>
          </w:p>
        </w:tc>
        <w:tc>
          <w:tcPr>
            <w:tcW w:w="671" w:type="dxa"/>
          </w:tcPr>
          <w:p w:rsidR="00272409" w:rsidRPr="00BE2C51" w:rsidRDefault="00272409" w:rsidP="009A7DF4">
            <w:pPr>
              <w:rPr>
                <w:b/>
                <w:color w:val="2F5496" w:themeColor="accent5" w:themeShade="BF"/>
                <w:sz w:val="18"/>
                <w:szCs w:val="24"/>
              </w:rPr>
            </w:pPr>
          </w:p>
        </w:tc>
        <w:tc>
          <w:tcPr>
            <w:tcW w:w="4402" w:type="dxa"/>
          </w:tcPr>
          <w:p w:rsidR="00272409" w:rsidRPr="00BE2C51" w:rsidRDefault="00272409" w:rsidP="009A7DF4">
            <w:pPr>
              <w:rPr>
                <w:b/>
                <w:color w:val="2F5496" w:themeColor="accent5" w:themeShade="BF"/>
                <w:sz w:val="18"/>
                <w:szCs w:val="24"/>
              </w:rPr>
            </w:pPr>
            <w:r w:rsidRPr="00BE2C51">
              <w:rPr>
                <w:b/>
                <w:color w:val="2F5496" w:themeColor="accent5" w:themeShade="BF"/>
                <w:sz w:val="18"/>
                <w:szCs w:val="24"/>
              </w:rPr>
              <w:t>Autres réserves</w:t>
            </w:r>
          </w:p>
        </w:tc>
        <w:tc>
          <w:tcPr>
            <w:tcW w:w="894" w:type="dxa"/>
          </w:tcPr>
          <w:p w:rsidR="00272409" w:rsidRPr="00BE2C51" w:rsidRDefault="00FD60D0" w:rsidP="009A7DF4">
            <w:pPr>
              <w:rPr>
                <w:b/>
                <w:color w:val="2F5496" w:themeColor="accent5" w:themeShade="BF"/>
                <w:sz w:val="18"/>
                <w:szCs w:val="24"/>
              </w:rPr>
            </w:pPr>
            <w:r w:rsidRPr="00BE2C51">
              <w:rPr>
                <w:b/>
                <w:color w:val="2F5496" w:themeColor="accent5" w:themeShade="BF"/>
                <w:sz w:val="18"/>
                <w:szCs w:val="24"/>
              </w:rPr>
              <w:t>150 000</w:t>
            </w:r>
          </w:p>
        </w:tc>
        <w:tc>
          <w:tcPr>
            <w:tcW w:w="894" w:type="dxa"/>
          </w:tcPr>
          <w:p w:rsidR="00272409" w:rsidRPr="00BE2C51" w:rsidRDefault="00272409" w:rsidP="009A7DF4">
            <w:pPr>
              <w:rPr>
                <w:b/>
                <w:color w:val="2F5496" w:themeColor="accent5" w:themeShade="BF"/>
                <w:sz w:val="18"/>
                <w:szCs w:val="24"/>
              </w:rPr>
            </w:pPr>
          </w:p>
        </w:tc>
      </w:tr>
      <w:tr w:rsidR="00272409" w:rsidRPr="00BE2C51" w:rsidTr="00FD60D0">
        <w:trPr>
          <w:jc w:val="center"/>
        </w:trPr>
        <w:tc>
          <w:tcPr>
            <w:tcW w:w="671" w:type="dxa"/>
          </w:tcPr>
          <w:p w:rsidR="00272409" w:rsidRPr="00BE2C51" w:rsidRDefault="00272409" w:rsidP="009A7DF4">
            <w:pPr>
              <w:rPr>
                <w:b/>
                <w:color w:val="2F5496" w:themeColor="accent5" w:themeShade="BF"/>
                <w:sz w:val="18"/>
                <w:szCs w:val="24"/>
              </w:rPr>
            </w:pPr>
          </w:p>
        </w:tc>
        <w:tc>
          <w:tcPr>
            <w:tcW w:w="671" w:type="dxa"/>
          </w:tcPr>
          <w:p w:rsidR="00272409" w:rsidRPr="00BE2C51" w:rsidRDefault="00272409" w:rsidP="00272409">
            <w:pPr>
              <w:jc w:val="right"/>
              <w:rPr>
                <w:b/>
                <w:color w:val="2F5496" w:themeColor="accent5" w:themeShade="BF"/>
                <w:sz w:val="18"/>
                <w:szCs w:val="24"/>
              </w:rPr>
            </w:pPr>
            <w:r w:rsidRPr="00BE2C51">
              <w:rPr>
                <w:b/>
                <w:color w:val="2F5496" w:themeColor="accent5" w:themeShade="BF"/>
                <w:sz w:val="18"/>
                <w:szCs w:val="24"/>
              </w:rPr>
              <w:t>1013</w:t>
            </w:r>
          </w:p>
        </w:tc>
        <w:tc>
          <w:tcPr>
            <w:tcW w:w="4402" w:type="dxa"/>
          </w:tcPr>
          <w:p w:rsidR="00272409" w:rsidRPr="00BE2C51" w:rsidRDefault="00272409" w:rsidP="00272409">
            <w:pPr>
              <w:jc w:val="right"/>
              <w:rPr>
                <w:b/>
                <w:color w:val="2F5496" w:themeColor="accent5" w:themeShade="BF"/>
                <w:sz w:val="18"/>
                <w:szCs w:val="24"/>
              </w:rPr>
            </w:pPr>
            <w:r w:rsidRPr="00BE2C51">
              <w:rPr>
                <w:b/>
                <w:color w:val="2F5496" w:themeColor="accent5" w:themeShade="BF"/>
                <w:sz w:val="18"/>
                <w:szCs w:val="24"/>
              </w:rPr>
              <w:t>Capital souscrit a</w:t>
            </w:r>
            <w:r w:rsidR="00FD60D0" w:rsidRPr="00BE2C51">
              <w:rPr>
                <w:b/>
                <w:color w:val="2F5496" w:themeColor="accent5" w:themeShade="BF"/>
                <w:sz w:val="18"/>
                <w:szCs w:val="24"/>
              </w:rPr>
              <w:t>ppelé versé</w:t>
            </w:r>
          </w:p>
        </w:tc>
        <w:tc>
          <w:tcPr>
            <w:tcW w:w="894" w:type="dxa"/>
          </w:tcPr>
          <w:p w:rsidR="00272409" w:rsidRPr="00BE2C51" w:rsidRDefault="00272409" w:rsidP="009A7DF4">
            <w:pPr>
              <w:rPr>
                <w:b/>
                <w:color w:val="2F5496" w:themeColor="accent5" w:themeShade="BF"/>
                <w:sz w:val="18"/>
                <w:szCs w:val="24"/>
              </w:rPr>
            </w:pPr>
          </w:p>
        </w:tc>
        <w:tc>
          <w:tcPr>
            <w:tcW w:w="894" w:type="dxa"/>
          </w:tcPr>
          <w:p w:rsidR="00272409" w:rsidRPr="00BE2C51" w:rsidRDefault="00FD60D0" w:rsidP="009A7DF4">
            <w:pPr>
              <w:rPr>
                <w:b/>
                <w:color w:val="2F5496" w:themeColor="accent5" w:themeShade="BF"/>
                <w:sz w:val="18"/>
                <w:szCs w:val="24"/>
              </w:rPr>
            </w:pPr>
            <w:r w:rsidRPr="00BE2C51">
              <w:rPr>
                <w:b/>
                <w:color w:val="2F5496" w:themeColor="accent5" w:themeShade="BF"/>
                <w:sz w:val="18"/>
                <w:szCs w:val="24"/>
              </w:rPr>
              <w:t>150 000</w:t>
            </w:r>
          </w:p>
        </w:tc>
      </w:tr>
      <w:tr w:rsidR="00FD60D0" w:rsidRPr="00BE2C51" w:rsidTr="00FD60D0">
        <w:trPr>
          <w:jc w:val="center"/>
        </w:trPr>
        <w:tc>
          <w:tcPr>
            <w:tcW w:w="671" w:type="dxa"/>
          </w:tcPr>
          <w:p w:rsidR="00FD60D0" w:rsidRPr="00BE2C51" w:rsidRDefault="00FD60D0" w:rsidP="009A7DF4">
            <w:pPr>
              <w:rPr>
                <w:b/>
                <w:color w:val="2F5496" w:themeColor="accent5" w:themeShade="BF"/>
                <w:sz w:val="18"/>
                <w:szCs w:val="24"/>
              </w:rPr>
            </w:pPr>
          </w:p>
        </w:tc>
        <w:tc>
          <w:tcPr>
            <w:tcW w:w="671" w:type="dxa"/>
          </w:tcPr>
          <w:p w:rsidR="00FD60D0" w:rsidRPr="00BE2C51" w:rsidRDefault="00FD60D0" w:rsidP="00272409">
            <w:pPr>
              <w:jc w:val="right"/>
              <w:rPr>
                <w:b/>
                <w:color w:val="2F5496" w:themeColor="accent5" w:themeShade="BF"/>
                <w:sz w:val="18"/>
                <w:szCs w:val="24"/>
              </w:rPr>
            </w:pPr>
          </w:p>
        </w:tc>
        <w:tc>
          <w:tcPr>
            <w:tcW w:w="4402" w:type="dxa"/>
          </w:tcPr>
          <w:p w:rsidR="00FD60D0" w:rsidRPr="00BE2C51" w:rsidRDefault="00FD60D0" w:rsidP="00272409">
            <w:pPr>
              <w:jc w:val="right"/>
              <w:rPr>
                <w:b/>
                <w:color w:val="2F5496" w:themeColor="accent5" w:themeShade="BF"/>
                <w:sz w:val="18"/>
                <w:szCs w:val="24"/>
              </w:rPr>
            </w:pPr>
            <w:r w:rsidRPr="00BE2C51">
              <w:rPr>
                <w:b/>
                <w:color w:val="2F5496" w:themeColor="accent5" w:themeShade="BF"/>
                <w:sz w:val="18"/>
                <w:szCs w:val="24"/>
              </w:rPr>
              <w:t>Augmentation de capital par incorporation de réserves</w:t>
            </w:r>
          </w:p>
        </w:tc>
        <w:tc>
          <w:tcPr>
            <w:tcW w:w="894" w:type="dxa"/>
          </w:tcPr>
          <w:p w:rsidR="00FD60D0" w:rsidRPr="00BE2C51" w:rsidRDefault="00FD60D0" w:rsidP="009A7DF4">
            <w:pPr>
              <w:rPr>
                <w:b/>
                <w:color w:val="2F5496" w:themeColor="accent5" w:themeShade="BF"/>
                <w:sz w:val="18"/>
                <w:szCs w:val="24"/>
              </w:rPr>
            </w:pPr>
          </w:p>
        </w:tc>
        <w:tc>
          <w:tcPr>
            <w:tcW w:w="894" w:type="dxa"/>
          </w:tcPr>
          <w:p w:rsidR="00FD60D0" w:rsidRPr="00BE2C51" w:rsidRDefault="00FD60D0" w:rsidP="009A7DF4">
            <w:pPr>
              <w:rPr>
                <w:b/>
                <w:color w:val="2F5496" w:themeColor="accent5" w:themeShade="BF"/>
                <w:sz w:val="18"/>
                <w:szCs w:val="24"/>
              </w:rPr>
            </w:pPr>
          </w:p>
        </w:tc>
      </w:tr>
    </w:tbl>
    <w:p w:rsidR="00272409" w:rsidRPr="00BE2C51" w:rsidRDefault="00272409" w:rsidP="009A7DF4">
      <w:pPr>
        <w:rPr>
          <w:b/>
          <w:color w:val="2F5496" w:themeColor="accent5" w:themeShade="BF"/>
          <w:sz w:val="18"/>
          <w:szCs w:val="24"/>
          <w:u w:val="single"/>
        </w:rPr>
      </w:pPr>
    </w:p>
    <w:p w:rsidR="00FD60D0" w:rsidRPr="00BE2C51" w:rsidRDefault="00FD60D0" w:rsidP="00C10E69">
      <w:pPr>
        <w:pStyle w:val="Paragraphedeliste"/>
        <w:numPr>
          <w:ilvl w:val="0"/>
          <w:numId w:val="59"/>
        </w:numPr>
        <w:rPr>
          <w:b/>
          <w:color w:val="2F5496" w:themeColor="accent5" w:themeShade="BF"/>
          <w:sz w:val="18"/>
          <w:szCs w:val="24"/>
        </w:rPr>
      </w:pPr>
      <w:r w:rsidRPr="00BE2C51">
        <w:rPr>
          <w:b/>
          <w:color w:val="2F5496" w:themeColor="accent5" w:themeShade="BF"/>
          <w:sz w:val="18"/>
          <w:szCs w:val="24"/>
        </w:rPr>
        <w:t>Capital social</w:t>
      </w:r>
      <w:r w:rsidRPr="00BE2C51">
        <w:rPr>
          <w:b/>
          <w:color w:val="2F5496" w:themeColor="accent5" w:themeShade="BF"/>
          <w:sz w:val="18"/>
          <w:szCs w:val="24"/>
        </w:rPr>
        <w:tab/>
      </w:r>
      <w:r w:rsidR="00527402">
        <w:rPr>
          <w:b/>
          <w:color w:val="2F5496" w:themeColor="accent5" w:themeShade="BF"/>
          <w:sz w:val="18"/>
          <w:szCs w:val="24"/>
        </w:rPr>
        <w:tab/>
        <w:t>450 000 €</w:t>
      </w:r>
      <w:r w:rsidR="00527402">
        <w:rPr>
          <w:b/>
          <w:color w:val="2F5496" w:themeColor="accent5" w:themeShade="BF"/>
          <w:sz w:val="18"/>
          <w:szCs w:val="24"/>
        </w:rPr>
        <w:tab/>
      </w:r>
      <w:r w:rsidRPr="00BE2C51">
        <w:rPr>
          <w:b/>
          <w:color w:val="2F5496" w:themeColor="accent5" w:themeShade="BF"/>
          <w:sz w:val="18"/>
          <w:szCs w:val="24"/>
        </w:rPr>
        <w:t>600 000 €</w:t>
      </w:r>
    </w:p>
    <w:p w:rsidR="00FD60D0" w:rsidRPr="00BE2C51" w:rsidRDefault="00FD60D0" w:rsidP="00C10E69">
      <w:pPr>
        <w:pStyle w:val="Paragraphedeliste"/>
        <w:numPr>
          <w:ilvl w:val="0"/>
          <w:numId w:val="59"/>
        </w:numPr>
        <w:rPr>
          <w:b/>
          <w:color w:val="2F5496" w:themeColor="accent5" w:themeShade="BF"/>
          <w:sz w:val="18"/>
          <w:szCs w:val="24"/>
        </w:rPr>
      </w:pPr>
      <w:r w:rsidRPr="00BE2C51">
        <w:rPr>
          <w:b/>
          <w:color w:val="2F5496" w:themeColor="accent5" w:themeShade="BF"/>
          <w:sz w:val="18"/>
          <w:szCs w:val="24"/>
        </w:rPr>
        <w:t>Réserve légale</w:t>
      </w:r>
      <w:r w:rsidRPr="00BE2C51">
        <w:rPr>
          <w:b/>
          <w:color w:val="2F5496" w:themeColor="accent5" w:themeShade="BF"/>
          <w:sz w:val="18"/>
          <w:szCs w:val="24"/>
        </w:rPr>
        <w:tab/>
      </w:r>
      <w:r w:rsidR="00527402">
        <w:rPr>
          <w:b/>
          <w:color w:val="2F5496" w:themeColor="accent5" w:themeShade="BF"/>
          <w:sz w:val="18"/>
          <w:szCs w:val="24"/>
        </w:rPr>
        <w:tab/>
      </w:r>
      <w:r w:rsidRPr="00BE2C51">
        <w:rPr>
          <w:b/>
          <w:color w:val="2F5496" w:themeColor="accent5" w:themeShade="BF"/>
          <w:sz w:val="18"/>
          <w:szCs w:val="24"/>
        </w:rPr>
        <w:t>45 000 €</w:t>
      </w:r>
      <w:r w:rsidR="00527402">
        <w:rPr>
          <w:b/>
          <w:color w:val="2F5496" w:themeColor="accent5" w:themeShade="BF"/>
          <w:sz w:val="18"/>
          <w:szCs w:val="24"/>
        </w:rPr>
        <w:tab/>
      </w:r>
      <w:r w:rsidR="00527402">
        <w:rPr>
          <w:b/>
          <w:color w:val="2F5496" w:themeColor="accent5" w:themeShade="BF"/>
          <w:sz w:val="18"/>
          <w:szCs w:val="24"/>
        </w:rPr>
        <w:tab/>
        <w:t>45 000 €</w:t>
      </w:r>
    </w:p>
    <w:p w:rsidR="00FD60D0" w:rsidRPr="00BE2C51" w:rsidRDefault="00FD60D0" w:rsidP="00C10E69">
      <w:pPr>
        <w:pStyle w:val="Paragraphedeliste"/>
        <w:numPr>
          <w:ilvl w:val="0"/>
          <w:numId w:val="59"/>
        </w:numPr>
        <w:rPr>
          <w:b/>
          <w:color w:val="2F5496" w:themeColor="accent5" w:themeShade="BF"/>
          <w:sz w:val="18"/>
          <w:szCs w:val="24"/>
        </w:rPr>
      </w:pPr>
      <w:r w:rsidRPr="00BE2C51">
        <w:rPr>
          <w:b/>
          <w:color w:val="2F5496" w:themeColor="accent5" w:themeShade="BF"/>
          <w:sz w:val="18"/>
          <w:szCs w:val="24"/>
        </w:rPr>
        <w:t>Autres réserves</w:t>
      </w:r>
      <w:r w:rsidRPr="00BE2C51">
        <w:rPr>
          <w:b/>
          <w:color w:val="2F5496" w:themeColor="accent5" w:themeShade="BF"/>
          <w:sz w:val="18"/>
          <w:szCs w:val="24"/>
        </w:rPr>
        <w:tab/>
      </w:r>
      <w:r w:rsidR="00527402">
        <w:rPr>
          <w:b/>
          <w:color w:val="2F5496" w:themeColor="accent5" w:themeShade="BF"/>
          <w:sz w:val="18"/>
          <w:szCs w:val="24"/>
        </w:rPr>
        <w:tab/>
        <w:t>324 000 €</w:t>
      </w:r>
      <w:r w:rsidR="00527402">
        <w:rPr>
          <w:b/>
          <w:color w:val="2F5496" w:themeColor="accent5" w:themeShade="BF"/>
          <w:sz w:val="18"/>
          <w:szCs w:val="24"/>
        </w:rPr>
        <w:tab/>
      </w:r>
      <w:r w:rsidRPr="00BE2C51">
        <w:rPr>
          <w:b/>
          <w:color w:val="2F5496" w:themeColor="accent5" w:themeShade="BF"/>
          <w:sz w:val="18"/>
          <w:szCs w:val="24"/>
        </w:rPr>
        <w:t>174 000 €</w:t>
      </w:r>
    </w:p>
    <w:p w:rsidR="00527402" w:rsidRPr="00527402" w:rsidRDefault="004C2051" w:rsidP="004C2051">
      <w:pPr>
        <w:rPr>
          <w:b/>
          <w:color w:val="2F5496" w:themeColor="accent5" w:themeShade="BF"/>
          <w:szCs w:val="24"/>
        </w:rPr>
      </w:pPr>
      <w:r w:rsidRPr="00527402">
        <w:rPr>
          <w:b/>
          <w:color w:val="2F5496" w:themeColor="accent5" w:themeShade="BF"/>
          <w:szCs w:val="24"/>
        </w:rPr>
        <w:t>Valeur avant 91 €</w:t>
      </w:r>
      <w:r w:rsidR="00527402" w:rsidRPr="00527402">
        <w:rPr>
          <w:b/>
          <w:color w:val="2F5496" w:themeColor="accent5" w:themeShade="BF"/>
          <w:szCs w:val="24"/>
        </w:rPr>
        <w:t xml:space="preserve"> (819 000/9000)</w:t>
      </w:r>
    </w:p>
    <w:p w:rsidR="003866C1" w:rsidRPr="004D322D" w:rsidRDefault="00527402" w:rsidP="009A7DF4">
      <w:pPr>
        <w:rPr>
          <w:b/>
          <w:color w:val="2F5496" w:themeColor="accent5" w:themeShade="BF"/>
          <w:szCs w:val="24"/>
        </w:rPr>
      </w:pPr>
      <w:r w:rsidRPr="00527402">
        <w:rPr>
          <w:b/>
          <w:color w:val="2F5496" w:themeColor="accent5" w:themeShade="BF"/>
          <w:szCs w:val="24"/>
        </w:rPr>
        <w:t>Et</w:t>
      </w:r>
      <w:r w:rsidR="004C2051" w:rsidRPr="00527402">
        <w:rPr>
          <w:b/>
          <w:color w:val="2F5496" w:themeColor="accent5" w:themeShade="BF"/>
          <w:szCs w:val="24"/>
        </w:rPr>
        <w:t xml:space="preserve"> valeur après 68,25 €</w:t>
      </w:r>
      <w:r w:rsidRPr="00527402">
        <w:rPr>
          <w:b/>
          <w:color w:val="2F5496" w:themeColor="accent5" w:themeShade="BF"/>
          <w:szCs w:val="24"/>
        </w:rPr>
        <w:t xml:space="preserve"> (819 000/12 000)</w:t>
      </w:r>
    </w:p>
    <w:p w:rsidR="004D322D" w:rsidRPr="004D322D" w:rsidRDefault="004D322D" w:rsidP="009A7DF4">
      <w:pPr>
        <w:rPr>
          <w:b/>
          <w:color w:val="2F5496" w:themeColor="accent5" w:themeShade="BF"/>
          <w:sz w:val="18"/>
          <w:szCs w:val="24"/>
        </w:rPr>
      </w:pPr>
      <w:r w:rsidRPr="004D322D">
        <w:rPr>
          <w:b/>
          <w:color w:val="2F5496" w:themeColor="accent5" w:themeShade="BF"/>
          <w:sz w:val="20"/>
          <w:szCs w:val="24"/>
        </w:rPr>
        <w:t>On remarque que la valeur globale de l’entreprise ne varie pas avant et après l’augmentation de capital. En revanche, la valeur unitaire de l’action diminue. Elle passe de 91 € à 68,25 €. Ce phénomène de diminution s’appelle la dilution. La valeur globale de l’actionnaire ne diminuera pas, car en compensation de la baisse de ses actions, il recevra des actions gratuites</w:t>
      </w:r>
      <w:r>
        <w:rPr>
          <w:b/>
          <w:color w:val="2F5496" w:themeColor="accent5" w:themeShade="BF"/>
          <w:sz w:val="18"/>
          <w:szCs w:val="24"/>
        </w:rPr>
        <w:t>.</w:t>
      </w:r>
    </w:p>
    <w:p w:rsidR="00915CB7" w:rsidRDefault="00915CB7" w:rsidP="009A7DF4">
      <w:pPr>
        <w:rPr>
          <w:b/>
          <w:sz w:val="20"/>
          <w:szCs w:val="24"/>
        </w:rPr>
      </w:pPr>
    </w:p>
    <w:p w:rsidR="00527402" w:rsidRPr="00915CB7" w:rsidRDefault="00527402" w:rsidP="009A7DF4">
      <w:pPr>
        <w:rPr>
          <w:b/>
          <w:szCs w:val="24"/>
        </w:rPr>
      </w:pPr>
      <w:r w:rsidRPr="00915CB7">
        <w:rPr>
          <w:b/>
          <w:szCs w:val="24"/>
        </w:rPr>
        <w:t>La SAS Lionel</w:t>
      </w:r>
      <w:r w:rsidR="00B53639" w:rsidRPr="00915CB7">
        <w:rPr>
          <w:b/>
          <w:szCs w:val="24"/>
        </w:rPr>
        <w:t xml:space="preserve"> procède à une augmentation de capital en numéraire de 4</w:t>
      </w:r>
      <w:r w:rsidRPr="00915CB7">
        <w:rPr>
          <w:b/>
          <w:szCs w:val="24"/>
        </w:rPr>
        <w:t xml:space="preserve"> </w:t>
      </w:r>
      <w:r w:rsidR="00B53639" w:rsidRPr="00915CB7">
        <w:rPr>
          <w:b/>
          <w:szCs w:val="24"/>
        </w:rPr>
        <w:t xml:space="preserve">000 nouveaux titres le 01/06/N. </w:t>
      </w:r>
      <w:r w:rsidRPr="00915CB7">
        <w:rPr>
          <w:b/>
          <w:szCs w:val="24"/>
        </w:rPr>
        <w:t>indiquez la fourchette de valeur</w:t>
      </w:r>
      <w:r w:rsidR="00A8006D" w:rsidRPr="00915CB7">
        <w:rPr>
          <w:b/>
          <w:szCs w:val="24"/>
        </w:rPr>
        <w:t>s</w:t>
      </w:r>
      <w:r w:rsidRPr="00915CB7">
        <w:rPr>
          <w:b/>
          <w:szCs w:val="24"/>
        </w:rPr>
        <w:t xml:space="preserve"> </w:t>
      </w:r>
      <w:r w:rsidR="00A8006D" w:rsidRPr="00915CB7">
        <w:rPr>
          <w:b/>
          <w:szCs w:val="24"/>
        </w:rPr>
        <w:t xml:space="preserve">possibles </w:t>
      </w:r>
      <w:r w:rsidRPr="00915CB7">
        <w:rPr>
          <w:b/>
          <w:szCs w:val="24"/>
        </w:rPr>
        <w:t>des nouvelles actions.</w:t>
      </w:r>
    </w:p>
    <w:p w:rsidR="00A8006D" w:rsidRDefault="00A8006D" w:rsidP="009A7DF4">
      <w:pPr>
        <w:rPr>
          <w:b/>
          <w:color w:val="2F5496" w:themeColor="accent5" w:themeShade="BF"/>
          <w:sz w:val="18"/>
          <w:szCs w:val="24"/>
        </w:rPr>
      </w:pPr>
      <w:r>
        <w:rPr>
          <w:b/>
          <w:color w:val="2F5496" w:themeColor="accent5" w:themeShade="BF"/>
          <w:sz w:val="18"/>
          <w:szCs w:val="24"/>
        </w:rPr>
        <w:t>La SAS Lionel</w:t>
      </w:r>
      <w:r w:rsidR="00B53639" w:rsidRPr="00BE2C51">
        <w:rPr>
          <w:b/>
          <w:color w:val="2F5496" w:themeColor="accent5" w:themeShade="BF"/>
          <w:sz w:val="18"/>
          <w:szCs w:val="24"/>
        </w:rPr>
        <w:t xml:space="preserve"> pourra fixer son prix d’émission entre 50 € (qui est la VN) </w:t>
      </w:r>
      <w:r>
        <w:rPr>
          <w:b/>
          <w:color w:val="2F5496" w:themeColor="accent5" w:themeShade="BF"/>
          <w:sz w:val="18"/>
          <w:szCs w:val="24"/>
        </w:rPr>
        <w:t>et 68,25 € (Valeur mathématique ou réelle</w:t>
      </w:r>
      <w:r w:rsidR="00B53639" w:rsidRPr="00BE2C51">
        <w:rPr>
          <w:b/>
          <w:color w:val="2F5496" w:themeColor="accent5" w:themeShade="BF"/>
          <w:sz w:val="18"/>
          <w:szCs w:val="24"/>
        </w:rPr>
        <w:t xml:space="preserve">). </w:t>
      </w:r>
    </w:p>
    <w:p w:rsidR="00A8006D" w:rsidRDefault="00B53639" w:rsidP="009A7DF4">
      <w:pPr>
        <w:rPr>
          <w:b/>
          <w:color w:val="000000" w:themeColor="text1"/>
          <w:sz w:val="20"/>
          <w:szCs w:val="24"/>
        </w:rPr>
      </w:pPr>
      <w:r w:rsidRPr="00A8006D">
        <w:rPr>
          <w:b/>
          <w:color w:val="000000" w:themeColor="text1"/>
          <w:sz w:val="20"/>
          <w:szCs w:val="24"/>
        </w:rPr>
        <w:t xml:space="preserve">Elle fixe en définitive, le prix d’émission à une valeur de 64,85 €. </w:t>
      </w:r>
    </w:p>
    <w:p w:rsidR="00A8006D" w:rsidRDefault="00B53639" w:rsidP="00C10E69">
      <w:pPr>
        <w:pStyle w:val="Paragraphedeliste"/>
        <w:numPr>
          <w:ilvl w:val="0"/>
          <w:numId w:val="156"/>
        </w:numPr>
        <w:rPr>
          <w:b/>
          <w:color w:val="000000" w:themeColor="text1"/>
          <w:sz w:val="20"/>
          <w:szCs w:val="24"/>
        </w:rPr>
      </w:pPr>
      <w:r w:rsidRPr="00A8006D">
        <w:rPr>
          <w:b/>
          <w:color w:val="000000" w:themeColor="text1"/>
          <w:sz w:val="20"/>
          <w:szCs w:val="24"/>
        </w:rPr>
        <w:t xml:space="preserve">Calculez la valeur totale de l’augmentation de capital, </w:t>
      </w:r>
    </w:p>
    <w:p w:rsidR="00A8006D" w:rsidRDefault="00B53639" w:rsidP="00C10E69">
      <w:pPr>
        <w:pStyle w:val="Paragraphedeliste"/>
        <w:numPr>
          <w:ilvl w:val="0"/>
          <w:numId w:val="156"/>
        </w:numPr>
        <w:rPr>
          <w:b/>
          <w:color w:val="000000" w:themeColor="text1"/>
          <w:sz w:val="20"/>
          <w:szCs w:val="24"/>
        </w:rPr>
      </w:pPr>
      <w:r w:rsidRPr="00A8006D">
        <w:rPr>
          <w:b/>
          <w:color w:val="000000" w:themeColor="text1"/>
          <w:sz w:val="20"/>
          <w:szCs w:val="24"/>
        </w:rPr>
        <w:t xml:space="preserve">la prime d’émission totale </w:t>
      </w:r>
    </w:p>
    <w:p w:rsidR="00B53639" w:rsidRPr="00A8006D" w:rsidRDefault="00B53639" w:rsidP="00C10E69">
      <w:pPr>
        <w:pStyle w:val="Paragraphedeliste"/>
        <w:numPr>
          <w:ilvl w:val="0"/>
          <w:numId w:val="156"/>
        </w:numPr>
        <w:rPr>
          <w:b/>
          <w:color w:val="000000" w:themeColor="text1"/>
          <w:sz w:val="20"/>
          <w:szCs w:val="24"/>
        </w:rPr>
      </w:pPr>
      <w:r w:rsidRPr="00A8006D">
        <w:rPr>
          <w:b/>
          <w:color w:val="000000" w:themeColor="text1"/>
          <w:sz w:val="20"/>
          <w:szCs w:val="24"/>
        </w:rPr>
        <w:t>et l’augmentation du capital social.</w:t>
      </w:r>
    </w:p>
    <w:p w:rsidR="00A8006D" w:rsidRPr="00A8006D" w:rsidRDefault="003B425F" w:rsidP="009A7DF4">
      <w:pPr>
        <w:rPr>
          <w:b/>
          <w:color w:val="2F5496" w:themeColor="accent5" w:themeShade="BF"/>
          <w:sz w:val="20"/>
          <w:szCs w:val="24"/>
          <w:u w:val="single"/>
        </w:rPr>
      </w:pPr>
      <w:r w:rsidRPr="00A8006D">
        <w:rPr>
          <w:b/>
          <w:color w:val="2F5496" w:themeColor="accent5" w:themeShade="BF"/>
          <w:sz w:val="20"/>
          <w:szCs w:val="24"/>
          <w:u w:val="single"/>
        </w:rPr>
        <w:t>Réponses :</w:t>
      </w:r>
    </w:p>
    <w:p w:rsidR="00A8006D" w:rsidRDefault="003B425F" w:rsidP="00C10E69">
      <w:pPr>
        <w:pStyle w:val="Paragraphedeliste"/>
        <w:numPr>
          <w:ilvl w:val="0"/>
          <w:numId w:val="157"/>
        </w:numPr>
        <w:rPr>
          <w:b/>
          <w:color w:val="2F5496" w:themeColor="accent5" w:themeShade="BF"/>
          <w:sz w:val="18"/>
          <w:szCs w:val="24"/>
        </w:rPr>
      </w:pPr>
      <w:r w:rsidRPr="00A8006D">
        <w:rPr>
          <w:b/>
          <w:color w:val="2F5496" w:themeColor="accent5" w:themeShade="BF"/>
          <w:sz w:val="18"/>
          <w:szCs w:val="24"/>
        </w:rPr>
        <w:t xml:space="preserve">259 400 € (4000 titres * 64,85 €) ; </w:t>
      </w:r>
    </w:p>
    <w:p w:rsidR="00A8006D" w:rsidRDefault="003B425F" w:rsidP="00C10E69">
      <w:pPr>
        <w:pStyle w:val="Paragraphedeliste"/>
        <w:numPr>
          <w:ilvl w:val="0"/>
          <w:numId w:val="157"/>
        </w:numPr>
        <w:rPr>
          <w:b/>
          <w:color w:val="2F5496" w:themeColor="accent5" w:themeShade="BF"/>
          <w:sz w:val="18"/>
          <w:szCs w:val="24"/>
        </w:rPr>
      </w:pPr>
      <w:r w:rsidRPr="00A8006D">
        <w:rPr>
          <w:b/>
          <w:color w:val="2F5496" w:themeColor="accent5" w:themeShade="BF"/>
          <w:sz w:val="18"/>
          <w:szCs w:val="24"/>
        </w:rPr>
        <w:t xml:space="preserve">(64,85 – 50) * 4000 = 14,85 * 4000 = 59 400 € ; </w:t>
      </w:r>
    </w:p>
    <w:p w:rsidR="003B425F" w:rsidRPr="00A8006D" w:rsidRDefault="00A8006D" w:rsidP="00C10E69">
      <w:pPr>
        <w:pStyle w:val="Paragraphedeliste"/>
        <w:numPr>
          <w:ilvl w:val="0"/>
          <w:numId w:val="157"/>
        </w:numPr>
        <w:rPr>
          <w:b/>
          <w:color w:val="2F5496" w:themeColor="accent5" w:themeShade="BF"/>
          <w:sz w:val="18"/>
          <w:szCs w:val="24"/>
        </w:rPr>
      </w:pPr>
      <w:r>
        <w:rPr>
          <w:b/>
          <w:color w:val="2F5496" w:themeColor="accent5" w:themeShade="BF"/>
          <w:sz w:val="18"/>
          <w:szCs w:val="24"/>
        </w:rPr>
        <w:t xml:space="preserve">4000 * 50 = </w:t>
      </w:r>
      <w:r w:rsidR="003B425F" w:rsidRPr="00A8006D">
        <w:rPr>
          <w:b/>
          <w:color w:val="2F5496" w:themeColor="accent5" w:themeShade="BF"/>
          <w:sz w:val="18"/>
          <w:szCs w:val="24"/>
        </w:rPr>
        <w:t>200 000 €</w:t>
      </w:r>
    </w:p>
    <w:p w:rsidR="003B425F" w:rsidRDefault="003B425F" w:rsidP="009A7DF4">
      <w:pPr>
        <w:rPr>
          <w:sz w:val="18"/>
          <w:szCs w:val="24"/>
          <w:u w:val="single"/>
        </w:rPr>
      </w:pPr>
      <w:r w:rsidRPr="003B425F">
        <w:rPr>
          <w:sz w:val="18"/>
          <w:szCs w:val="24"/>
          <w:u w:val="single"/>
        </w:rPr>
        <w:t>Enregistrements comptables</w:t>
      </w:r>
    </w:p>
    <w:p w:rsidR="003B425F" w:rsidRPr="003B425F" w:rsidRDefault="003B425F" w:rsidP="009A7DF4">
      <w:pPr>
        <w:rPr>
          <w:b/>
          <w:sz w:val="18"/>
          <w:szCs w:val="24"/>
        </w:rPr>
      </w:pPr>
      <w:r w:rsidRPr="003B425F">
        <w:rPr>
          <w:b/>
          <w:sz w:val="18"/>
          <w:szCs w:val="24"/>
        </w:rPr>
        <w:t>Exemple (suite) : La SAS Ristal appelle le minimum légal le 01/06/N. Enregistrez cette augmentation de capital.</w:t>
      </w:r>
      <w:r w:rsidR="000E3DA1">
        <w:rPr>
          <w:b/>
          <w:sz w:val="18"/>
          <w:szCs w:val="24"/>
        </w:rPr>
        <w:t xml:space="preserve"> La société procède à l’appel du solde du capital le 1</w:t>
      </w:r>
      <w:r w:rsidR="000E3DA1" w:rsidRPr="000E3DA1">
        <w:rPr>
          <w:b/>
          <w:sz w:val="18"/>
          <w:szCs w:val="24"/>
          <w:vertAlign w:val="superscript"/>
        </w:rPr>
        <w:t>er</w:t>
      </w:r>
      <w:r w:rsidR="000E3DA1">
        <w:rPr>
          <w:b/>
          <w:sz w:val="18"/>
          <w:szCs w:val="24"/>
        </w:rPr>
        <w:t xml:space="preserve"> décembre N. Les versements ont lieu le 05/12/N. Enregistrez l’appel du solde et calculez la valeur de l’action à l’issue de cette seconde augmentation de capital.</w:t>
      </w:r>
    </w:p>
    <w:tbl>
      <w:tblPr>
        <w:tblStyle w:val="Grilledutableau"/>
        <w:tblW w:w="0" w:type="auto"/>
        <w:jc w:val="center"/>
        <w:tblLook w:val="04A0" w:firstRow="1" w:lastRow="0" w:firstColumn="1" w:lastColumn="0" w:noHBand="0" w:noVBand="1"/>
      </w:tblPr>
      <w:tblGrid>
        <w:gridCol w:w="671"/>
        <w:gridCol w:w="671"/>
        <w:gridCol w:w="4865"/>
        <w:gridCol w:w="894"/>
        <w:gridCol w:w="894"/>
      </w:tblGrid>
      <w:tr w:rsidR="00525057" w:rsidTr="00E024CC">
        <w:trPr>
          <w:jc w:val="center"/>
        </w:trPr>
        <w:tc>
          <w:tcPr>
            <w:tcW w:w="671" w:type="dxa"/>
          </w:tcPr>
          <w:p w:rsidR="00525057" w:rsidRPr="00272409" w:rsidRDefault="00525057" w:rsidP="000E3DA1">
            <w:pPr>
              <w:rPr>
                <w:b/>
                <w:sz w:val="18"/>
                <w:szCs w:val="24"/>
              </w:rPr>
            </w:pPr>
          </w:p>
        </w:tc>
        <w:tc>
          <w:tcPr>
            <w:tcW w:w="671" w:type="dxa"/>
          </w:tcPr>
          <w:p w:rsidR="00525057" w:rsidRPr="00272409" w:rsidRDefault="00525057" w:rsidP="000E3DA1">
            <w:pPr>
              <w:jc w:val="right"/>
              <w:rPr>
                <w:b/>
                <w:sz w:val="18"/>
                <w:szCs w:val="24"/>
              </w:rPr>
            </w:pPr>
          </w:p>
        </w:tc>
        <w:tc>
          <w:tcPr>
            <w:tcW w:w="4865" w:type="dxa"/>
          </w:tcPr>
          <w:p w:rsidR="00525057" w:rsidRDefault="00525057" w:rsidP="00525057">
            <w:pPr>
              <w:jc w:val="center"/>
              <w:rPr>
                <w:b/>
                <w:sz w:val="18"/>
                <w:szCs w:val="24"/>
              </w:rPr>
            </w:pPr>
            <w:r>
              <w:rPr>
                <w:b/>
                <w:sz w:val="18"/>
                <w:szCs w:val="24"/>
              </w:rPr>
              <w:t>01/06/N</w:t>
            </w:r>
          </w:p>
        </w:tc>
        <w:tc>
          <w:tcPr>
            <w:tcW w:w="894" w:type="dxa"/>
          </w:tcPr>
          <w:p w:rsidR="00525057" w:rsidRPr="00272409" w:rsidRDefault="00525057" w:rsidP="00525057">
            <w:pPr>
              <w:jc w:val="center"/>
              <w:rPr>
                <w:b/>
                <w:sz w:val="18"/>
                <w:szCs w:val="24"/>
              </w:rPr>
            </w:pPr>
          </w:p>
        </w:tc>
        <w:tc>
          <w:tcPr>
            <w:tcW w:w="894" w:type="dxa"/>
          </w:tcPr>
          <w:p w:rsidR="00525057" w:rsidRDefault="00525057" w:rsidP="00525057">
            <w:pPr>
              <w:jc w:val="center"/>
              <w:rPr>
                <w:b/>
                <w:sz w:val="18"/>
                <w:szCs w:val="24"/>
              </w:rPr>
            </w:pPr>
          </w:p>
        </w:tc>
      </w:tr>
      <w:tr w:rsidR="00525057" w:rsidTr="00E024CC">
        <w:trPr>
          <w:jc w:val="center"/>
        </w:trPr>
        <w:tc>
          <w:tcPr>
            <w:tcW w:w="671" w:type="dxa"/>
          </w:tcPr>
          <w:p w:rsidR="00525057" w:rsidRPr="00272409" w:rsidRDefault="00E024CC" w:rsidP="000E3DA1">
            <w:pPr>
              <w:rPr>
                <w:b/>
                <w:sz w:val="18"/>
                <w:szCs w:val="24"/>
              </w:rPr>
            </w:pPr>
            <w:r>
              <w:rPr>
                <w:b/>
                <w:sz w:val="18"/>
                <w:szCs w:val="24"/>
              </w:rPr>
              <w:t>512</w:t>
            </w:r>
          </w:p>
        </w:tc>
        <w:tc>
          <w:tcPr>
            <w:tcW w:w="671" w:type="dxa"/>
          </w:tcPr>
          <w:p w:rsidR="00525057" w:rsidRPr="00272409" w:rsidRDefault="00525057" w:rsidP="000E3DA1">
            <w:pPr>
              <w:jc w:val="right"/>
              <w:rPr>
                <w:b/>
                <w:sz w:val="18"/>
                <w:szCs w:val="24"/>
              </w:rPr>
            </w:pPr>
          </w:p>
        </w:tc>
        <w:tc>
          <w:tcPr>
            <w:tcW w:w="4865" w:type="dxa"/>
          </w:tcPr>
          <w:p w:rsidR="00525057" w:rsidRDefault="00E024CC" w:rsidP="00525057">
            <w:pPr>
              <w:jc w:val="left"/>
              <w:rPr>
                <w:b/>
                <w:sz w:val="18"/>
                <w:szCs w:val="24"/>
              </w:rPr>
            </w:pPr>
            <w:r>
              <w:rPr>
                <w:b/>
                <w:sz w:val="18"/>
                <w:szCs w:val="24"/>
              </w:rPr>
              <w:t>Banque</w:t>
            </w:r>
          </w:p>
        </w:tc>
        <w:tc>
          <w:tcPr>
            <w:tcW w:w="894" w:type="dxa"/>
          </w:tcPr>
          <w:p w:rsidR="00525057" w:rsidRPr="00272409" w:rsidRDefault="00525057" w:rsidP="00525057">
            <w:pPr>
              <w:jc w:val="center"/>
              <w:rPr>
                <w:b/>
                <w:sz w:val="18"/>
                <w:szCs w:val="24"/>
              </w:rPr>
            </w:pPr>
            <w:r>
              <w:rPr>
                <w:b/>
                <w:sz w:val="18"/>
                <w:szCs w:val="24"/>
              </w:rPr>
              <w:t>109 400</w:t>
            </w:r>
          </w:p>
        </w:tc>
        <w:tc>
          <w:tcPr>
            <w:tcW w:w="894" w:type="dxa"/>
          </w:tcPr>
          <w:p w:rsidR="00525057" w:rsidRDefault="00525057" w:rsidP="00525057">
            <w:pPr>
              <w:jc w:val="center"/>
              <w:rPr>
                <w:b/>
                <w:sz w:val="18"/>
                <w:szCs w:val="24"/>
              </w:rPr>
            </w:pPr>
          </w:p>
        </w:tc>
      </w:tr>
      <w:tr w:rsidR="00525057" w:rsidTr="00E024CC">
        <w:trPr>
          <w:jc w:val="center"/>
        </w:trPr>
        <w:tc>
          <w:tcPr>
            <w:tcW w:w="671" w:type="dxa"/>
          </w:tcPr>
          <w:p w:rsidR="00525057" w:rsidRPr="00272409" w:rsidRDefault="00525057" w:rsidP="000E3DA1">
            <w:pPr>
              <w:rPr>
                <w:b/>
                <w:sz w:val="18"/>
                <w:szCs w:val="24"/>
              </w:rPr>
            </w:pPr>
            <w:r>
              <w:rPr>
                <w:b/>
                <w:sz w:val="18"/>
                <w:szCs w:val="24"/>
              </w:rPr>
              <w:t>109</w:t>
            </w:r>
          </w:p>
        </w:tc>
        <w:tc>
          <w:tcPr>
            <w:tcW w:w="671" w:type="dxa"/>
          </w:tcPr>
          <w:p w:rsidR="00525057" w:rsidRPr="00272409" w:rsidRDefault="00525057" w:rsidP="000E3DA1">
            <w:pPr>
              <w:jc w:val="right"/>
              <w:rPr>
                <w:b/>
                <w:sz w:val="18"/>
                <w:szCs w:val="24"/>
              </w:rPr>
            </w:pPr>
          </w:p>
        </w:tc>
        <w:tc>
          <w:tcPr>
            <w:tcW w:w="4865" w:type="dxa"/>
          </w:tcPr>
          <w:p w:rsidR="00525057" w:rsidRDefault="00525057" w:rsidP="000E3DA1">
            <w:pPr>
              <w:jc w:val="left"/>
              <w:rPr>
                <w:b/>
                <w:sz w:val="18"/>
                <w:szCs w:val="24"/>
              </w:rPr>
            </w:pPr>
            <w:r>
              <w:rPr>
                <w:b/>
                <w:sz w:val="18"/>
                <w:szCs w:val="24"/>
              </w:rPr>
              <w:t>Actionnaires – capital souscrit, non appelé</w:t>
            </w:r>
          </w:p>
        </w:tc>
        <w:tc>
          <w:tcPr>
            <w:tcW w:w="894" w:type="dxa"/>
          </w:tcPr>
          <w:p w:rsidR="00525057" w:rsidRPr="00272409" w:rsidRDefault="00525057" w:rsidP="00525057">
            <w:pPr>
              <w:jc w:val="center"/>
              <w:rPr>
                <w:b/>
                <w:sz w:val="18"/>
                <w:szCs w:val="24"/>
              </w:rPr>
            </w:pPr>
            <w:r>
              <w:rPr>
                <w:b/>
                <w:sz w:val="18"/>
                <w:szCs w:val="24"/>
              </w:rPr>
              <w:t>150 000</w:t>
            </w:r>
          </w:p>
        </w:tc>
        <w:tc>
          <w:tcPr>
            <w:tcW w:w="894" w:type="dxa"/>
          </w:tcPr>
          <w:p w:rsidR="00525057" w:rsidRDefault="00525057" w:rsidP="00525057">
            <w:pPr>
              <w:jc w:val="center"/>
              <w:rPr>
                <w:b/>
                <w:sz w:val="18"/>
                <w:szCs w:val="24"/>
              </w:rPr>
            </w:pPr>
          </w:p>
        </w:tc>
      </w:tr>
      <w:tr w:rsidR="00525057" w:rsidTr="00E024CC">
        <w:trPr>
          <w:jc w:val="center"/>
        </w:trPr>
        <w:tc>
          <w:tcPr>
            <w:tcW w:w="671" w:type="dxa"/>
          </w:tcPr>
          <w:p w:rsidR="00525057" w:rsidRPr="00272409" w:rsidRDefault="00525057" w:rsidP="000E3DA1">
            <w:pPr>
              <w:rPr>
                <w:b/>
                <w:sz w:val="18"/>
                <w:szCs w:val="24"/>
              </w:rPr>
            </w:pPr>
          </w:p>
        </w:tc>
        <w:tc>
          <w:tcPr>
            <w:tcW w:w="671" w:type="dxa"/>
          </w:tcPr>
          <w:p w:rsidR="00525057" w:rsidRPr="00272409" w:rsidRDefault="00A9602C" w:rsidP="000E3DA1">
            <w:pPr>
              <w:jc w:val="right"/>
              <w:rPr>
                <w:b/>
                <w:sz w:val="18"/>
                <w:szCs w:val="24"/>
              </w:rPr>
            </w:pPr>
            <w:r>
              <w:rPr>
                <w:b/>
                <w:sz w:val="18"/>
                <w:szCs w:val="24"/>
              </w:rPr>
              <w:t>1013</w:t>
            </w:r>
          </w:p>
        </w:tc>
        <w:tc>
          <w:tcPr>
            <w:tcW w:w="4865" w:type="dxa"/>
          </w:tcPr>
          <w:p w:rsidR="00525057" w:rsidRDefault="00525057" w:rsidP="00525057">
            <w:pPr>
              <w:jc w:val="right"/>
              <w:rPr>
                <w:b/>
                <w:sz w:val="18"/>
                <w:szCs w:val="24"/>
              </w:rPr>
            </w:pPr>
            <w:r>
              <w:rPr>
                <w:b/>
                <w:sz w:val="18"/>
                <w:szCs w:val="24"/>
              </w:rPr>
              <w:t>Capital souscrit appelé, non versé</w:t>
            </w:r>
          </w:p>
        </w:tc>
        <w:tc>
          <w:tcPr>
            <w:tcW w:w="894" w:type="dxa"/>
          </w:tcPr>
          <w:p w:rsidR="00525057" w:rsidRPr="00272409" w:rsidRDefault="00525057" w:rsidP="00525057">
            <w:pPr>
              <w:jc w:val="center"/>
              <w:rPr>
                <w:b/>
                <w:sz w:val="18"/>
                <w:szCs w:val="24"/>
              </w:rPr>
            </w:pPr>
          </w:p>
        </w:tc>
        <w:tc>
          <w:tcPr>
            <w:tcW w:w="894" w:type="dxa"/>
          </w:tcPr>
          <w:p w:rsidR="00525057" w:rsidRDefault="00525057" w:rsidP="00525057">
            <w:pPr>
              <w:jc w:val="center"/>
              <w:rPr>
                <w:b/>
                <w:sz w:val="18"/>
                <w:szCs w:val="24"/>
              </w:rPr>
            </w:pPr>
            <w:r>
              <w:rPr>
                <w:b/>
                <w:sz w:val="18"/>
                <w:szCs w:val="24"/>
              </w:rPr>
              <w:t>50 000</w:t>
            </w:r>
          </w:p>
        </w:tc>
      </w:tr>
      <w:tr w:rsidR="00525057" w:rsidTr="00E024CC">
        <w:trPr>
          <w:jc w:val="center"/>
        </w:trPr>
        <w:tc>
          <w:tcPr>
            <w:tcW w:w="671" w:type="dxa"/>
          </w:tcPr>
          <w:p w:rsidR="00525057" w:rsidRPr="00272409" w:rsidRDefault="00525057" w:rsidP="000E3DA1">
            <w:pPr>
              <w:rPr>
                <w:b/>
                <w:sz w:val="18"/>
                <w:szCs w:val="24"/>
              </w:rPr>
            </w:pPr>
          </w:p>
        </w:tc>
        <w:tc>
          <w:tcPr>
            <w:tcW w:w="671" w:type="dxa"/>
          </w:tcPr>
          <w:p w:rsidR="00525057" w:rsidRPr="00272409" w:rsidRDefault="00525057" w:rsidP="000E3DA1">
            <w:pPr>
              <w:jc w:val="right"/>
              <w:rPr>
                <w:b/>
                <w:sz w:val="18"/>
                <w:szCs w:val="24"/>
              </w:rPr>
            </w:pPr>
            <w:r>
              <w:rPr>
                <w:b/>
                <w:sz w:val="18"/>
                <w:szCs w:val="24"/>
              </w:rPr>
              <w:t>1041</w:t>
            </w:r>
          </w:p>
        </w:tc>
        <w:tc>
          <w:tcPr>
            <w:tcW w:w="4865" w:type="dxa"/>
          </w:tcPr>
          <w:p w:rsidR="00525057" w:rsidRDefault="00525057" w:rsidP="00525057">
            <w:pPr>
              <w:jc w:val="right"/>
              <w:rPr>
                <w:b/>
                <w:sz w:val="18"/>
                <w:szCs w:val="24"/>
              </w:rPr>
            </w:pPr>
            <w:r>
              <w:rPr>
                <w:b/>
                <w:sz w:val="18"/>
                <w:szCs w:val="24"/>
              </w:rPr>
              <w:t>Prime d’émission</w:t>
            </w:r>
          </w:p>
        </w:tc>
        <w:tc>
          <w:tcPr>
            <w:tcW w:w="894" w:type="dxa"/>
          </w:tcPr>
          <w:p w:rsidR="00525057" w:rsidRPr="00272409" w:rsidRDefault="00525057" w:rsidP="00525057">
            <w:pPr>
              <w:jc w:val="center"/>
              <w:rPr>
                <w:b/>
                <w:sz w:val="18"/>
                <w:szCs w:val="24"/>
              </w:rPr>
            </w:pPr>
          </w:p>
        </w:tc>
        <w:tc>
          <w:tcPr>
            <w:tcW w:w="894" w:type="dxa"/>
          </w:tcPr>
          <w:p w:rsidR="00525057" w:rsidRDefault="00525057" w:rsidP="00525057">
            <w:pPr>
              <w:jc w:val="center"/>
              <w:rPr>
                <w:b/>
                <w:sz w:val="18"/>
                <w:szCs w:val="24"/>
              </w:rPr>
            </w:pPr>
            <w:r>
              <w:rPr>
                <w:b/>
                <w:sz w:val="18"/>
                <w:szCs w:val="24"/>
              </w:rPr>
              <w:t>59 400</w:t>
            </w:r>
          </w:p>
        </w:tc>
      </w:tr>
      <w:tr w:rsidR="00525057" w:rsidTr="00E024CC">
        <w:trPr>
          <w:jc w:val="center"/>
        </w:trPr>
        <w:tc>
          <w:tcPr>
            <w:tcW w:w="671" w:type="dxa"/>
          </w:tcPr>
          <w:p w:rsidR="00525057" w:rsidRPr="00272409" w:rsidRDefault="00525057" w:rsidP="000E3DA1">
            <w:pPr>
              <w:rPr>
                <w:b/>
                <w:sz w:val="18"/>
                <w:szCs w:val="24"/>
              </w:rPr>
            </w:pPr>
          </w:p>
        </w:tc>
        <w:tc>
          <w:tcPr>
            <w:tcW w:w="671" w:type="dxa"/>
          </w:tcPr>
          <w:p w:rsidR="00525057" w:rsidRPr="00272409" w:rsidRDefault="00525057" w:rsidP="000E3DA1">
            <w:pPr>
              <w:jc w:val="right"/>
              <w:rPr>
                <w:b/>
                <w:sz w:val="18"/>
                <w:szCs w:val="24"/>
              </w:rPr>
            </w:pPr>
            <w:r>
              <w:rPr>
                <w:b/>
                <w:sz w:val="18"/>
                <w:szCs w:val="24"/>
              </w:rPr>
              <w:t>1011</w:t>
            </w:r>
          </w:p>
        </w:tc>
        <w:tc>
          <w:tcPr>
            <w:tcW w:w="4865" w:type="dxa"/>
          </w:tcPr>
          <w:p w:rsidR="00525057" w:rsidRDefault="00525057" w:rsidP="00525057">
            <w:pPr>
              <w:jc w:val="right"/>
              <w:rPr>
                <w:b/>
                <w:sz w:val="18"/>
                <w:szCs w:val="24"/>
              </w:rPr>
            </w:pPr>
            <w:r>
              <w:rPr>
                <w:b/>
                <w:sz w:val="18"/>
                <w:szCs w:val="24"/>
              </w:rPr>
              <w:t>Capital souscrit non appelé</w:t>
            </w:r>
          </w:p>
        </w:tc>
        <w:tc>
          <w:tcPr>
            <w:tcW w:w="894" w:type="dxa"/>
          </w:tcPr>
          <w:p w:rsidR="00525057" w:rsidRPr="00272409" w:rsidRDefault="00525057" w:rsidP="00525057">
            <w:pPr>
              <w:jc w:val="center"/>
              <w:rPr>
                <w:b/>
                <w:sz w:val="18"/>
                <w:szCs w:val="24"/>
              </w:rPr>
            </w:pPr>
          </w:p>
        </w:tc>
        <w:tc>
          <w:tcPr>
            <w:tcW w:w="894" w:type="dxa"/>
          </w:tcPr>
          <w:p w:rsidR="00525057" w:rsidRDefault="00525057" w:rsidP="00525057">
            <w:pPr>
              <w:jc w:val="center"/>
              <w:rPr>
                <w:b/>
                <w:sz w:val="18"/>
                <w:szCs w:val="24"/>
              </w:rPr>
            </w:pPr>
            <w:r>
              <w:rPr>
                <w:b/>
                <w:sz w:val="18"/>
                <w:szCs w:val="24"/>
              </w:rPr>
              <w:t>150 000</w:t>
            </w:r>
          </w:p>
        </w:tc>
      </w:tr>
      <w:tr w:rsidR="000E3DA1" w:rsidTr="00E024CC">
        <w:trPr>
          <w:jc w:val="center"/>
        </w:trPr>
        <w:tc>
          <w:tcPr>
            <w:tcW w:w="671" w:type="dxa"/>
          </w:tcPr>
          <w:p w:rsidR="000E3DA1" w:rsidRPr="00272409" w:rsidRDefault="000E3DA1" w:rsidP="000E3DA1">
            <w:pPr>
              <w:rPr>
                <w:b/>
                <w:sz w:val="18"/>
                <w:szCs w:val="24"/>
              </w:rPr>
            </w:pPr>
          </w:p>
        </w:tc>
        <w:tc>
          <w:tcPr>
            <w:tcW w:w="671" w:type="dxa"/>
          </w:tcPr>
          <w:p w:rsidR="000E3DA1" w:rsidRDefault="000E3DA1" w:rsidP="000E3DA1">
            <w:pPr>
              <w:jc w:val="right"/>
              <w:rPr>
                <w:b/>
                <w:sz w:val="18"/>
                <w:szCs w:val="24"/>
              </w:rPr>
            </w:pPr>
          </w:p>
        </w:tc>
        <w:tc>
          <w:tcPr>
            <w:tcW w:w="4865" w:type="dxa"/>
          </w:tcPr>
          <w:p w:rsidR="000E3DA1" w:rsidRDefault="000E3DA1" w:rsidP="000E3DA1">
            <w:pPr>
              <w:jc w:val="center"/>
              <w:rPr>
                <w:b/>
                <w:sz w:val="18"/>
                <w:szCs w:val="24"/>
              </w:rPr>
            </w:pPr>
            <w:r>
              <w:rPr>
                <w:b/>
                <w:sz w:val="18"/>
                <w:szCs w:val="24"/>
              </w:rPr>
              <w:t>Constatation du capital</w:t>
            </w:r>
          </w:p>
        </w:tc>
        <w:tc>
          <w:tcPr>
            <w:tcW w:w="894" w:type="dxa"/>
          </w:tcPr>
          <w:p w:rsidR="000E3DA1" w:rsidRPr="00272409" w:rsidRDefault="000E3DA1" w:rsidP="00525057">
            <w:pPr>
              <w:jc w:val="center"/>
              <w:rPr>
                <w:b/>
                <w:sz w:val="18"/>
                <w:szCs w:val="24"/>
              </w:rPr>
            </w:pPr>
          </w:p>
        </w:tc>
        <w:tc>
          <w:tcPr>
            <w:tcW w:w="894" w:type="dxa"/>
          </w:tcPr>
          <w:p w:rsidR="000E3DA1" w:rsidRDefault="000E3DA1" w:rsidP="00525057">
            <w:pPr>
              <w:jc w:val="center"/>
              <w:rPr>
                <w:b/>
                <w:sz w:val="18"/>
                <w:szCs w:val="24"/>
              </w:rPr>
            </w:pPr>
          </w:p>
        </w:tc>
      </w:tr>
      <w:tr w:rsidR="000E3DA1" w:rsidTr="00E024CC">
        <w:trPr>
          <w:jc w:val="center"/>
        </w:trPr>
        <w:tc>
          <w:tcPr>
            <w:tcW w:w="671" w:type="dxa"/>
          </w:tcPr>
          <w:p w:rsidR="000E3DA1" w:rsidRPr="00272409" w:rsidRDefault="000E3DA1" w:rsidP="000E3DA1">
            <w:pPr>
              <w:rPr>
                <w:b/>
                <w:sz w:val="18"/>
                <w:szCs w:val="24"/>
              </w:rPr>
            </w:pPr>
          </w:p>
        </w:tc>
        <w:tc>
          <w:tcPr>
            <w:tcW w:w="671" w:type="dxa"/>
          </w:tcPr>
          <w:p w:rsidR="000E3DA1" w:rsidRDefault="000E3DA1" w:rsidP="000E3DA1">
            <w:pPr>
              <w:jc w:val="right"/>
              <w:rPr>
                <w:b/>
                <w:sz w:val="18"/>
                <w:szCs w:val="24"/>
              </w:rPr>
            </w:pPr>
          </w:p>
        </w:tc>
        <w:tc>
          <w:tcPr>
            <w:tcW w:w="4865" w:type="dxa"/>
          </w:tcPr>
          <w:p w:rsidR="000E3DA1" w:rsidRDefault="000E3DA1" w:rsidP="000E3DA1">
            <w:pPr>
              <w:jc w:val="center"/>
              <w:rPr>
                <w:b/>
                <w:sz w:val="18"/>
                <w:szCs w:val="24"/>
              </w:rPr>
            </w:pPr>
            <w:r>
              <w:rPr>
                <w:b/>
                <w:sz w:val="18"/>
                <w:szCs w:val="24"/>
              </w:rPr>
              <w:t>01/12/N</w:t>
            </w:r>
          </w:p>
        </w:tc>
        <w:tc>
          <w:tcPr>
            <w:tcW w:w="894" w:type="dxa"/>
          </w:tcPr>
          <w:p w:rsidR="000E3DA1" w:rsidRPr="00272409" w:rsidRDefault="000E3DA1" w:rsidP="00525057">
            <w:pPr>
              <w:jc w:val="center"/>
              <w:rPr>
                <w:b/>
                <w:sz w:val="18"/>
                <w:szCs w:val="24"/>
              </w:rPr>
            </w:pPr>
          </w:p>
        </w:tc>
        <w:tc>
          <w:tcPr>
            <w:tcW w:w="894" w:type="dxa"/>
          </w:tcPr>
          <w:p w:rsidR="000E3DA1" w:rsidRDefault="000E3DA1" w:rsidP="00525057">
            <w:pPr>
              <w:jc w:val="center"/>
              <w:rPr>
                <w:b/>
                <w:sz w:val="18"/>
                <w:szCs w:val="24"/>
              </w:rPr>
            </w:pPr>
          </w:p>
        </w:tc>
      </w:tr>
      <w:tr w:rsidR="000E3DA1" w:rsidTr="00E024CC">
        <w:trPr>
          <w:jc w:val="center"/>
        </w:trPr>
        <w:tc>
          <w:tcPr>
            <w:tcW w:w="671" w:type="dxa"/>
          </w:tcPr>
          <w:p w:rsidR="000E3DA1" w:rsidRPr="00272409" w:rsidRDefault="000E3DA1" w:rsidP="000E3DA1">
            <w:pPr>
              <w:rPr>
                <w:b/>
                <w:sz w:val="18"/>
                <w:szCs w:val="24"/>
              </w:rPr>
            </w:pPr>
            <w:r>
              <w:rPr>
                <w:b/>
                <w:sz w:val="18"/>
                <w:szCs w:val="24"/>
              </w:rPr>
              <w:t>4562</w:t>
            </w:r>
          </w:p>
        </w:tc>
        <w:tc>
          <w:tcPr>
            <w:tcW w:w="671" w:type="dxa"/>
          </w:tcPr>
          <w:p w:rsidR="000E3DA1" w:rsidRDefault="000E3DA1" w:rsidP="000E3DA1">
            <w:pPr>
              <w:jc w:val="right"/>
              <w:rPr>
                <w:b/>
                <w:sz w:val="18"/>
                <w:szCs w:val="24"/>
              </w:rPr>
            </w:pPr>
          </w:p>
        </w:tc>
        <w:tc>
          <w:tcPr>
            <w:tcW w:w="4865" w:type="dxa"/>
          </w:tcPr>
          <w:p w:rsidR="000E3DA1" w:rsidRDefault="000E3DA1" w:rsidP="000E3DA1">
            <w:pPr>
              <w:jc w:val="left"/>
              <w:rPr>
                <w:b/>
                <w:sz w:val="18"/>
                <w:szCs w:val="24"/>
              </w:rPr>
            </w:pPr>
            <w:r>
              <w:rPr>
                <w:b/>
                <w:sz w:val="18"/>
                <w:szCs w:val="24"/>
              </w:rPr>
              <w:t>Actionnaires - CSNA</w:t>
            </w:r>
          </w:p>
        </w:tc>
        <w:tc>
          <w:tcPr>
            <w:tcW w:w="894" w:type="dxa"/>
          </w:tcPr>
          <w:p w:rsidR="000E3DA1" w:rsidRPr="00272409" w:rsidRDefault="000E3DA1" w:rsidP="00525057">
            <w:pPr>
              <w:jc w:val="center"/>
              <w:rPr>
                <w:b/>
                <w:sz w:val="18"/>
                <w:szCs w:val="24"/>
              </w:rPr>
            </w:pPr>
            <w:r>
              <w:rPr>
                <w:b/>
                <w:sz w:val="18"/>
                <w:szCs w:val="24"/>
              </w:rPr>
              <w:t>150 000</w:t>
            </w:r>
          </w:p>
        </w:tc>
        <w:tc>
          <w:tcPr>
            <w:tcW w:w="894" w:type="dxa"/>
          </w:tcPr>
          <w:p w:rsidR="000E3DA1" w:rsidRDefault="000E3DA1" w:rsidP="00525057">
            <w:pPr>
              <w:jc w:val="center"/>
              <w:rPr>
                <w:b/>
                <w:sz w:val="18"/>
                <w:szCs w:val="24"/>
              </w:rPr>
            </w:pPr>
          </w:p>
        </w:tc>
      </w:tr>
      <w:tr w:rsidR="000E3DA1" w:rsidTr="00E024CC">
        <w:trPr>
          <w:jc w:val="center"/>
        </w:trPr>
        <w:tc>
          <w:tcPr>
            <w:tcW w:w="671" w:type="dxa"/>
          </w:tcPr>
          <w:p w:rsidR="000E3DA1" w:rsidRDefault="000E3DA1" w:rsidP="000E3DA1">
            <w:pPr>
              <w:rPr>
                <w:b/>
                <w:sz w:val="18"/>
                <w:szCs w:val="24"/>
              </w:rPr>
            </w:pPr>
          </w:p>
        </w:tc>
        <w:tc>
          <w:tcPr>
            <w:tcW w:w="671" w:type="dxa"/>
          </w:tcPr>
          <w:p w:rsidR="000E3DA1" w:rsidRDefault="000E3DA1" w:rsidP="000E3DA1">
            <w:pPr>
              <w:jc w:val="right"/>
              <w:rPr>
                <w:b/>
                <w:sz w:val="18"/>
                <w:szCs w:val="24"/>
              </w:rPr>
            </w:pPr>
            <w:r>
              <w:rPr>
                <w:b/>
                <w:sz w:val="18"/>
                <w:szCs w:val="24"/>
              </w:rPr>
              <w:t>109</w:t>
            </w:r>
          </w:p>
        </w:tc>
        <w:tc>
          <w:tcPr>
            <w:tcW w:w="4865" w:type="dxa"/>
          </w:tcPr>
          <w:p w:rsidR="000E3DA1" w:rsidRDefault="000E3DA1" w:rsidP="000E3DA1">
            <w:pPr>
              <w:jc w:val="right"/>
              <w:rPr>
                <w:b/>
                <w:sz w:val="18"/>
                <w:szCs w:val="24"/>
              </w:rPr>
            </w:pPr>
            <w:r>
              <w:rPr>
                <w:b/>
                <w:sz w:val="18"/>
                <w:szCs w:val="24"/>
              </w:rPr>
              <w:t>Actionnaires – capital souscrit, non appelé</w:t>
            </w:r>
          </w:p>
        </w:tc>
        <w:tc>
          <w:tcPr>
            <w:tcW w:w="894" w:type="dxa"/>
          </w:tcPr>
          <w:p w:rsidR="000E3DA1" w:rsidRPr="00272409" w:rsidRDefault="000E3DA1" w:rsidP="00525057">
            <w:pPr>
              <w:jc w:val="center"/>
              <w:rPr>
                <w:b/>
                <w:sz w:val="18"/>
                <w:szCs w:val="24"/>
              </w:rPr>
            </w:pPr>
          </w:p>
        </w:tc>
        <w:tc>
          <w:tcPr>
            <w:tcW w:w="894" w:type="dxa"/>
          </w:tcPr>
          <w:p w:rsidR="000E3DA1" w:rsidRDefault="000E3DA1" w:rsidP="00525057">
            <w:pPr>
              <w:jc w:val="center"/>
              <w:rPr>
                <w:b/>
                <w:sz w:val="18"/>
                <w:szCs w:val="24"/>
              </w:rPr>
            </w:pPr>
            <w:r>
              <w:rPr>
                <w:b/>
                <w:sz w:val="18"/>
                <w:szCs w:val="24"/>
              </w:rPr>
              <w:t>150 000</w:t>
            </w:r>
          </w:p>
        </w:tc>
      </w:tr>
      <w:tr w:rsidR="000E3DA1" w:rsidTr="00E024CC">
        <w:trPr>
          <w:jc w:val="center"/>
        </w:trPr>
        <w:tc>
          <w:tcPr>
            <w:tcW w:w="671" w:type="dxa"/>
          </w:tcPr>
          <w:p w:rsidR="000E3DA1" w:rsidRDefault="000E3DA1" w:rsidP="000E3DA1">
            <w:pPr>
              <w:rPr>
                <w:b/>
                <w:sz w:val="18"/>
                <w:szCs w:val="24"/>
              </w:rPr>
            </w:pPr>
          </w:p>
        </w:tc>
        <w:tc>
          <w:tcPr>
            <w:tcW w:w="671" w:type="dxa"/>
          </w:tcPr>
          <w:p w:rsidR="000E3DA1" w:rsidRDefault="000E3DA1" w:rsidP="000E3DA1">
            <w:pPr>
              <w:jc w:val="right"/>
              <w:rPr>
                <w:b/>
                <w:sz w:val="18"/>
                <w:szCs w:val="24"/>
              </w:rPr>
            </w:pPr>
          </w:p>
        </w:tc>
        <w:tc>
          <w:tcPr>
            <w:tcW w:w="4865" w:type="dxa"/>
          </w:tcPr>
          <w:p w:rsidR="000E3DA1" w:rsidRDefault="000E3DA1" w:rsidP="000E3DA1">
            <w:pPr>
              <w:jc w:val="center"/>
              <w:rPr>
                <w:b/>
                <w:sz w:val="18"/>
                <w:szCs w:val="24"/>
              </w:rPr>
            </w:pPr>
            <w:r>
              <w:rPr>
                <w:b/>
                <w:sz w:val="18"/>
                <w:szCs w:val="24"/>
              </w:rPr>
              <w:t>Appel du solde de l’augmentation</w:t>
            </w:r>
          </w:p>
        </w:tc>
        <w:tc>
          <w:tcPr>
            <w:tcW w:w="894" w:type="dxa"/>
          </w:tcPr>
          <w:p w:rsidR="000E3DA1" w:rsidRPr="00272409" w:rsidRDefault="000E3DA1" w:rsidP="00525057">
            <w:pPr>
              <w:jc w:val="center"/>
              <w:rPr>
                <w:b/>
                <w:sz w:val="18"/>
                <w:szCs w:val="24"/>
              </w:rPr>
            </w:pPr>
          </w:p>
        </w:tc>
        <w:tc>
          <w:tcPr>
            <w:tcW w:w="894" w:type="dxa"/>
          </w:tcPr>
          <w:p w:rsidR="000E3DA1" w:rsidRDefault="000E3DA1" w:rsidP="00525057">
            <w:pPr>
              <w:jc w:val="center"/>
              <w:rPr>
                <w:b/>
                <w:sz w:val="18"/>
                <w:szCs w:val="24"/>
              </w:rPr>
            </w:pPr>
          </w:p>
        </w:tc>
      </w:tr>
      <w:tr w:rsidR="000E3DA1" w:rsidTr="00E024CC">
        <w:trPr>
          <w:jc w:val="center"/>
        </w:trPr>
        <w:tc>
          <w:tcPr>
            <w:tcW w:w="671" w:type="dxa"/>
          </w:tcPr>
          <w:p w:rsidR="000E3DA1" w:rsidRDefault="000E3DA1" w:rsidP="000E3DA1">
            <w:pPr>
              <w:rPr>
                <w:b/>
                <w:sz w:val="18"/>
                <w:szCs w:val="24"/>
              </w:rPr>
            </w:pPr>
          </w:p>
        </w:tc>
        <w:tc>
          <w:tcPr>
            <w:tcW w:w="671" w:type="dxa"/>
          </w:tcPr>
          <w:p w:rsidR="000E3DA1" w:rsidRDefault="000E3DA1" w:rsidP="000E3DA1">
            <w:pPr>
              <w:jc w:val="right"/>
              <w:rPr>
                <w:b/>
                <w:sz w:val="18"/>
                <w:szCs w:val="24"/>
              </w:rPr>
            </w:pPr>
          </w:p>
        </w:tc>
        <w:tc>
          <w:tcPr>
            <w:tcW w:w="4865" w:type="dxa"/>
          </w:tcPr>
          <w:p w:rsidR="000E3DA1" w:rsidRDefault="000E3DA1" w:rsidP="000E3DA1">
            <w:pPr>
              <w:jc w:val="center"/>
              <w:rPr>
                <w:b/>
                <w:sz w:val="18"/>
                <w:szCs w:val="24"/>
              </w:rPr>
            </w:pPr>
            <w:r>
              <w:rPr>
                <w:b/>
                <w:sz w:val="18"/>
                <w:szCs w:val="24"/>
              </w:rPr>
              <w:t>01/12/N</w:t>
            </w:r>
          </w:p>
        </w:tc>
        <w:tc>
          <w:tcPr>
            <w:tcW w:w="894" w:type="dxa"/>
          </w:tcPr>
          <w:p w:rsidR="000E3DA1" w:rsidRPr="00272409" w:rsidRDefault="000E3DA1" w:rsidP="00525057">
            <w:pPr>
              <w:jc w:val="center"/>
              <w:rPr>
                <w:b/>
                <w:sz w:val="18"/>
                <w:szCs w:val="24"/>
              </w:rPr>
            </w:pPr>
          </w:p>
        </w:tc>
        <w:tc>
          <w:tcPr>
            <w:tcW w:w="894" w:type="dxa"/>
          </w:tcPr>
          <w:p w:rsidR="000E3DA1" w:rsidRDefault="000E3DA1" w:rsidP="00525057">
            <w:pPr>
              <w:jc w:val="center"/>
              <w:rPr>
                <w:b/>
                <w:sz w:val="18"/>
                <w:szCs w:val="24"/>
              </w:rPr>
            </w:pPr>
          </w:p>
        </w:tc>
      </w:tr>
      <w:tr w:rsidR="000E3DA1" w:rsidTr="00E024CC">
        <w:trPr>
          <w:jc w:val="center"/>
        </w:trPr>
        <w:tc>
          <w:tcPr>
            <w:tcW w:w="671" w:type="dxa"/>
          </w:tcPr>
          <w:p w:rsidR="000E3DA1" w:rsidRDefault="000E3DA1" w:rsidP="000E3DA1">
            <w:pPr>
              <w:rPr>
                <w:b/>
                <w:sz w:val="18"/>
                <w:szCs w:val="24"/>
              </w:rPr>
            </w:pPr>
            <w:r>
              <w:rPr>
                <w:b/>
                <w:sz w:val="18"/>
                <w:szCs w:val="24"/>
              </w:rPr>
              <w:t>1011</w:t>
            </w:r>
          </w:p>
        </w:tc>
        <w:tc>
          <w:tcPr>
            <w:tcW w:w="671" w:type="dxa"/>
          </w:tcPr>
          <w:p w:rsidR="000E3DA1" w:rsidRDefault="000E3DA1" w:rsidP="000E3DA1">
            <w:pPr>
              <w:jc w:val="right"/>
              <w:rPr>
                <w:b/>
                <w:sz w:val="18"/>
                <w:szCs w:val="24"/>
              </w:rPr>
            </w:pPr>
          </w:p>
        </w:tc>
        <w:tc>
          <w:tcPr>
            <w:tcW w:w="4865" w:type="dxa"/>
          </w:tcPr>
          <w:p w:rsidR="000E3DA1" w:rsidRDefault="000E3DA1" w:rsidP="000E3DA1">
            <w:pPr>
              <w:jc w:val="left"/>
              <w:rPr>
                <w:b/>
                <w:sz w:val="18"/>
                <w:szCs w:val="24"/>
              </w:rPr>
            </w:pPr>
            <w:r>
              <w:rPr>
                <w:b/>
                <w:sz w:val="18"/>
                <w:szCs w:val="24"/>
              </w:rPr>
              <w:t>CSNA</w:t>
            </w:r>
          </w:p>
        </w:tc>
        <w:tc>
          <w:tcPr>
            <w:tcW w:w="894" w:type="dxa"/>
          </w:tcPr>
          <w:p w:rsidR="000E3DA1" w:rsidRPr="00272409" w:rsidRDefault="000E3DA1" w:rsidP="00525057">
            <w:pPr>
              <w:jc w:val="center"/>
              <w:rPr>
                <w:b/>
                <w:sz w:val="18"/>
                <w:szCs w:val="24"/>
              </w:rPr>
            </w:pPr>
            <w:r>
              <w:rPr>
                <w:b/>
                <w:sz w:val="18"/>
                <w:szCs w:val="24"/>
              </w:rPr>
              <w:t>150 000</w:t>
            </w:r>
          </w:p>
        </w:tc>
        <w:tc>
          <w:tcPr>
            <w:tcW w:w="894" w:type="dxa"/>
          </w:tcPr>
          <w:p w:rsidR="000E3DA1" w:rsidRDefault="000E3DA1" w:rsidP="00525057">
            <w:pPr>
              <w:jc w:val="center"/>
              <w:rPr>
                <w:b/>
                <w:sz w:val="18"/>
                <w:szCs w:val="24"/>
              </w:rPr>
            </w:pPr>
          </w:p>
        </w:tc>
      </w:tr>
      <w:tr w:rsidR="000E3DA1" w:rsidTr="00E024CC">
        <w:trPr>
          <w:jc w:val="center"/>
        </w:trPr>
        <w:tc>
          <w:tcPr>
            <w:tcW w:w="671" w:type="dxa"/>
          </w:tcPr>
          <w:p w:rsidR="000E3DA1" w:rsidRDefault="000E3DA1" w:rsidP="000E3DA1">
            <w:pPr>
              <w:rPr>
                <w:b/>
                <w:sz w:val="18"/>
                <w:szCs w:val="24"/>
              </w:rPr>
            </w:pPr>
          </w:p>
        </w:tc>
        <w:tc>
          <w:tcPr>
            <w:tcW w:w="671" w:type="dxa"/>
          </w:tcPr>
          <w:p w:rsidR="000E3DA1" w:rsidRDefault="000E3DA1" w:rsidP="000E3DA1">
            <w:pPr>
              <w:jc w:val="right"/>
              <w:rPr>
                <w:b/>
                <w:sz w:val="18"/>
                <w:szCs w:val="24"/>
              </w:rPr>
            </w:pPr>
            <w:r>
              <w:rPr>
                <w:b/>
                <w:sz w:val="18"/>
                <w:szCs w:val="24"/>
              </w:rPr>
              <w:t>1012</w:t>
            </w:r>
          </w:p>
        </w:tc>
        <w:tc>
          <w:tcPr>
            <w:tcW w:w="4865" w:type="dxa"/>
          </w:tcPr>
          <w:p w:rsidR="000E3DA1" w:rsidRDefault="000E3DA1" w:rsidP="000E3DA1">
            <w:pPr>
              <w:jc w:val="right"/>
              <w:rPr>
                <w:b/>
                <w:sz w:val="18"/>
                <w:szCs w:val="24"/>
              </w:rPr>
            </w:pPr>
            <w:r>
              <w:rPr>
                <w:b/>
                <w:sz w:val="18"/>
                <w:szCs w:val="24"/>
              </w:rPr>
              <w:t>CSANV</w:t>
            </w:r>
          </w:p>
        </w:tc>
        <w:tc>
          <w:tcPr>
            <w:tcW w:w="894" w:type="dxa"/>
          </w:tcPr>
          <w:p w:rsidR="000E3DA1" w:rsidRPr="00272409" w:rsidRDefault="000E3DA1" w:rsidP="00525057">
            <w:pPr>
              <w:jc w:val="center"/>
              <w:rPr>
                <w:b/>
                <w:sz w:val="18"/>
                <w:szCs w:val="24"/>
              </w:rPr>
            </w:pPr>
          </w:p>
        </w:tc>
        <w:tc>
          <w:tcPr>
            <w:tcW w:w="894" w:type="dxa"/>
          </w:tcPr>
          <w:p w:rsidR="000E3DA1" w:rsidRDefault="000E3DA1" w:rsidP="00525057">
            <w:pPr>
              <w:jc w:val="center"/>
              <w:rPr>
                <w:b/>
                <w:sz w:val="18"/>
                <w:szCs w:val="24"/>
              </w:rPr>
            </w:pPr>
            <w:r>
              <w:rPr>
                <w:b/>
                <w:sz w:val="18"/>
                <w:szCs w:val="24"/>
              </w:rPr>
              <w:t>150 000</w:t>
            </w:r>
          </w:p>
        </w:tc>
      </w:tr>
      <w:tr w:rsidR="000E3DA1" w:rsidTr="00E024CC">
        <w:trPr>
          <w:jc w:val="center"/>
        </w:trPr>
        <w:tc>
          <w:tcPr>
            <w:tcW w:w="671" w:type="dxa"/>
          </w:tcPr>
          <w:p w:rsidR="000E3DA1" w:rsidRDefault="000E3DA1" w:rsidP="000E3DA1">
            <w:pPr>
              <w:rPr>
                <w:b/>
                <w:sz w:val="18"/>
                <w:szCs w:val="24"/>
              </w:rPr>
            </w:pPr>
          </w:p>
        </w:tc>
        <w:tc>
          <w:tcPr>
            <w:tcW w:w="671" w:type="dxa"/>
          </w:tcPr>
          <w:p w:rsidR="000E3DA1" w:rsidRDefault="000E3DA1" w:rsidP="000E3DA1">
            <w:pPr>
              <w:jc w:val="right"/>
              <w:rPr>
                <w:b/>
                <w:sz w:val="18"/>
                <w:szCs w:val="24"/>
              </w:rPr>
            </w:pPr>
          </w:p>
        </w:tc>
        <w:tc>
          <w:tcPr>
            <w:tcW w:w="4865" w:type="dxa"/>
          </w:tcPr>
          <w:p w:rsidR="000E3DA1" w:rsidRDefault="000E3DA1" w:rsidP="000E3DA1">
            <w:pPr>
              <w:jc w:val="center"/>
              <w:rPr>
                <w:b/>
                <w:sz w:val="18"/>
                <w:szCs w:val="24"/>
              </w:rPr>
            </w:pPr>
            <w:r>
              <w:rPr>
                <w:b/>
                <w:sz w:val="18"/>
                <w:szCs w:val="24"/>
              </w:rPr>
              <w:t>Reclassement du capital</w:t>
            </w:r>
          </w:p>
        </w:tc>
        <w:tc>
          <w:tcPr>
            <w:tcW w:w="894" w:type="dxa"/>
          </w:tcPr>
          <w:p w:rsidR="000E3DA1" w:rsidRPr="00272409" w:rsidRDefault="000E3DA1" w:rsidP="00525057">
            <w:pPr>
              <w:jc w:val="center"/>
              <w:rPr>
                <w:b/>
                <w:sz w:val="18"/>
                <w:szCs w:val="24"/>
              </w:rPr>
            </w:pPr>
          </w:p>
        </w:tc>
        <w:tc>
          <w:tcPr>
            <w:tcW w:w="894" w:type="dxa"/>
          </w:tcPr>
          <w:p w:rsidR="000E3DA1" w:rsidRDefault="000E3DA1" w:rsidP="00525057">
            <w:pPr>
              <w:jc w:val="center"/>
              <w:rPr>
                <w:b/>
                <w:sz w:val="18"/>
                <w:szCs w:val="24"/>
              </w:rPr>
            </w:pPr>
          </w:p>
        </w:tc>
      </w:tr>
      <w:tr w:rsidR="000E3DA1" w:rsidTr="00E024CC">
        <w:trPr>
          <w:jc w:val="center"/>
        </w:trPr>
        <w:tc>
          <w:tcPr>
            <w:tcW w:w="671" w:type="dxa"/>
          </w:tcPr>
          <w:p w:rsidR="000E3DA1" w:rsidRDefault="000E3DA1" w:rsidP="000E3DA1">
            <w:pPr>
              <w:rPr>
                <w:b/>
                <w:sz w:val="18"/>
                <w:szCs w:val="24"/>
              </w:rPr>
            </w:pPr>
          </w:p>
        </w:tc>
        <w:tc>
          <w:tcPr>
            <w:tcW w:w="671" w:type="dxa"/>
          </w:tcPr>
          <w:p w:rsidR="000E3DA1" w:rsidRDefault="000E3DA1" w:rsidP="000E3DA1">
            <w:pPr>
              <w:jc w:val="right"/>
              <w:rPr>
                <w:b/>
                <w:sz w:val="18"/>
                <w:szCs w:val="24"/>
              </w:rPr>
            </w:pPr>
          </w:p>
        </w:tc>
        <w:tc>
          <w:tcPr>
            <w:tcW w:w="4865" w:type="dxa"/>
          </w:tcPr>
          <w:p w:rsidR="000E3DA1" w:rsidRDefault="000E3DA1" w:rsidP="000E3DA1">
            <w:pPr>
              <w:jc w:val="center"/>
              <w:rPr>
                <w:b/>
                <w:sz w:val="18"/>
                <w:szCs w:val="24"/>
              </w:rPr>
            </w:pPr>
            <w:r>
              <w:rPr>
                <w:b/>
                <w:sz w:val="18"/>
                <w:szCs w:val="24"/>
              </w:rPr>
              <w:t>05/12/N</w:t>
            </w:r>
          </w:p>
        </w:tc>
        <w:tc>
          <w:tcPr>
            <w:tcW w:w="894" w:type="dxa"/>
          </w:tcPr>
          <w:p w:rsidR="000E3DA1" w:rsidRPr="00272409" w:rsidRDefault="000E3DA1" w:rsidP="00525057">
            <w:pPr>
              <w:jc w:val="center"/>
              <w:rPr>
                <w:b/>
                <w:sz w:val="18"/>
                <w:szCs w:val="24"/>
              </w:rPr>
            </w:pPr>
          </w:p>
        </w:tc>
        <w:tc>
          <w:tcPr>
            <w:tcW w:w="894" w:type="dxa"/>
          </w:tcPr>
          <w:p w:rsidR="000E3DA1" w:rsidRDefault="000E3DA1" w:rsidP="00525057">
            <w:pPr>
              <w:jc w:val="center"/>
              <w:rPr>
                <w:b/>
                <w:sz w:val="18"/>
                <w:szCs w:val="24"/>
              </w:rPr>
            </w:pPr>
          </w:p>
        </w:tc>
      </w:tr>
      <w:tr w:rsidR="000E3DA1" w:rsidTr="00E024CC">
        <w:trPr>
          <w:jc w:val="center"/>
        </w:trPr>
        <w:tc>
          <w:tcPr>
            <w:tcW w:w="671" w:type="dxa"/>
          </w:tcPr>
          <w:p w:rsidR="000E3DA1" w:rsidRDefault="000E3DA1" w:rsidP="000E3DA1">
            <w:pPr>
              <w:rPr>
                <w:b/>
                <w:sz w:val="18"/>
                <w:szCs w:val="24"/>
              </w:rPr>
            </w:pPr>
            <w:r>
              <w:rPr>
                <w:b/>
                <w:sz w:val="18"/>
                <w:szCs w:val="24"/>
              </w:rPr>
              <w:t>512</w:t>
            </w:r>
          </w:p>
        </w:tc>
        <w:tc>
          <w:tcPr>
            <w:tcW w:w="671" w:type="dxa"/>
          </w:tcPr>
          <w:p w:rsidR="000E3DA1" w:rsidRDefault="000E3DA1" w:rsidP="000E3DA1">
            <w:pPr>
              <w:jc w:val="right"/>
              <w:rPr>
                <w:b/>
                <w:sz w:val="18"/>
                <w:szCs w:val="24"/>
              </w:rPr>
            </w:pPr>
          </w:p>
        </w:tc>
        <w:tc>
          <w:tcPr>
            <w:tcW w:w="4865" w:type="dxa"/>
          </w:tcPr>
          <w:p w:rsidR="000E3DA1" w:rsidRDefault="000E3DA1" w:rsidP="000E3DA1">
            <w:pPr>
              <w:jc w:val="left"/>
              <w:rPr>
                <w:b/>
                <w:sz w:val="18"/>
                <w:szCs w:val="24"/>
              </w:rPr>
            </w:pPr>
            <w:r>
              <w:rPr>
                <w:b/>
                <w:sz w:val="18"/>
                <w:szCs w:val="24"/>
              </w:rPr>
              <w:t>Banque</w:t>
            </w:r>
          </w:p>
        </w:tc>
        <w:tc>
          <w:tcPr>
            <w:tcW w:w="894" w:type="dxa"/>
          </w:tcPr>
          <w:p w:rsidR="000E3DA1" w:rsidRPr="00272409" w:rsidRDefault="000E3DA1" w:rsidP="00525057">
            <w:pPr>
              <w:jc w:val="center"/>
              <w:rPr>
                <w:b/>
                <w:sz w:val="18"/>
                <w:szCs w:val="24"/>
              </w:rPr>
            </w:pPr>
            <w:r>
              <w:rPr>
                <w:b/>
                <w:sz w:val="18"/>
                <w:szCs w:val="24"/>
              </w:rPr>
              <w:t>150 000</w:t>
            </w:r>
          </w:p>
        </w:tc>
        <w:tc>
          <w:tcPr>
            <w:tcW w:w="894" w:type="dxa"/>
          </w:tcPr>
          <w:p w:rsidR="000E3DA1" w:rsidRDefault="000E3DA1" w:rsidP="00525057">
            <w:pPr>
              <w:jc w:val="center"/>
              <w:rPr>
                <w:b/>
                <w:sz w:val="18"/>
                <w:szCs w:val="24"/>
              </w:rPr>
            </w:pPr>
          </w:p>
        </w:tc>
      </w:tr>
      <w:tr w:rsidR="000E3DA1" w:rsidTr="00E024CC">
        <w:trPr>
          <w:jc w:val="center"/>
        </w:trPr>
        <w:tc>
          <w:tcPr>
            <w:tcW w:w="671" w:type="dxa"/>
          </w:tcPr>
          <w:p w:rsidR="000E3DA1" w:rsidRDefault="000E3DA1" w:rsidP="000E3DA1">
            <w:pPr>
              <w:rPr>
                <w:b/>
                <w:sz w:val="18"/>
                <w:szCs w:val="24"/>
              </w:rPr>
            </w:pPr>
          </w:p>
        </w:tc>
        <w:tc>
          <w:tcPr>
            <w:tcW w:w="671" w:type="dxa"/>
          </w:tcPr>
          <w:p w:rsidR="000E3DA1" w:rsidRDefault="000E3DA1" w:rsidP="000E3DA1">
            <w:pPr>
              <w:jc w:val="right"/>
              <w:rPr>
                <w:b/>
                <w:sz w:val="18"/>
                <w:szCs w:val="24"/>
              </w:rPr>
            </w:pPr>
            <w:r>
              <w:rPr>
                <w:b/>
                <w:sz w:val="18"/>
                <w:szCs w:val="24"/>
              </w:rPr>
              <w:t>4562</w:t>
            </w:r>
          </w:p>
        </w:tc>
        <w:tc>
          <w:tcPr>
            <w:tcW w:w="4865" w:type="dxa"/>
          </w:tcPr>
          <w:p w:rsidR="000E3DA1" w:rsidRDefault="000E3DA1" w:rsidP="000E3DA1">
            <w:pPr>
              <w:jc w:val="right"/>
              <w:rPr>
                <w:b/>
                <w:sz w:val="18"/>
                <w:szCs w:val="24"/>
              </w:rPr>
            </w:pPr>
            <w:r>
              <w:rPr>
                <w:b/>
                <w:sz w:val="18"/>
                <w:szCs w:val="24"/>
              </w:rPr>
              <w:t>Actionnaires - CSNA</w:t>
            </w:r>
          </w:p>
        </w:tc>
        <w:tc>
          <w:tcPr>
            <w:tcW w:w="894" w:type="dxa"/>
          </w:tcPr>
          <w:p w:rsidR="000E3DA1" w:rsidRPr="00272409" w:rsidRDefault="000E3DA1" w:rsidP="00525057">
            <w:pPr>
              <w:jc w:val="center"/>
              <w:rPr>
                <w:b/>
                <w:sz w:val="18"/>
                <w:szCs w:val="24"/>
              </w:rPr>
            </w:pPr>
          </w:p>
        </w:tc>
        <w:tc>
          <w:tcPr>
            <w:tcW w:w="894" w:type="dxa"/>
          </w:tcPr>
          <w:p w:rsidR="000E3DA1" w:rsidRDefault="000E3DA1" w:rsidP="00525057">
            <w:pPr>
              <w:jc w:val="center"/>
              <w:rPr>
                <w:b/>
                <w:sz w:val="18"/>
                <w:szCs w:val="24"/>
              </w:rPr>
            </w:pPr>
            <w:r>
              <w:rPr>
                <w:b/>
                <w:sz w:val="18"/>
                <w:szCs w:val="24"/>
              </w:rPr>
              <w:t>150 000</w:t>
            </w:r>
          </w:p>
        </w:tc>
      </w:tr>
      <w:tr w:rsidR="000E3DA1" w:rsidTr="00E024CC">
        <w:trPr>
          <w:jc w:val="center"/>
        </w:trPr>
        <w:tc>
          <w:tcPr>
            <w:tcW w:w="671" w:type="dxa"/>
          </w:tcPr>
          <w:p w:rsidR="000E3DA1" w:rsidRDefault="000E3DA1" w:rsidP="000E3DA1">
            <w:pPr>
              <w:rPr>
                <w:b/>
                <w:sz w:val="18"/>
                <w:szCs w:val="24"/>
              </w:rPr>
            </w:pPr>
          </w:p>
        </w:tc>
        <w:tc>
          <w:tcPr>
            <w:tcW w:w="671" w:type="dxa"/>
          </w:tcPr>
          <w:p w:rsidR="000E3DA1" w:rsidRDefault="000E3DA1" w:rsidP="000E3DA1">
            <w:pPr>
              <w:jc w:val="right"/>
              <w:rPr>
                <w:b/>
                <w:sz w:val="18"/>
                <w:szCs w:val="24"/>
              </w:rPr>
            </w:pPr>
          </w:p>
        </w:tc>
        <w:tc>
          <w:tcPr>
            <w:tcW w:w="4865" w:type="dxa"/>
          </w:tcPr>
          <w:p w:rsidR="000E3DA1" w:rsidRDefault="000E3DA1" w:rsidP="000E3DA1">
            <w:pPr>
              <w:jc w:val="center"/>
              <w:rPr>
                <w:b/>
                <w:sz w:val="18"/>
                <w:szCs w:val="24"/>
              </w:rPr>
            </w:pPr>
            <w:r>
              <w:rPr>
                <w:b/>
                <w:sz w:val="18"/>
                <w:szCs w:val="24"/>
              </w:rPr>
              <w:t>Versement du solde du capital</w:t>
            </w:r>
          </w:p>
        </w:tc>
        <w:tc>
          <w:tcPr>
            <w:tcW w:w="894" w:type="dxa"/>
          </w:tcPr>
          <w:p w:rsidR="000E3DA1" w:rsidRPr="00272409" w:rsidRDefault="000E3DA1" w:rsidP="00525057">
            <w:pPr>
              <w:jc w:val="center"/>
              <w:rPr>
                <w:b/>
                <w:sz w:val="18"/>
                <w:szCs w:val="24"/>
              </w:rPr>
            </w:pPr>
          </w:p>
        </w:tc>
        <w:tc>
          <w:tcPr>
            <w:tcW w:w="894" w:type="dxa"/>
          </w:tcPr>
          <w:p w:rsidR="000E3DA1" w:rsidRDefault="000E3DA1" w:rsidP="00525057">
            <w:pPr>
              <w:jc w:val="center"/>
              <w:rPr>
                <w:b/>
                <w:sz w:val="18"/>
                <w:szCs w:val="24"/>
              </w:rPr>
            </w:pPr>
          </w:p>
        </w:tc>
      </w:tr>
      <w:tr w:rsidR="000E3DA1" w:rsidTr="00E024CC">
        <w:trPr>
          <w:jc w:val="center"/>
        </w:trPr>
        <w:tc>
          <w:tcPr>
            <w:tcW w:w="671" w:type="dxa"/>
          </w:tcPr>
          <w:p w:rsidR="000E3DA1" w:rsidRDefault="000E3DA1" w:rsidP="000E3DA1">
            <w:pPr>
              <w:rPr>
                <w:b/>
                <w:sz w:val="18"/>
                <w:szCs w:val="24"/>
              </w:rPr>
            </w:pPr>
          </w:p>
        </w:tc>
        <w:tc>
          <w:tcPr>
            <w:tcW w:w="671" w:type="dxa"/>
          </w:tcPr>
          <w:p w:rsidR="000E3DA1" w:rsidRDefault="000E3DA1" w:rsidP="000E3DA1">
            <w:pPr>
              <w:jc w:val="right"/>
              <w:rPr>
                <w:b/>
                <w:sz w:val="18"/>
                <w:szCs w:val="24"/>
              </w:rPr>
            </w:pPr>
          </w:p>
        </w:tc>
        <w:tc>
          <w:tcPr>
            <w:tcW w:w="4865" w:type="dxa"/>
          </w:tcPr>
          <w:p w:rsidR="000E3DA1" w:rsidRDefault="00DB0C8B" w:rsidP="000E3DA1">
            <w:pPr>
              <w:jc w:val="center"/>
              <w:rPr>
                <w:b/>
                <w:sz w:val="18"/>
                <w:szCs w:val="24"/>
              </w:rPr>
            </w:pPr>
            <w:r>
              <w:rPr>
                <w:b/>
                <w:sz w:val="18"/>
                <w:szCs w:val="24"/>
              </w:rPr>
              <w:t>05/12/N</w:t>
            </w:r>
          </w:p>
        </w:tc>
        <w:tc>
          <w:tcPr>
            <w:tcW w:w="894" w:type="dxa"/>
          </w:tcPr>
          <w:p w:rsidR="000E3DA1" w:rsidRPr="00272409" w:rsidRDefault="000E3DA1" w:rsidP="00525057">
            <w:pPr>
              <w:jc w:val="center"/>
              <w:rPr>
                <w:b/>
                <w:sz w:val="18"/>
                <w:szCs w:val="24"/>
              </w:rPr>
            </w:pPr>
          </w:p>
        </w:tc>
        <w:tc>
          <w:tcPr>
            <w:tcW w:w="894" w:type="dxa"/>
          </w:tcPr>
          <w:p w:rsidR="000E3DA1" w:rsidRDefault="000E3DA1" w:rsidP="00525057">
            <w:pPr>
              <w:jc w:val="center"/>
              <w:rPr>
                <w:b/>
                <w:sz w:val="18"/>
                <w:szCs w:val="24"/>
              </w:rPr>
            </w:pPr>
          </w:p>
        </w:tc>
      </w:tr>
      <w:tr w:rsidR="000E3DA1" w:rsidTr="00E024CC">
        <w:trPr>
          <w:jc w:val="center"/>
        </w:trPr>
        <w:tc>
          <w:tcPr>
            <w:tcW w:w="671" w:type="dxa"/>
          </w:tcPr>
          <w:p w:rsidR="000E3DA1" w:rsidRDefault="00DB0C8B" w:rsidP="000E3DA1">
            <w:pPr>
              <w:rPr>
                <w:b/>
                <w:sz w:val="18"/>
                <w:szCs w:val="24"/>
              </w:rPr>
            </w:pPr>
            <w:r>
              <w:rPr>
                <w:b/>
                <w:sz w:val="18"/>
                <w:szCs w:val="24"/>
              </w:rPr>
              <w:t>1012</w:t>
            </w:r>
          </w:p>
        </w:tc>
        <w:tc>
          <w:tcPr>
            <w:tcW w:w="671" w:type="dxa"/>
          </w:tcPr>
          <w:p w:rsidR="000E3DA1" w:rsidRDefault="000E3DA1" w:rsidP="000E3DA1">
            <w:pPr>
              <w:jc w:val="right"/>
              <w:rPr>
                <w:b/>
                <w:sz w:val="18"/>
                <w:szCs w:val="24"/>
              </w:rPr>
            </w:pPr>
          </w:p>
        </w:tc>
        <w:tc>
          <w:tcPr>
            <w:tcW w:w="4865" w:type="dxa"/>
          </w:tcPr>
          <w:p w:rsidR="000E3DA1" w:rsidRDefault="00DB0C8B" w:rsidP="00DB0C8B">
            <w:pPr>
              <w:jc w:val="left"/>
              <w:rPr>
                <w:b/>
                <w:sz w:val="18"/>
                <w:szCs w:val="24"/>
              </w:rPr>
            </w:pPr>
            <w:r>
              <w:rPr>
                <w:b/>
                <w:sz w:val="18"/>
                <w:szCs w:val="24"/>
              </w:rPr>
              <w:t>CSANV</w:t>
            </w:r>
          </w:p>
        </w:tc>
        <w:tc>
          <w:tcPr>
            <w:tcW w:w="894" w:type="dxa"/>
          </w:tcPr>
          <w:p w:rsidR="000E3DA1" w:rsidRPr="00272409" w:rsidRDefault="00DB0C8B" w:rsidP="00525057">
            <w:pPr>
              <w:jc w:val="center"/>
              <w:rPr>
                <w:b/>
                <w:sz w:val="18"/>
                <w:szCs w:val="24"/>
              </w:rPr>
            </w:pPr>
            <w:r>
              <w:rPr>
                <w:b/>
                <w:sz w:val="18"/>
                <w:szCs w:val="24"/>
              </w:rPr>
              <w:t>150 000</w:t>
            </w:r>
          </w:p>
        </w:tc>
        <w:tc>
          <w:tcPr>
            <w:tcW w:w="894" w:type="dxa"/>
          </w:tcPr>
          <w:p w:rsidR="000E3DA1" w:rsidRDefault="000E3DA1" w:rsidP="00525057">
            <w:pPr>
              <w:jc w:val="center"/>
              <w:rPr>
                <w:b/>
                <w:sz w:val="18"/>
                <w:szCs w:val="24"/>
              </w:rPr>
            </w:pPr>
          </w:p>
        </w:tc>
      </w:tr>
      <w:tr w:rsidR="000E3DA1" w:rsidTr="00E024CC">
        <w:trPr>
          <w:jc w:val="center"/>
        </w:trPr>
        <w:tc>
          <w:tcPr>
            <w:tcW w:w="671" w:type="dxa"/>
          </w:tcPr>
          <w:p w:rsidR="000E3DA1" w:rsidRDefault="000E3DA1" w:rsidP="000E3DA1">
            <w:pPr>
              <w:rPr>
                <w:b/>
                <w:sz w:val="18"/>
                <w:szCs w:val="24"/>
              </w:rPr>
            </w:pPr>
          </w:p>
        </w:tc>
        <w:tc>
          <w:tcPr>
            <w:tcW w:w="671" w:type="dxa"/>
          </w:tcPr>
          <w:p w:rsidR="000E3DA1" w:rsidRDefault="00DB0C8B" w:rsidP="000E3DA1">
            <w:pPr>
              <w:jc w:val="right"/>
              <w:rPr>
                <w:b/>
                <w:sz w:val="18"/>
                <w:szCs w:val="24"/>
              </w:rPr>
            </w:pPr>
            <w:r>
              <w:rPr>
                <w:b/>
                <w:sz w:val="18"/>
                <w:szCs w:val="24"/>
              </w:rPr>
              <w:t>1013</w:t>
            </w:r>
          </w:p>
        </w:tc>
        <w:tc>
          <w:tcPr>
            <w:tcW w:w="4865" w:type="dxa"/>
          </w:tcPr>
          <w:p w:rsidR="000E3DA1" w:rsidRDefault="00DB0C8B" w:rsidP="00DB0C8B">
            <w:pPr>
              <w:jc w:val="right"/>
              <w:rPr>
                <w:b/>
                <w:sz w:val="18"/>
                <w:szCs w:val="24"/>
              </w:rPr>
            </w:pPr>
            <w:r>
              <w:rPr>
                <w:b/>
                <w:sz w:val="18"/>
                <w:szCs w:val="24"/>
              </w:rPr>
              <w:t>CSAV</w:t>
            </w:r>
          </w:p>
        </w:tc>
        <w:tc>
          <w:tcPr>
            <w:tcW w:w="894" w:type="dxa"/>
          </w:tcPr>
          <w:p w:rsidR="000E3DA1" w:rsidRPr="00272409" w:rsidRDefault="000E3DA1" w:rsidP="00525057">
            <w:pPr>
              <w:jc w:val="center"/>
              <w:rPr>
                <w:b/>
                <w:sz w:val="18"/>
                <w:szCs w:val="24"/>
              </w:rPr>
            </w:pPr>
          </w:p>
        </w:tc>
        <w:tc>
          <w:tcPr>
            <w:tcW w:w="894" w:type="dxa"/>
          </w:tcPr>
          <w:p w:rsidR="000E3DA1" w:rsidRDefault="00DB0C8B" w:rsidP="00525057">
            <w:pPr>
              <w:jc w:val="center"/>
              <w:rPr>
                <w:b/>
                <w:sz w:val="18"/>
                <w:szCs w:val="24"/>
              </w:rPr>
            </w:pPr>
            <w:r>
              <w:rPr>
                <w:b/>
                <w:sz w:val="18"/>
                <w:szCs w:val="24"/>
              </w:rPr>
              <w:t>150 000</w:t>
            </w:r>
          </w:p>
        </w:tc>
      </w:tr>
      <w:tr w:rsidR="00DB0C8B" w:rsidTr="00E024CC">
        <w:trPr>
          <w:jc w:val="center"/>
        </w:trPr>
        <w:tc>
          <w:tcPr>
            <w:tcW w:w="671" w:type="dxa"/>
          </w:tcPr>
          <w:p w:rsidR="00DB0C8B" w:rsidRDefault="00DB0C8B" w:rsidP="000E3DA1">
            <w:pPr>
              <w:rPr>
                <w:b/>
                <w:sz w:val="18"/>
                <w:szCs w:val="24"/>
              </w:rPr>
            </w:pPr>
          </w:p>
        </w:tc>
        <w:tc>
          <w:tcPr>
            <w:tcW w:w="671" w:type="dxa"/>
          </w:tcPr>
          <w:p w:rsidR="00DB0C8B" w:rsidRDefault="00DB0C8B" w:rsidP="000E3DA1">
            <w:pPr>
              <w:jc w:val="right"/>
              <w:rPr>
                <w:b/>
                <w:sz w:val="18"/>
                <w:szCs w:val="24"/>
              </w:rPr>
            </w:pPr>
          </w:p>
        </w:tc>
        <w:tc>
          <w:tcPr>
            <w:tcW w:w="4865" w:type="dxa"/>
          </w:tcPr>
          <w:p w:rsidR="00DB0C8B" w:rsidRDefault="00DB0C8B" w:rsidP="00DB0C8B">
            <w:pPr>
              <w:jc w:val="center"/>
              <w:rPr>
                <w:b/>
                <w:sz w:val="18"/>
                <w:szCs w:val="24"/>
              </w:rPr>
            </w:pPr>
            <w:r>
              <w:rPr>
                <w:b/>
                <w:sz w:val="18"/>
                <w:szCs w:val="24"/>
              </w:rPr>
              <w:t>Reclassement du capital</w:t>
            </w:r>
          </w:p>
        </w:tc>
        <w:tc>
          <w:tcPr>
            <w:tcW w:w="894" w:type="dxa"/>
          </w:tcPr>
          <w:p w:rsidR="00DB0C8B" w:rsidRPr="00272409" w:rsidRDefault="00DB0C8B" w:rsidP="00525057">
            <w:pPr>
              <w:jc w:val="center"/>
              <w:rPr>
                <w:b/>
                <w:sz w:val="18"/>
                <w:szCs w:val="24"/>
              </w:rPr>
            </w:pPr>
          </w:p>
        </w:tc>
        <w:tc>
          <w:tcPr>
            <w:tcW w:w="894" w:type="dxa"/>
          </w:tcPr>
          <w:p w:rsidR="00DB0C8B" w:rsidRDefault="00DB0C8B" w:rsidP="00525057">
            <w:pPr>
              <w:jc w:val="center"/>
              <w:rPr>
                <w:b/>
                <w:sz w:val="18"/>
                <w:szCs w:val="24"/>
              </w:rPr>
            </w:pPr>
          </w:p>
        </w:tc>
      </w:tr>
    </w:tbl>
    <w:p w:rsidR="009A7DF4" w:rsidRPr="0056569E" w:rsidRDefault="00DB0C8B" w:rsidP="009A7DF4">
      <w:pPr>
        <w:rPr>
          <w:b/>
          <w:sz w:val="18"/>
          <w:szCs w:val="24"/>
        </w:rPr>
      </w:pPr>
      <w:r w:rsidRPr="0056569E">
        <w:rPr>
          <w:b/>
          <w:sz w:val="18"/>
          <w:szCs w:val="24"/>
        </w:rPr>
        <w:t>Valeur des capitaux propres après ces opérations :</w:t>
      </w:r>
    </w:p>
    <w:p w:rsidR="00DB0C8B" w:rsidRPr="0056569E" w:rsidRDefault="00DB0C8B" w:rsidP="00C10E69">
      <w:pPr>
        <w:pStyle w:val="Paragraphedeliste"/>
        <w:numPr>
          <w:ilvl w:val="0"/>
          <w:numId w:val="60"/>
        </w:numPr>
        <w:rPr>
          <w:b/>
          <w:sz w:val="18"/>
          <w:szCs w:val="24"/>
        </w:rPr>
      </w:pPr>
      <w:r w:rsidRPr="0056569E">
        <w:rPr>
          <w:b/>
          <w:sz w:val="18"/>
          <w:szCs w:val="24"/>
        </w:rPr>
        <w:t>Capital social</w:t>
      </w:r>
      <w:r w:rsidRPr="0056569E">
        <w:rPr>
          <w:b/>
          <w:sz w:val="18"/>
          <w:szCs w:val="24"/>
        </w:rPr>
        <w:tab/>
        <w:t>800 000 €</w:t>
      </w:r>
    </w:p>
    <w:p w:rsidR="00DB0C8B" w:rsidRPr="0056569E" w:rsidRDefault="00DB0C8B" w:rsidP="00C10E69">
      <w:pPr>
        <w:pStyle w:val="Paragraphedeliste"/>
        <w:numPr>
          <w:ilvl w:val="0"/>
          <w:numId w:val="60"/>
        </w:numPr>
        <w:rPr>
          <w:b/>
          <w:sz w:val="18"/>
          <w:szCs w:val="24"/>
        </w:rPr>
      </w:pPr>
      <w:r w:rsidRPr="0056569E">
        <w:rPr>
          <w:b/>
          <w:sz w:val="18"/>
          <w:szCs w:val="24"/>
        </w:rPr>
        <w:t>Prime d’émission</w:t>
      </w:r>
      <w:r w:rsidRPr="0056569E">
        <w:rPr>
          <w:b/>
          <w:sz w:val="18"/>
          <w:szCs w:val="24"/>
        </w:rPr>
        <w:tab/>
        <w:t>59 400 €</w:t>
      </w:r>
      <w:r w:rsidRPr="0056569E">
        <w:rPr>
          <w:b/>
          <w:sz w:val="18"/>
          <w:szCs w:val="24"/>
        </w:rPr>
        <w:tab/>
      </w:r>
      <w:r w:rsidRPr="0056569E">
        <w:rPr>
          <w:b/>
          <w:sz w:val="18"/>
          <w:szCs w:val="24"/>
        </w:rPr>
        <w:tab/>
      </w:r>
    </w:p>
    <w:p w:rsidR="00DB0C8B" w:rsidRPr="0056569E" w:rsidRDefault="00DB0C8B" w:rsidP="00C10E69">
      <w:pPr>
        <w:pStyle w:val="Paragraphedeliste"/>
        <w:numPr>
          <w:ilvl w:val="0"/>
          <w:numId w:val="60"/>
        </w:numPr>
        <w:rPr>
          <w:b/>
          <w:sz w:val="18"/>
          <w:szCs w:val="24"/>
        </w:rPr>
      </w:pPr>
      <w:r w:rsidRPr="0056569E">
        <w:rPr>
          <w:b/>
          <w:sz w:val="18"/>
          <w:szCs w:val="24"/>
        </w:rPr>
        <w:t>Réserve légale</w:t>
      </w:r>
      <w:r w:rsidRPr="0056569E">
        <w:rPr>
          <w:b/>
          <w:sz w:val="18"/>
          <w:szCs w:val="24"/>
        </w:rPr>
        <w:tab/>
        <w:t>45 000 €</w:t>
      </w:r>
    </w:p>
    <w:p w:rsidR="00DB0C8B" w:rsidRPr="0056569E" w:rsidRDefault="00DB0C8B" w:rsidP="00C10E69">
      <w:pPr>
        <w:pStyle w:val="Paragraphedeliste"/>
        <w:numPr>
          <w:ilvl w:val="0"/>
          <w:numId w:val="60"/>
        </w:numPr>
        <w:rPr>
          <w:b/>
          <w:sz w:val="18"/>
          <w:szCs w:val="24"/>
        </w:rPr>
      </w:pPr>
      <w:r w:rsidRPr="0056569E">
        <w:rPr>
          <w:b/>
          <w:sz w:val="18"/>
          <w:szCs w:val="24"/>
        </w:rPr>
        <w:t>Autres réserves</w:t>
      </w:r>
      <w:r w:rsidRPr="0056569E">
        <w:rPr>
          <w:b/>
          <w:sz w:val="18"/>
          <w:szCs w:val="24"/>
        </w:rPr>
        <w:tab/>
        <w:t>174 000 €</w:t>
      </w:r>
      <w:r w:rsidRPr="0056569E">
        <w:rPr>
          <w:b/>
          <w:sz w:val="18"/>
          <w:szCs w:val="24"/>
        </w:rPr>
        <w:tab/>
      </w:r>
      <w:r w:rsidRPr="0056569E">
        <w:rPr>
          <w:b/>
          <w:sz w:val="18"/>
          <w:szCs w:val="24"/>
        </w:rPr>
        <w:tab/>
        <w:t>TOTAL = 1 078 400 €    /16 000 actions = 67,40 €</w:t>
      </w:r>
    </w:p>
    <w:p w:rsidR="004B373F" w:rsidRDefault="00DB0C8B" w:rsidP="00EC0522">
      <w:pPr>
        <w:rPr>
          <w:sz w:val="18"/>
          <w:szCs w:val="24"/>
        </w:rPr>
      </w:pPr>
      <w:r>
        <w:rPr>
          <w:sz w:val="18"/>
          <w:szCs w:val="24"/>
        </w:rPr>
        <w:tab/>
      </w:r>
    </w:p>
    <w:p w:rsidR="00915CB7" w:rsidRDefault="00915CB7" w:rsidP="009A7DF4">
      <w:pPr>
        <w:rPr>
          <w:b/>
          <w:sz w:val="18"/>
          <w:szCs w:val="24"/>
          <w:u w:val="single"/>
        </w:rPr>
      </w:pPr>
    </w:p>
    <w:p w:rsidR="00915CB7" w:rsidRDefault="00915CB7" w:rsidP="009A7DF4">
      <w:pPr>
        <w:rPr>
          <w:b/>
          <w:sz w:val="18"/>
          <w:szCs w:val="24"/>
          <w:u w:val="single"/>
        </w:rPr>
      </w:pPr>
    </w:p>
    <w:p w:rsidR="00915CB7" w:rsidRPr="00915CB7" w:rsidRDefault="00915CB7" w:rsidP="009A7DF4">
      <w:pPr>
        <w:rPr>
          <w:b/>
          <w:szCs w:val="24"/>
          <w:u w:val="single"/>
        </w:rPr>
      </w:pPr>
    </w:p>
    <w:p w:rsidR="00DB0C8B" w:rsidRDefault="00DB0C8B" w:rsidP="009A7DF4">
      <w:pPr>
        <w:rPr>
          <w:b/>
          <w:szCs w:val="24"/>
        </w:rPr>
      </w:pPr>
      <w:r w:rsidRPr="00915CB7">
        <w:rPr>
          <w:b/>
          <w:szCs w:val="24"/>
          <w:u w:val="single"/>
        </w:rPr>
        <w:t>Exemple :</w:t>
      </w:r>
      <w:r w:rsidRPr="00915CB7">
        <w:rPr>
          <w:b/>
          <w:szCs w:val="24"/>
        </w:rPr>
        <w:t xml:space="preserve"> La société Ristal reçoit une machines-outils  de M. Louis le 15/12/N. Elle est estimée par le commissaire aux apports à une valeur de 33 700 €. Calculez le nombre de titres à créer et la prime d’apport, puis, enregistrez cette augmentation de capital.</w:t>
      </w:r>
    </w:p>
    <w:p w:rsidR="00915CB7" w:rsidRPr="00915CB7" w:rsidRDefault="00915CB7" w:rsidP="009A7DF4">
      <w:pPr>
        <w:rPr>
          <w:b/>
          <w:szCs w:val="24"/>
        </w:rPr>
      </w:pPr>
    </w:p>
    <w:tbl>
      <w:tblPr>
        <w:tblStyle w:val="Grilledutableau"/>
        <w:tblW w:w="0" w:type="auto"/>
        <w:jc w:val="center"/>
        <w:tblLook w:val="04A0" w:firstRow="1" w:lastRow="0" w:firstColumn="1" w:lastColumn="0" w:noHBand="0" w:noVBand="1"/>
      </w:tblPr>
      <w:tblGrid>
        <w:gridCol w:w="673"/>
        <w:gridCol w:w="673"/>
        <w:gridCol w:w="4865"/>
        <w:gridCol w:w="894"/>
        <w:gridCol w:w="894"/>
      </w:tblGrid>
      <w:tr w:rsidR="0056569E" w:rsidTr="0056569E">
        <w:trPr>
          <w:jc w:val="center"/>
        </w:trPr>
        <w:tc>
          <w:tcPr>
            <w:tcW w:w="673" w:type="dxa"/>
          </w:tcPr>
          <w:p w:rsidR="0056569E" w:rsidRPr="00272409" w:rsidRDefault="0056569E" w:rsidP="008A1736">
            <w:pPr>
              <w:rPr>
                <w:b/>
                <w:sz w:val="18"/>
                <w:szCs w:val="24"/>
              </w:rPr>
            </w:pPr>
          </w:p>
        </w:tc>
        <w:tc>
          <w:tcPr>
            <w:tcW w:w="673" w:type="dxa"/>
          </w:tcPr>
          <w:p w:rsidR="0056569E" w:rsidRPr="00272409" w:rsidRDefault="0056569E" w:rsidP="008A1736">
            <w:pPr>
              <w:rPr>
                <w:b/>
                <w:sz w:val="18"/>
                <w:szCs w:val="24"/>
              </w:rPr>
            </w:pPr>
          </w:p>
        </w:tc>
        <w:tc>
          <w:tcPr>
            <w:tcW w:w="4865" w:type="dxa"/>
          </w:tcPr>
          <w:p w:rsidR="0056569E" w:rsidRPr="00272409" w:rsidRDefault="0056569E" w:rsidP="008A1736">
            <w:pPr>
              <w:jc w:val="center"/>
              <w:rPr>
                <w:b/>
                <w:sz w:val="18"/>
                <w:szCs w:val="24"/>
              </w:rPr>
            </w:pPr>
            <w:r>
              <w:rPr>
                <w:b/>
                <w:sz w:val="18"/>
                <w:szCs w:val="24"/>
              </w:rPr>
              <w:t>15/12/N</w:t>
            </w:r>
          </w:p>
        </w:tc>
        <w:tc>
          <w:tcPr>
            <w:tcW w:w="894" w:type="dxa"/>
          </w:tcPr>
          <w:p w:rsidR="0056569E" w:rsidRPr="00272409" w:rsidRDefault="0056569E" w:rsidP="008A1736">
            <w:pPr>
              <w:rPr>
                <w:b/>
                <w:sz w:val="18"/>
                <w:szCs w:val="24"/>
              </w:rPr>
            </w:pPr>
          </w:p>
        </w:tc>
        <w:tc>
          <w:tcPr>
            <w:tcW w:w="894" w:type="dxa"/>
          </w:tcPr>
          <w:p w:rsidR="0056569E" w:rsidRPr="00272409" w:rsidRDefault="0056569E" w:rsidP="008A1736">
            <w:pPr>
              <w:rPr>
                <w:b/>
                <w:sz w:val="18"/>
                <w:szCs w:val="24"/>
              </w:rPr>
            </w:pPr>
          </w:p>
        </w:tc>
      </w:tr>
      <w:tr w:rsidR="0056569E" w:rsidTr="0056569E">
        <w:trPr>
          <w:jc w:val="center"/>
        </w:trPr>
        <w:tc>
          <w:tcPr>
            <w:tcW w:w="673" w:type="dxa"/>
          </w:tcPr>
          <w:p w:rsidR="0056569E" w:rsidRPr="00272409" w:rsidRDefault="0056569E" w:rsidP="008A1736">
            <w:pPr>
              <w:rPr>
                <w:b/>
                <w:sz w:val="18"/>
                <w:szCs w:val="24"/>
              </w:rPr>
            </w:pPr>
            <w:r>
              <w:rPr>
                <w:b/>
                <w:sz w:val="18"/>
                <w:szCs w:val="24"/>
              </w:rPr>
              <w:t>45611</w:t>
            </w:r>
          </w:p>
        </w:tc>
        <w:tc>
          <w:tcPr>
            <w:tcW w:w="673" w:type="dxa"/>
          </w:tcPr>
          <w:p w:rsidR="0056569E" w:rsidRPr="00272409" w:rsidRDefault="0056569E" w:rsidP="008A1736">
            <w:pPr>
              <w:rPr>
                <w:b/>
                <w:sz w:val="18"/>
                <w:szCs w:val="24"/>
              </w:rPr>
            </w:pPr>
          </w:p>
        </w:tc>
        <w:tc>
          <w:tcPr>
            <w:tcW w:w="4865" w:type="dxa"/>
          </w:tcPr>
          <w:p w:rsidR="0056569E" w:rsidRPr="00272409" w:rsidRDefault="0056569E" w:rsidP="008A1736">
            <w:pPr>
              <w:rPr>
                <w:b/>
                <w:sz w:val="18"/>
                <w:szCs w:val="24"/>
              </w:rPr>
            </w:pPr>
            <w:r>
              <w:rPr>
                <w:b/>
                <w:sz w:val="18"/>
                <w:szCs w:val="24"/>
              </w:rPr>
              <w:t>Actionnaires – apport en nature</w:t>
            </w:r>
          </w:p>
        </w:tc>
        <w:tc>
          <w:tcPr>
            <w:tcW w:w="894" w:type="dxa"/>
          </w:tcPr>
          <w:p w:rsidR="0056569E" w:rsidRPr="00272409" w:rsidRDefault="0056569E" w:rsidP="008A1736">
            <w:pPr>
              <w:jc w:val="center"/>
              <w:rPr>
                <w:b/>
                <w:sz w:val="18"/>
                <w:szCs w:val="24"/>
              </w:rPr>
            </w:pPr>
            <w:r>
              <w:rPr>
                <w:b/>
                <w:sz w:val="18"/>
                <w:szCs w:val="24"/>
              </w:rPr>
              <w:t>33 700</w:t>
            </w:r>
          </w:p>
        </w:tc>
        <w:tc>
          <w:tcPr>
            <w:tcW w:w="894" w:type="dxa"/>
          </w:tcPr>
          <w:p w:rsidR="0056569E" w:rsidRPr="00272409" w:rsidRDefault="0056569E" w:rsidP="008A1736">
            <w:pPr>
              <w:jc w:val="center"/>
              <w:rPr>
                <w:b/>
                <w:sz w:val="18"/>
                <w:szCs w:val="24"/>
              </w:rPr>
            </w:pPr>
          </w:p>
        </w:tc>
      </w:tr>
      <w:tr w:rsidR="0056569E" w:rsidTr="0056569E">
        <w:trPr>
          <w:jc w:val="center"/>
        </w:trPr>
        <w:tc>
          <w:tcPr>
            <w:tcW w:w="673" w:type="dxa"/>
          </w:tcPr>
          <w:p w:rsidR="0056569E" w:rsidRPr="00272409" w:rsidRDefault="0056569E" w:rsidP="008A1736">
            <w:pPr>
              <w:rPr>
                <w:b/>
                <w:sz w:val="18"/>
                <w:szCs w:val="24"/>
              </w:rPr>
            </w:pPr>
          </w:p>
        </w:tc>
        <w:tc>
          <w:tcPr>
            <w:tcW w:w="673" w:type="dxa"/>
          </w:tcPr>
          <w:p w:rsidR="0056569E" w:rsidRPr="00272409" w:rsidRDefault="0056569E" w:rsidP="008A1736">
            <w:pPr>
              <w:jc w:val="right"/>
              <w:rPr>
                <w:b/>
                <w:sz w:val="18"/>
                <w:szCs w:val="24"/>
              </w:rPr>
            </w:pPr>
            <w:r>
              <w:rPr>
                <w:b/>
                <w:sz w:val="18"/>
                <w:szCs w:val="24"/>
              </w:rPr>
              <w:t>1013</w:t>
            </w:r>
          </w:p>
        </w:tc>
        <w:tc>
          <w:tcPr>
            <w:tcW w:w="4865" w:type="dxa"/>
          </w:tcPr>
          <w:p w:rsidR="0056569E" w:rsidRPr="00272409" w:rsidRDefault="0056569E" w:rsidP="0056569E">
            <w:pPr>
              <w:jc w:val="right"/>
              <w:rPr>
                <w:b/>
                <w:sz w:val="18"/>
                <w:szCs w:val="24"/>
              </w:rPr>
            </w:pPr>
            <w:r>
              <w:rPr>
                <w:b/>
                <w:sz w:val="18"/>
                <w:szCs w:val="24"/>
              </w:rPr>
              <w:t>Capital souscrit – appelé, versé</w:t>
            </w:r>
          </w:p>
        </w:tc>
        <w:tc>
          <w:tcPr>
            <w:tcW w:w="894" w:type="dxa"/>
          </w:tcPr>
          <w:p w:rsidR="0056569E" w:rsidRPr="00272409" w:rsidRDefault="0056569E" w:rsidP="008A1736">
            <w:pPr>
              <w:jc w:val="center"/>
              <w:rPr>
                <w:b/>
                <w:sz w:val="18"/>
                <w:szCs w:val="24"/>
              </w:rPr>
            </w:pPr>
          </w:p>
        </w:tc>
        <w:tc>
          <w:tcPr>
            <w:tcW w:w="894" w:type="dxa"/>
          </w:tcPr>
          <w:p w:rsidR="0056569E" w:rsidRPr="00272409" w:rsidRDefault="0056569E" w:rsidP="008A1736">
            <w:pPr>
              <w:jc w:val="center"/>
              <w:rPr>
                <w:b/>
                <w:sz w:val="18"/>
                <w:szCs w:val="24"/>
              </w:rPr>
            </w:pPr>
            <w:r>
              <w:rPr>
                <w:b/>
                <w:sz w:val="18"/>
                <w:szCs w:val="24"/>
              </w:rPr>
              <w:t>25 000</w:t>
            </w:r>
          </w:p>
        </w:tc>
      </w:tr>
      <w:tr w:rsidR="0056569E" w:rsidTr="0056569E">
        <w:trPr>
          <w:jc w:val="center"/>
        </w:trPr>
        <w:tc>
          <w:tcPr>
            <w:tcW w:w="673" w:type="dxa"/>
          </w:tcPr>
          <w:p w:rsidR="0056569E" w:rsidRPr="00272409" w:rsidRDefault="0056569E" w:rsidP="008A1736">
            <w:pPr>
              <w:rPr>
                <w:b/>
                <w:sz w:val="18"/>
                <w:szCs w:val="24"/>
              </w:rPr>
            </w:pPr>
          </w:p>
        </w:tc>
        <w:tc>
          <w:tcPr>
            <w:tcW w:w="673" w:type="dxa"/>
          </w:tcPr>
          <w:p w:rsidR="0056569E" w:rsidRPr="00272409" w:rsidRDefault="0056569E" w:rsidP="008A1736">
            <w:pPr>
              <w:jc w:val="right"/>
              <w:rPr>
                <w:b/>
                <w:sz w:val="18"/>
                <w:szCs w:val="24"/>
              </w:rPr>
            </w:pPr>
            <w:r>
              <w:rPr>
                <w:b/>
                <w:sz w:val="18"/>
                <w:szCs w:val="24"/>
              </w:rPr>
              <w:t>1043</w:t>
            </w:r>
          </w:p>
        </w:tc>
        <w:tc>
          <w:tcPr>
            <w:tcW w:w="4865" w:type="dxa"/>
          </w:tcPr>
          <w:p w:rsidR="0056569E" w:rsidRDefault="0056569E" w:rsidP="008A1736">
            <w:pPr>
              <w:jc w:val="right"/>
              <w:rPr>
                <w:b/>
                <w:sz w:val="18"/>
                <w:szCs w:val="24"/>
              </w:rPr>
            </w:pPr>
            <w:r>
              <w:rPr>
                <w:b/>
                <w:sz w:val="18"/>
                <w:szCs w:val="24"/>
              </w:rPr>
              <w:t>Prime d’apport</w:t>
            </w:r>
          </w:p>
        </w:tc>
        <w:tc>
          <w:tcPr>
            <w:tcW w:w="894" w:type="dxa"/>
          </w:tcPr>
          <w:p w:rsidR="0056569E" w:rsidRPr="00272409" w:rsidRDefault="0056569E" w:rsidP="008A1736">
            <w:pPr>
              <w:jc w:val="center"/>
              <w:rPr>
                <w:b/>
                <w:sz w:val="18"/>
                <w:szCs w:val="24"/>
              </w:rPr>
            </w:pPr>
          </w:p>
        </w:tc>
        <w:tc>
          <w:tcPr>
            <w:tcW w:w="894" w:type="dxa"/>
          </w:tcPr>
          <w:p w:rsidR="0056569E" w:rsidRDefault="0056569E" w:rsidP="008A1736">
            <w:pPr>
              <w:jc w:val="center"/>
              <w:rPr>
                <w:b/>
                <w:sz w:val="18"/>
                <w:szCs w:val="24"/>
              </w:rPr>
            </w:pPr>
            <w:r>
              <w:rPr>
                <w:b/>
                <w:sz w:val="18"/>
                <w:szCs w:val="24"/>
              </w:rPr>
              <w:t>8700</w:t>
            </w:r>
          </w:p>
        </w:tc>
      </w:tr>
      <w:tr w:rsidR="0056569E" w:rsidTr="0056569E">
        <w:trPr>
          <w:jc w:val="center"/>
        </w:trPr>
        <w:tc>
          <w:tcPr>
            <w:tcW w:w="673" w:type="dxa"/>
          </w:tcPr>
          <w:p w:rsidR="0056569E" w:rsidRPr="00272409" w:rsidRDefault="0056569E" w:rsidP="008A1736">
            <w:pPr>
              <w:rPr>
                <w:b/>
                <w:sz w:val="18"/>
                <w:szCs w:val="24"/>
              </w:rPr>
            </w:pPr>
          </w:p>
        </w:tc>
        <w:tc>
          <w:tcPr>
            <w:tcW w:w="673" w:type="dxa"/>
          </w:tcPr>
          <w:p w:rsidR="0056569E" w:rsidRPr="00272409" w:rsidRDefault="0056569E" w:rsidP="008A1736">
            <w:pPr>
              <w:jc w:val="right"/>
              <w:rPr>
                <w:b/>
                <w:sz w:val="18"/>
                <w:szCs w:val="24"/>
              </w:rPr>
            </w:pPr>
          </w:p>
        </w:tc>
        <w:tc>
          <w:tcPr>
            <w:tcW w:w="4865" w:type="dxa"/>
          </w:tcPr>
          <w:p w:rsidR="0056569E" w:rsidRDefault="0056569E" w:rsidP="0056569E">
            <w:pPr>
              <w:jc w:val="center"/>
              <w:rPr>
                <w:b/>
                <w:sz w:val="18"/>
                <w:szCs w:val="24"/>
              </w:rPr>
            </w:pPr>
            <w:r>
              <w:rPr>
                <w:b/>
                <w:sz w:val="18"/>
                <w:szCs w:val="24"/>
              </w:rPr>
              <w:t>Emission de 500 parts pour apport en nature</w:t>
            </w:r>
          </w:p>
        </w:tc>
        <w:tc>
          <w:tcPr>
            <w:tcW w:w="894" w:type="dxa"/>
          </w:tcPr>
          <w:p w:rsidR="0056569E" w:rsidRPr="00272409" w:rsidRDefault="0056569E" w:rsidP="008A1736">
            <w:pPr>
              <w:jc w:val="center"/>
              <w:rPr>
                <w:b/>
                <w:sz w:val="18"/>
                <w:szCs w:val="24"/>
              </w:rPr>
            </w:pPr>
          </w:p>
        </w:tc>
        <w:tc>
          <w:tcPr>
            <w:tcW w:w="894" w:type="dxa"/>
          </w:tcPr>
          <w:p w:rsidR="0056569E" w:rsidRDefault="0056569E" w:rsidP="008A1736">
            <w:pPr>
              <w:jc w:val="center"/>
              <w:rPr>
                <w:b/>
                <w:sz w:val="18"/>
                <w:szCs w:val="24"/>
              </w:rPr>
            </w:pPr>
          </w:p>
        </w:tc>
      </w:tr>
      <w:tr w:rsidR="0056569E" w:rsidTr="0056569E">
        <w:trPr>
          <w:jc w:val="center"/>
        </w:trPr>
        <w:tc>
          <w:tcPr>
            <w:tcW w:w="673" w:type="dxa"/>
          </w:tcPr>
          <w:p w:rsidR="0056569E" w:rsidRPr="00272409" w:rsidRDefault="0056569E" w:rsidP="008A1736">
            <w:pPr>
              <w:rPr>
                <w:b/>
                <w:sz w:val="18"/>
                <w:szCs w:val="24"/>
              </w:rPr>
            </w:pPr>
          </w:p>
        </w:tc>
        <w:tc>
          <w:tcPr>
            <w:tcW w:w="673" w:type="dxa"/>
          </w:tcPr>
          <w:p w:rsidR="0056569E" w:rsidRPr="00272409" w:rsidRDefault="0056569E" w:rsidP="008A1736">
            <w:pPr>
              <w:jc w:val="right"/>
              <w:rPr>
                <w:b/>
                <w:sz w:val="18"/>
                <w:szCs w:val="24"/>
              </w:rPr>
            </w:pPr>
          </w:p>
        </w:tc>
        <w:tc>
          <w:tcPr>
            <w:tcW w:w="4865" w:type="dxa"/>
          </w:tcPr>
          <w:p w:rsidR="0056569E" w:rsidRDefault="0056569E" w:rsidP="008A1736">
            <w:pPr>
              <w:jc w:val="center"/>
              <w:rPr>
                <w:b/>
                <w:sz w:val="18"/>
                <w:szCs w:val="24"/>
              </w:rPr>
            </w:pPr>
            <w:r>
              <w:rPr>
                <w:b/>
                <w:sz w:val="18"/>
                <w:szCs w:val="24"/>
              </w:rPr>
              <w:t>01/06/N</w:t>
            </w:r>
          </w:p>
        </w:tc>
        <w:tc>
          <w:tcPr>
            <w:tcW w:w="894" w:type="dxa"/>
          </w:tcPr>
          <w:p w:rsidR="0056569E" w:rsidRPr="00272409" w:rsidRDefault="0056569E" w:rsidP="008A1736">
            <w:pPr>
              <w:jc w:val="center"/>
              <w:rPr>
                <w:b/>
                <w:sz w:val="18"/>
                <w:szCs w:val="24"/>
              </w:rPr>
            </w:pPr>
          </w:p>
        </w:tc>
        <w:tc>
          <w:tcPr>
            <w:tcW w:w="894" w:type="dxa"/>
          </w:tcPr>
          <w:p w:rsidR="0056569E" w:rsidRDefault="0056569E" w:rsidP="008A1736">
            <w:pPr>
              <w:jc w:val="center"/>
              <w:rPr>
                <w:b/>
                <w:sz w:val="18"/>
                <w:szCs w:val="24"/>
              </w:rPr>
            </w:pPr>
          </w:p>
        </w:tc>
      </w:tr>
      <w:tr w:rsidR="0056569E" w:rsidTr="0056569E">
        <w:trPr>
          <w:jc w:val="center"/>
        </w:trPr>
        <w:tc>
          <w:tcPr>
            <w:tcW w:w="673" w:type="dxa"/>
          </w:tcPr>
          <w:p w:rsidR="0056569E" w:rsidRPr="00272409" w:rsidRDefault="0056569E" w:rsidP="008A1736">
            <w:pPr>
              <w:rPr>
                <w:b/>
                <w:sz w:val="18"/>
                <w:szCs w:val="24"/>
              </w:rPr>
            </w:pPr>
            <w:r>
              <w:rPr>
                <w:b/>
                <w:sz w:val="18"/>
                <w:szCs w:val="24"/>
              </w:rPr>
              <w:t>2154</w:t>
            </w:r>
          </w:p>
        </w:tc>
        <w:tc>
          <w:tcPr>
            <w:tcW w:w="673" w:type="dxa"/>
          </w:tcPr>
          <w:p w:rsidR="0056569E" w:rsidRPr="00272409" w:rsidRDefault="0056569E" w:rsidP="008A1736">
            <w:pPr>
              <w:jc w:val="right"/>
              <w:rPr>
                <w:b/>
                <w:sz w:val="18"/>
                <w:szCs w:val="24"/>
              </w:rPr>
            </w:pPr>
          </w:p>
        </w:tc>
        <w:tc>
          <w:tcPr>
            <w:tcW w:w="4865" w:type="dxa"/>
          </w:tcPr>
          <w:p w:rsidR="0056569E" w:rsidRDefault="0056569E" w:rsidP="008A1736">
            <w:pPr>
              <w:jc w:val="left"/>
              <w:rPr>
                <w:b/>
                <w:sz w:val="18"/>
                <w:szCs w:val="24"/>
              </w:rPr>
            </w:pPr>
            <w:r>
              <w:rPr>
                <w:b/>
                <w:sz w:val="18"/>
                <w:szCs w:val="24"/>
              </w:rPr>
              <w:t>Matériel et outillage</w:t>
            </w:r>
          </w:p>
        </w:tc>
        <w:tc>
          <w:tcPr>
            <w:tcW w:w="894" w:type="dxa"/>
          </w:tcPr>
          <w:p w:rsidR="0056569E" w:rsidRPr="00272409" w:rsidRDefault="0056569E" w:rsidP="008A1736">
            <w:pPr>
              <w:jc w:val="center"/>
              <w:rPr>
                <w:b/>
                <w:sz w:val="18"/>
                <w:szCs w:val="24"/>
              </w:rPr>
            </w:pPr>
            <w:r>
              <w:rPr>
                <w:b/>
                <w:sz w:val="18"/>
                <w:szCs w:val="24"/>
              </w:rPr>
              <w:t>33 700</w:t>
            </w:r>
          </w:p>
        </w:tc>
        <w:tc>
          <w:tcPr>
            <w:tcW w:w="894" w:type="dxa"/>
          </w:tcPr>
          <w:p w:rsidR="0056569E" w:rsidRDefault="0056569E" w:rsidP="008A1736">
            <w:pPr>
              <w:jc w:val="center"/>
              <w:rPr>
                <w:b/>
                <w:sz w:val="18"/>
                <w:szCs w:val="24"/>
              </w:rPr>
            </w:pPr>
          </w:p>
        </w:tc>
      </w:tr>
      <w:tr w:rsidR="0056569E" w:rsidTr="0056569E">
        <w:trPr>
          <w:jc w:val="center"/>
        </w:trPr>
        <w:tc>
          <w:tcPr>
            <w:tcW w:w="673" w:type="dxa"/>
          </w:tcPr>
          <w:p w:rsidR="0056569E" w:rsidRPr="00272409" w:rsidRDefault="0056569E" w:rsidP="008A1736">
            <w:pPr>
              <w:rPr>
                <w:b/>
                <w:sz w:val="18"/>
                <w:szCs w:val="24"/>
              </w:rPr>
            </w:pPr>
          </w:p>
        </w:tc>
        <w:tc>
          <w:tcPr>
            <w:tcW w:w="673" w:type="dxa"/>
          </w:tcPr>
          <w:p w:rsidR="0056569E" w:rsidRPr="00272409" w:rsidRDefault="0056569E" w:rsidP="008A1736">
            <w:pPr>
              <w:jc w:val="right"/>
              <w:rPr>
                <w:b/>
                <w:sz w:val="18"/>
                <w:szCs w:val="24"/>
              </w:rPr>
            </w:pPr>
            <w:r>
              <w:rPr>
                <w:b/>
                <w:sz w:val="18"/>
                <w:szCs w:val="24"/>
              </w:rPr>
              <w:t>45611</w:t>
            </w:r>
          </w:p>
        </w:tc>
        <w:tc>
          <w:tcPr>
            <w:tcW w:w="4865" w:type="dxa"/>
          </w:tcPr>
          <w:p w:rsidR="0056569E" w:rsidRDefault="0056569E" w:rsidP="008A1736">
            <w:pPr>
              <w:jc w:val="right"/>
              <w:rPr>
                <w:b/>
                <w:sz w:val="18"/>
                <w:szCs w:val="24"/>
              </w:rPr>
            </w:pPr>
            <w:r>
              <w:rPr>
                <w:b/>
                <w:sz w:val="18"/>
                <w:szCs w:val="24"/>
              </w:rPr>
              <w:t>Actionnaires – apport en nature</w:t>
            </w:r>
          </w:p>
        </w:tc>
        <w:tc>
          <w:tcPr>
            <w:tcW w:w="894" w:type="dxa"/>
          </w:tcPr>
          <w:p w:rsidR="0056569E" w:rsidRPr="00272409" w:rsidRDefault="0056569E" w:rsidP="008A1736">
            <w:pPr>
              <w:jc w:val="center"/>
              <w:rPr>
                <w:b/>
                <w:sz w:val="18"/>
                <w:szCs w:val="24"/>
              </w:rPr>
            </w:pPr>
          </w:p>
        </w:tc>
        <w:tc>
          <w:tcPr>
            <w:tcW w:w="894" w:type="dxa"/>
          </w:tcPr>
          <w:p w:rsidR="0056569E" w:rsidRDefault="0056569E" w:rsidP="008A1736">
            <w:pPr>
              <w:jc w:val="center"/>
              <w:rPr>
                <w:b/>
                <w:sz w:val="18"/>
                <w:szCs w:val="24"/>
              </w:rPr>
            </w:pPr>
            <w:r>
              <w:rPr>
                <w:b/>
                <w:sz w:val="18"/>
                <w:szCs w:val="24"/>
              </w:rPr>
              <w:t>33 700</w:t>
            </w:r>
          </w:p>
        </w:tc>
      </w:tr>
      <w:tr w:rsidR="0056569E" w:rsidTr="0056569E">
        <w:trPr>
          <w:jc w:val="center"/>
        </w:trPr>
        <w:tc>
          <w:tcPr>
            <w:tcW w:w="673" w:type="dxa"/>
          </w:tcPr>
          <w:p w:rsidR="0056569E" w:rsidRPr="00272409" w:rsidRDefault="0056569E" w:rsidP="008A1736">
            <w:pPr>
              <w:rPr>
                <w:b/>
                <w:sz w:val="18"/>
                <w:szCs w:val="24"/>
              </w:rPr>
            </w:pPr>
          </w:p>
        </w:tc>
        <w:tc>
          <w:tcPr>
            <w:tcW w:w="673" w:type="dxa"/>
          </w:tcPr>
          <w:p w:rsidR="0056569E" w:rsidRDefault="0056569E" w:rsidP="008A1736">
            <w:pPr>
              <w:jc w:val="right"/>
              <w:rPr>
                <w:b/>
                <w:sz w:val="18"/>
                <w:szCs w:val="24"/>
              </w:rPr>
            </w:pPr>
          </w:p>
        </w:tc>
        <w:tc>
          <w:tcPr>
            <w:tcW w:w="4865" w:type="dxa"/>
          </w:tcPr>
          <w:p w:rsidR="0056569E" w:rsidRDefault="0056569E" w:rsidP="008A1736">
            <w:pPr>
              <w:jc w:val="center"/>
              <w:rPr>
                <w:b/>
                <w:sz w:val="18"/>
                <w:szCs w:val="24"/>
              </w:rPr>
            </w:pPr>
            <w:r>
              <w:rPr>
                <w:b/>
                <w:sz w:val="18"/>
                <w:szCs w:val="24"/>
              </w:rPr>
              <w:t>Libération des apports en nature</w:t>
            </w:r>
          </w:p>
        </w:tc>
        <w:tc>
          <w:tcPr>
            <w:tcW w:w="894" w:type="dxa"/>
          </w:tcPr>
          <w:p w:rsidR="0056569E" w:rsidRPr="00272409" w:rsidRDefault="0056569E" w:rsidP="008A1736">
            <w:pPr>
              <w:jc w:val="center"/>
              <w:rPr>
                <w:b/>
                <w:sz w:val="18"/>
                <w:szCs w:val="24"/>
              </w:rPr>
            </w:pPr>
          </w:p>
        </w:tc>
        <w:tc>
          <w:tcPr>
            <w:tcW w:w="894" w:type="dxa"/>
          </w:tcPr>
          <w:p w:rsidR="0056569E" w:rsidRDefault="0056569E" w:rsidP="008A1736">
            <w:pPr>
              <w:jc w:val="center"/>
              <w:rPr>
                <w:b/>
                <w:sz w:val="18"/>
                <w:szCs w:val="24"/>
              </w:rPr>
            </w:pPr>
          </w:p>
        </w:tc>
      </w:tr>
    </w:tbl>
    <w:p w:rsidR="0056569E" w:rsidRPr="00DB0C8B" w:rsidRDefault="0056569E" w:rsidP="009A7DF4">
      <w:pPr>
        <w:rPr>
          <w:b/>
          <w:sz w:val="18"/>
          <w:szCs w:val="24"/>
        </w:rPr>
      </w:pPr>
    </w:p>
    <w:p w:rsidR="009A7DF4" w:rsidRDefault="009A7DF4" w:rsidP="009A7DF4">
      <w:pPr>
        <w:jc w:val="left"/>
        <w:rPr>
          <w:b/>
          <w:bCs/>
          <w:highlight w:val="lightGray"/>
        </w:rPr>
      </w:pPr>
    </w:p>
    <w:p w:rsidR="009A7DF4" w:rsidRDefault="009A7DF4" w:rsidP="009A7DF4">
      <w:pPr>
        <w:jc w:val="left"/>
        <w:rPr>
          <w:b/>
          <w:bCs/>
          <w:highlight w:val="lightGray"/>
        </w:rPr>
      </w:pPr>
    </w:p>
    <w:p w:rsidR="009A7DF4" w:rsidRDefault="009A7DF4" w:rsidP="009A7DF4">
      <w:pPr>
        <w:jc w:val="left"/>
        <w:rPr>
          <w:b/>
          <w:bCs/>
          <w:highlight w:val="lightGray"/>
        </w:rPr>
      </w:pPr>
    </w:p>
    <w:p w:rsidR="009A7DF4" w:rsidRDefault="009A7DF4" w:rsidP="009A7DF4">
      <w:pPr>
        <w:jc w:val="left"/>
        <w:rPr>
          <w:b/>
          <w:bCs/>
          <w:highlight w:val="lightGray"/>
        </w:rPr>
      </w:pPr>
    </w:p>
    <w:p w:rsidR="004B373F" w:rsidRDefault="004B373F" w:rsidP="006826D3">
      <w:pPr>
        <w:jc w:val="center"/>
        <w:rPr>
          <w:b/>
          <w:bCs/>
          <w:sz w:val="28"/>
          <w:szCs w:val="28"/>
          <w:u w:val="single"/>
        </w:rPr>
      </w:pPr>
    </w:p>
    <w:p w:rsidR="005C4BE7" w:rsidRDefault="005C4BE7" w:rsidP="005C4BE7">
      <w:pPr>
        <w:spacing w:after="0"/>
        <w:jc w:val="center"/>
        <w:rPr>
          <w:b/>
          <w:bCs/>
          <w:sz w:val="28"/>
          <w:szCs w:val="28"/>
          <w:u w:val="single"/>
        </w:rPr>
      </w:pPr>
    </w:p>
    <w:p w:rsidR="00A9602C" w:rsidRDefault="00A9602C" w:rsidP="005C4BE7">
      <w:pPr>
        <w:spacing w:after="0"/>
        <w:jc w:val="center"/>
        <w:rPr>
          <w:b/>
          <w:bCs/>
          <w:sz w:val="28"/>
          <w:szCs w:val="28"/>
          <w:u w:val="single"/>
        </w:rPr>
      </w:pPr>
    </w:p>
    <w:p w:rsidR="00A9602C" w:rsidRDefault="00A9602C" w:rsidP="005C4BE7">
      <w:pPr>
        <w:spacing w:after="0"/>
        <w:jc w:val="center"/>
        <w:rPr>
          <w:b/>
          <w:bCs/>
          <w:sz w:val="28"/>
          <w:szCs w:val="28"/>
          <w:u w:val="single"/>
        </w:rPr>
      </w:pPr>
    </w:p>
    <w:p w:rsidR="00A9602C" w:rsidRDefault="00A9602C" w:rsidP="005C4BE7">
      <w:pPr>
        <w:spacing w:after="0"/>
        <w:jc w:val="center"/>
        <w:rPr>
          <w:b/>
          <w:bCs/>
          <w:sz w:val="28"/>
          <w:szCs w:val="28"/>
          <w:u w:val="single"/>
        </w:rPr>
      </w:pPr>
    </w:p>
    <w:p w:rsidR="00A9602C" w:rsidRDefault="00A9602C" w:rsidP="005C4BE7">
      <w:pPr>
        <w:spacing w:after="0"/>
        <w:jc w:val="center"/>
        <w:rPr>
          <w:b/>
          <w:bCs/>
          <w:sz w:val="28"/>
          <w:szCs w:val="28"/>
          <w:u w:val="single"/>
        </w:rPr>
      </w:pPr>
    </w:p>
    <w:p w:rsidR="00A9602C" w:rsidRDefault="00A9602C" w:rsidP="005C4BE7">
      <w:pPr>
        <w:spacing w:after="0"/>
        <w:jc w:val="center"/>
        <w:rPr>
          <w:b/>
          <w:bCs/>
          <w:sz w:val="28"/>
          <w:szCs w:val="28"/>
          <w:u w:val="single"/>
        </w:rPr>
      </w:pPr>
    </w:p>
    <w:p w:rsidR="00A9602C" w:rsidRDefault="00A9602C" w:rsidP="005C4BE7">
      <w:pPr>
        <w:spacing w:after="0"/>
        <w:jc w:val="center"/>
        <w:rPr>
          <w:b/>
          <w:bCs/>
          <w:sz w:val="28"/>
          <w:szCs w:val="28"/>
          <w:u w:val="single"/>
        </w:rPr>
      </w:pPr>
    </w:p>
    <w:p w:rsidR="00A9602C" w:rsidRDefault="00A9602C" w:rsidP="005C4BE7">
      <w:pPr>
        <w:spacing w:after="0"/>
        <w:jc w:val="center"/>
        <w:rPr>
          <w:b/>
          <w:bCs/>
          <w:sz w:val="28"/>
          <w:szCs w:val="28"/>
          <w:u w:val="single"/>
        </w:rPr>
      </w:pPr>
    </w:p>
    <w:p w:rsidR="00A9602C" w:rsidRDefault="00A9602C" w:rsidP="005C4BE7">
      <w:pPr>
        <w:spacing w:after="0"/>
        <w:jc w:val="center"/>
        <w:rPr>
          <w:b/>
          <w:bCs/>
          <w:sz w:val="28"/>
          <w:szCs w:val="28"/>
          <w:u w:val="single"/>
        </w:rPr>
      </w:pPr>
    </w:p>
    <w:p w:rsidR="00A9602C" w:rsidRDefault="00A9602C" w:rsidP="005C4BE7">
      <w:pPr>
        <w:spacing w:after="0"/>
        <w:jc w:val="center"/>
        <w:rPr>
          <w:b/>
          <w:bCs/>
          <w:sz w:val="28"/>
          <w:szCs w:val="28"/>
          <w:u w:val="single"/>
        </w:rPr>
      </w:pPr>
    </w:p>
    <w:p w:rsidR="00A9602C" w:rsidRDefault="00A9602C" w:rsidP="005C4BE7">
      <w:pPr>
        <w:spacing w:after="0"/>
        <w:jc w:val="center"/>
        <w:rPr>
          <w:b/>
          <w:bCs/>
          <w:sz w:val="28"/>
          <w:szCs w:val="28"/>
          <w:u w:val="single"/>
        </w:rPr>
      </w:pPr>
    </w:p>
    <w:p w:rsidR="00A9602C" w:rsidRDefault="00A9602C" w:rsidP="005C4BE7">
      <w:pPr>
        <w:spacing w:after="0"/>
        <w:jc w:val="center"/>
        <w:rPr>
          <w:b/>
          <w:bCs/>
          <w:sz w:val="28"/>
          <w:szCs w:val="28"/>
          <w:u w:val="single"/>
        </w:rPr>
      </w:pPr>
    </w:p>
    <w:p w:rsidR="00A9602C" w:rsidRDefault="00A9602C" w:rsidP="005C4BE7">
      <w:pPr>
        <w:spacing w:after="0"/>
        <w:jc w:val="center"/>
        <w:rPr>
          <w:b/>
          <w:bCs/>
          <w:sz w:val="28"/>
          <w:szCs w:val="28"/>
          <w:u w:val="single"/>
        </w:rPr>
      </w:pPr>
    </w:p>
    <w:p w:rsidR="00A9602C" w:rsidRDefault="00A9602C" w:rsidP="005C4BE7">
      <w:pPr>
        <w:spacing w:after="0"/>
        <w:jc w:val="center"/>
        <w:rPr>
          <w:b/>
          <w:bCs/>
          <w:sz w:val="28"/>
          <w:szCs w:val="28"/>
          <w:u w:val="single"/>
        </w:rPr>
      </w:pPr>
    </w:p>
    <w:p w:rsidR="00A9602C" w:rsidRDefault="00A9602C" w:rsidP="005C4BE7">
      <w:pPr>
        <w:spacing w:after="0"/>
        <w:jc w:val="center"/>
        <w:rPr>
          <w:b/>
          <w:bCs/>
          <w:sz w:val="28"/>
          <w:szCs w:val="28"/>
          <w:u w:val="single"/>
        </w:rPr>
      </w:pPr>
    </w:p>
    <w:p w:rsidR="00A9602C" w:rsidRDefault="00A9602C" w:rsidP="005C4BE7">
      <w:pPr>
        <w:spacing w:after="0"/>
        <w:jc w:val="center"/>
        <w:rPr>
          <w:b/>
          <w:bCs/>
          <w:sz w:val="28"/>
          <w:szCs w:val="28"/>
          <w:u w:val="single"/>
        </w:rPr>
      </w:pPr>
    </w:p>
    <w:p w:rsidR="00EC3717" w:rsidRDefault="00EC3717" w:rsidP="005C4BE7">
      <w:pPr>
        <w:spacing w:after="0"/>
        <w:jc w:val="center"/>
        <w:rPr>
          <w:b/>
          <w:bCs/>
          <w:sz w:val="28"/>
          <w:szCs w:val="28"/>
          <w:u w:val="single"/>
        </w:rPr>
      </w:pPr>
    </w:p>
    <w:p w:rsidR="00EC3717" w:rsidRDefault="00EC3717" w:rsidP="005C4BE7">
      <w:pPr>
        <w:spacing w:after="0"/>
        <w:jc w:val="center"/>
        <w:rPr>
          <w:b/>
          <w:bCs/>
          <w:sz w:val="28"/>
          <w:szCs w:val="28"/>
          <w:u w:val="single"/>
        </w:rPr>
      </w:pPr>
    </w:p>
    <w:p w:rsidR="00915CB7" w:rsidRDefault="00915CB7" w:rsidP="005C4BE7">
      <w:pPr>
        <w:spacing w:after="0"/>
        <w:jc w:val="center"/>
        <w:rPr>
          <w:b/>
          <w:bCs/>
          <w:sz w:val="28"/>
          <w:szCs w:val="28"/>
          <w:u w:val="single"/>
        </w:rPr>
      </w:pPr>
    </w:p>
    <w:p w:rsidR="00915CB7" w:rsidRDefault="00915CB7" w:rsidP="005C4BE7">
      <w:pPr>
        <w:spacing w:after="0"/>
        <w:jc w:val="center"/>
        <w:rPr>
          <w:b/>
          <w:bCs/>
          <w:sz w:val="28"/>
          <w:szCs w:val="28"/>
          <w:u w:val="single"/>
        </w:rPr>
      </w:pPr>
    </w:p>
    <w:p w:rsidR="009A7DF4" w:rsidRPr="00915CB7" w:rsidRDefault="004433CF" w:rsidP="005C4BE7">
      <w:pPr>
        <w:spacing w:after="0"/>
        <w:jc w:val="center"/>
        <w:rPr>
          <w:b/>
          <w:bCs/>
          <w:color w:val="2F5496" w:themeColor="accent5" w:themeShade="BF"/>
          <w:sz w:val="28"/>
          <w:szCs w:val="28"/>
          <w:u w:val="single"/>
        </w:rPr>
      </w:pPr>
      <w:r w:rsidRPr="00915CB7">
        <w:rPr>
          <w:b/>
          <w:bCs/>
          <w:color w:val="2F5496" w:themeColor="accent5" w:themeShade="BF"/>
          <w:sz w:val="28"/>
          <w:szCs w:val="28"/>
          <w:u w:val="single"/>
        </w:rPr>
        <w:t>Chapitre 3</w:t>
      </w:r>
      <w:r w:rsidR="00884C59" w:rsidRPr="00915CB7">
        <w:rPr>
          <w:b/>
          <w:bCs/>
          <w:color w:val="2F5496" w:themeColor="accent5" w:themeShade="BF"/>
          <w:sz w:val="28"/>
          <w:szCs w:val="28"/>
          <w:u w:val="single"/>
        </w:rPr>
        <w:t xml:space="preserve"> – </w:t>
      </w:r>
      <w:r w:rsidR="005C4BE7" w:rsidRPr="00915CB7">
        <w:rPr>
          <w:b/>
          <w:bCs/>
          <w:color w:val="2F5496" w:themeColor="accent5" w:themeShade="BF"/>
          <w:sz w:val="28"/>
          <w:szCs w:val="28"/>
          <w:u w:val="single"/>
        </w:rPr>
        <w:t>Les travaux d’inventaire relatif aux clients, aux fournisseurs et aux stocks</w:t>
      </w:r>
    </w:p>
    <w:p w:rsidR="005C4BE7" w:rsidRDefault="005C4BE7" w:rsidP="009A7DF4">
      <w:pPr>
        <w:rPr>
          <w:sz w:val="18"/>
          <w:szCs w:val="28"/>
        </w:rPr>
      </w:pPr>
    </w:p>
    <w:p w:rsidR="00941B75" w:rsidRDefault="009A7DF4" w:rsidP="009A7DF4">
      <w:pPr>
        <w:rPr>
          <w:sz w:val="20"/>
          <w:szCs w:val="28"/>
        </w:rPr>
      </w:pPr>
      <w:r w:rsidRPr="00941B75">
        <w:rPr>
          <w:b/>
          <w:szCs w:val="28"/>
        </w:rPr>
        <w:t>Les travaux d’inventaire</w:t>
      </w:r>
      <w:r w:rsidRPr="00941B75">
        <w:rPr>
          <w:szCs w:val="28"/>
        </w:rPr>
        <w:t xml:space="preserve"> </w:t>
      </w:r>
      <w:r w:rsidRPr="00941B75">
        <w:rPr>
          <w:sz w:val="20"/>
          <w:szCs w:val="28"/>
        </w:rPr>
        <w:t xml:space="preserve">correspondent à </w:t>
      </w:r>
      <w:r w:rsidRPr="00941B75">
        <w:rPr>
          <w:b/>
          <w:szCs w:val="28"/>
        </w:rPr>
        <w:t>une obligation légale</w:t>
      </w:r>
      <w:r w:rsidRPr="00941B75">
        <w:rPr>
          <w:szCs w:val="28"/>
        </w:rPr>
        <w:t xml:space="preserve"> </w:t>
      </w:r>
      <w:r w:rsidRPr="00941B75">
        <w:rPr>
          <w:sz w:val="20"/>
          <w:szCs w:val="28"/>
        </w:rPr>
        <w:t xml:space="preserve">et à une nécessité pratique. La comptabilité </w:t>
      </w:r>
      <w:r w:rsidRPr="00941B75">
        <w:rPr>
          <w:b/>
          <w:sz w:val="20"/>
          <w:szCs w:val="28"/>
        </w:rPr>
        <w:t>enregistre</w:t>
      </w:r>
      <w:r w:rsidRPr="00941B75">
        <w:rPr>
          <w:sz w:val="20"/>
          <w:szCs w:val="28"/>
        </w:rPr>
        <w:t xml:space="preserve"> les événements survenus depuis le début  de l’exercice en privilégiant une approche historique. </w:t>
      </w:r>
    </w:p>
    <w:p w:rsidR="00941B75" w:rsidRDefault="009A7DF4" w:rsidP="009A7DF4">
      <w:pPr>
        <w:rPr>
          <w:sz w:val="20"/>
          <w:szCs w:val="28"/>
        </w:rPr>
      </w:pPr>
      <w:r w:rsidRPr="00941B75">
        <w:rPr>
          <w:sz w:val="20"/>
          <w:szCs w:val="28"/>
        </w:rPr>
        <w:t xml:space="preserve">Ces enregistrements se terminent par l’édition </w:t>
      </w:r>
      <w:r w:rsidRPr="00941B75">
        <w:rPr>
          <w:b/>
          <w:sz w:val="20"/>
          <w:szCs w:val="28"/>
        </w:rPr>
        <w:t>d’une balance dite « avant inventaire »</w:t>
      </w:r>
      <w:r w:rsidRPr="00941B75">
        <w:rPr>
          <w:sz w:val="20"/>
          <w:szCs w:val="28"/>
        </w:rPr>
        <w:t xml:space="preserve"> qui doit faire l’objet d’un ensemble de traitements comptables avant l’édition d</w:t>
      </w:r>
      <w:r w:rsidR="00941B75">
        <w:rPr>
          <w:sz w:val="20"/>
          <w:szCs w:val="28"/>
        </w:rPr>
        <w:t>es comptes annuels</w:t>
      </w:r>
      <w:r w:rsidR="00D94DB1" w:rsidRPr="00941B75">
        <w:rPr>
          <w:sz w:val="20"/>
          <w:szCs w:val="28"/>
        </w:rPr>
        <w:t>.</w:t>
      </w:r>
    </w:p>
    <w:p w:rsidR="009A7DF4" w:rsidRPr="00941B75" w:rsidRDefault="009A7DF4" w:rsidP="009A7DF4">
      <w:pPr>
        <w:rPr>
          <w:sz w:val="20"/>
          <w:szCs w:val="28"/>
        </w:rPr>
      </w:pPr>
      <w:r w:rsidRPr="00941B75">
        <w:rPr>
          <w:sz w:val="20"/>
          <w:szCs w:val="28"/>
        </w:rPr>
        <w:t xml:space="preserve">Ainsi, les comptes annuels produits (bilan, compte de résultat, annexe) reflèteront </w:t>
      </w:r>
      <w:r w:rsidRPr="003634E4">
        <w:rPr>
          <w:b/>
          <w:szCs w:val="28"/>
        </w:rPr>
        <w:t>une image fidèle</w:t>
      </w:r>
      <w:r w:rsidRPr="003634E4">
        <w:rPr>
          <w:szCs w:val="28"/>
        </w:rPr>
        <w:t xml:space="preserve"> </w:t>
      </w:r>
      <w:r w:rsidRPr="00941B75">
        <w:rPr>
          <w:sz w:val="20"/>
          <w:szCs w:val="28"/>
        </w:rPr>
        <w:t>du patrimoine</w:t>
      </w:r>
      <w:r w:rsidR="00CD3D30" w:rsidRPr="00941B75">
        <w:rPr>
          <w:sz w:val="20"/>
          <w:szCs w:val="28"/>
        </w:rPr>
        <w:t xml:space="preserve"> et </w:t>
      </w:r>
      <w:r w:rsidRPr="00941B75">
        <w:rPr>
          <w:sz w:val="20"/>
          <w:szCs w:val="28"/>
        </w:rPr>
        <w:t xml:space="preserve">de la situation financière de l’entreprise à la date de clôture </w:t>
      </w:r>
      <w:r w:rsidRPr="00941B75">
        <w:rPr>
          <w:b/>
          <w:sz w:val="20"/>
          <w:szCs w:val="28"/>
        </w:rPr>
        <w:t>(PCG art. 120-1).</w:t>
      </w:r>
    </w:p>
    <w:p w:rsidR="00224775" w:rsidRPr="003634E4" w:rsidRDefault="004F07D7" w:rsidP="00BA1CA3">
      <w:pPr>
        <w:rPr>
          <w:b/>
          <w:sz w:val="24"/>
          <w:szCs w:val="28"/>
          <w:u w:val="single"/>
        </w:rPr>
      </w:pPr>
      <w:r w:rsidRPr="003634E4">
        <w:rPr>
          <w:b/>
          <w:sz w:val="24"/>
          <w:szCs w:val="28"/>
          <w:u w:val="single"/>
        </w:rPr>
        <w:t>1) Les principes généraux de l’inventaire</w:t>
      </w:r>
    </w:p>
    <w:p w:rsidR="00224775" w:rsidRPr="003634E4" w:rsidRDefault="00BA1CA3" w:rsidP="00224775">
      <w:pPr>
        <w:rPr>
          <w:sz w:val="20"/>
          <w:szCs w:val="20"/>
        </w:rPr>
      </w:pPr>
      <w:r>
        <w:rPr>
          <w:b/>
          <w:sz w:val="20"/>
          <w:szCs w:val="20"/>
        </w:rPr>
        <w:tab/>
      </w:r>
      <w:r w:rsidR="00224775" w:rsidRPr="003634E4">
        <w:rPr>
          <w:b/>
          <w:sz w:val="20"/>
          <w:szCs w:val="20"/>
          <w:u w:val="single"/>
        </w:rPr>
        <w:t xml:space="preserve">a) </w:t>
      </w:r>
      <w:r w:rsidR="004F07D7" w:rsidRPr="003634E4">
        <w:rPr>
          <w:b/>
          <w:sz w:val="20"/>
          <w:szCs w:val="20"/>
          <w:u w:val="single"/>
        </w:rPr>
        <w:t>L’inventaire extra-comptable</w:t>
      </w:r>
      <w:r w:rsidR="004F07D7" w:rsidRPr="003634E4">
        <w:rPr>
          <w:sz w:val="20"/>
          <w:szCs w:val="20"/>
        </w:rPr>
        <w:t xml:space="preserve"> </w:t>
      </w:r>
    </w:p>
    <w:p w:rsidR="003634E4" w:rsidRDefault="00224775" w:rsidP="00EF682C">
      <w:pPr>
        <w:rPr>
          <w:sz w:val="18"/>
          <w:szCs w:val="28"/>
        </w:rPr>
      </w:pPr>
      <w:r w:rsidRPr="003634E4">
        <w:rPr>
          <w:b/>
          <w:sz w:val="20"/>
          <w:szCs w:val="28"/>
        </w:rPr>
        <w:t>L’inventaire extra-comptable</w:t>
      </w:r>
      <w:r w:rsidRPr="003634E4">
        <w:rPr>
          <w:sz w:val="20"/>
          <w:szCs w:val="28"/>
        </w:rPr>
        <w:t xml:space="preserve"> </w:t>
      </w:r>
      <w:r w:rsidR="004F07D7" w:rsidRPr="004F07D7">
        <w:rPr>
          <w:sz w:val="18"/>
          <w:szCs w:val="28"/>
        </w:rPr>
        <w:t xml:space="preserve">consiste à recenser et à évaluer les éléments d’actif et de passif de l’entreprise dans un document  appelé </w:t>
      </w:r>
      <w:r w:rsidR="004F07D7" w:rsidRPr="003634E4">
        <w:rPr>
          <w:b/>
          <w:sz w:val="18"/>
          <w:szCs w:val="28"/>
        </w:rPr>
        <w:t>livre d’inventaire.</w:t>
      </w:r>
      <w:r w:rsidR="006C6AE5">
        <w:rPr>
          <w:sz w:val="18"/>
          <w:szCs w:val="28"/>
        </w:rPr>
        <w:t xml:space="preserve"> </w:t>
      </w:r>
    </w:p>
    <w:p w:rsidR="00F0178D" w:rsidRPr="00EF682C" w:rsidRDefault="00224775" w:rsidP="00EF682C">
      <w:pPr>
        <w:rPr>
          <w:b/>
          <w:sz w:val="20"/>
          <w:szCs w:val="28"/>
          <w:u w:val="single"/>
        </w:rPr>
      </w:pPr>
      <w:r w:rsidRPr="003634E4">
        <w:rPr>
          <w:b/>
          <w:sz w:val="20"/>
          <w:szCs w:val="28"/>
        </w:rPr>
        <w:t>Le code de commerce</w:t>
      </w:r>
      <w:r w:rsidR="004F07D7" w:rsidRPr="003634E4">
        <w:rPr>
          <w:sz w:val="20"/>
          <w:szCs w:val="28"/>
        </w:rPr>
        <w:t xml:space="preserve"> </w:t>
      </w:r>
      <w:r w:rsidR="004F07D7" w:rsidRPr="006C6AE5">
        <w:rPr>
          <w:sz w:val="18"/>
          <w:szCs w:val="28"/>
        </w:rPr>
        <w:t xml:space="preserve">précise que l’inventaire doit être effectué </w:t>
      </w:r>
      <w:r w:rsidR="004F07D7" w:rsidRPr="003634E4">
        <w:rPr>
          <w:b/>
          <w:sz w:val="18"/>
          <w:szCs w:val="28"/>
        </w:rPr>
        <w:t>au moins une fois tous les douze mois</w:t>
      </w:r>
      <w:r w:rsidR="004F07D7" w:rsidRPr="006C6AE5">
        <w:rPr>
          <w:sz w:val="18"/>
          <w:szCs w:val="28"/>
        </w:rPr>
        <w:t xml:space="preserve">. Les entreprises sont libres du choix de leur date d’inventaire. Il existe cependant des contraintes administratives et fiscales qui conduisent la majorité des entreprises à s’aligner sur l’année civile et donc à choisir </w:t>
      </w:r>
      <w:r w:rsidR="004F07D7" w:rsidRPr="003634E4">
        <w:rPr>
          <w:b/>
          <w:sz w:val="20"/>
          <w:szCs w:val="28"/>
        </w:rPr>
        <w:t>le 31 décembre</w:t>
      </w:r>
      <w:r w:rsidR="004F07D7" w:rsidRPr="003634E4">
        <w:rPr>
          <w:sz w:val="20"/>
          <w:szCs w:val="28"/>
        </w:rPr>
        <w:t xml:space="preserve"> </w:t>
      </w:r>
      <w:r w:rsidR="004F07D7" w:rsidRPr="006C6AE5">
        <w:rPr>
          <w:sz w:val="18"/>
          <w:szCs w:val="28"/>
        </w:rPr>
        <w:t>comme date de clôture des comptes.</w:t>
      </w:r>
    </w:p>
    <w:p w:rsidR="00EF682C" w:rsidRPr="00573EF4" w:rsidRDefault="00BA1CA3" w:rsidP="00EF682C">
      <w:pPr>
        <w:pStyle w:val="Paragraphedeliste"/>
        <w:ind w:left="0"/>
        <w:rPr>
          <w:b/>
          <w:sz w:val="20"/>
          <w:szCs w:val="28"/>
          <w:u w:val="single"/>
        </w:rPr>
      </w:pPr>
      <w:r>
        <w:rPr>
          <w:b/>
          <w:sz w:val="20"/>
          <w:szCs w:val="28"/>
        </w:rPr>
        <w:tab/>
      </w:r>
      <w:r w:rsidR="00EF682C" w:rsidRPr="00573EF4">
        <w:rPr>
          <w:b/>
          <w:sz w:val="20"/>
          <w:szCs w:val="28"/>
          <w:u w:val="single"/>
        </w:rPr>
        <w:t xml:space="preserve">b) </w:t>
      </w:r>
      <w:r w:rsidR="006C6AE5" w:rsidRPr="00573EF4">
        <w:rPr>
          <w:b/>
          <w:sz w:val="20"/>
          <w:szCs w:val="28"/>
          <w:u w:val="single"/>
        </w:rPr>
        <w:t>L’ajustement et la régularisation des comptes d’actif et de passif.</w:t>
      </w:r>
    </w:p>
    <w:p w:rsidR="00EF682C" w:rsidRDefault="00EF682C" w:rsidP="00EF682C">
      <w:pPr>
        <w:pStyle w:val="Paragraphedeliste"/>
        <w:rPr>
          <w:b/>
          <w:sz w:val="18"/>
          <w:szCs w:val="28"/>
        </w:rPr>
      </w:pPr>
    </w:p>
    <w:p w:rsidR="00EF682C" w:rsidRPr="006C1F5C" w:rsidRDefault="00BC3C00" w:rsidP="00EF682C">
      <w:pPr>
        <w:pStyle w:val="Paragraphedeliste"/>
        <w:ind w:left="0"/>
        <w:rPr>
          <w:b/>
          <w:sz w:val="18"/>
          <w:szCs w:val="28"/>
        </w:rPr>
      </w:pPr>
      <w:r w:rsidRPr="006C6AE5">
        <w:rPr>
          <w:sz w:val="18"/>
          <w:szCs w:val="28"/>
        </w:rPr>
        <w:t xml:space="preserve">A la suite de </w:t>
      </w:r>
      <w:r w:rsidRPr="006C1F5C">
        <w:rPr>
          <w:b/>
          <w:sz w:val="18"/>
          <w:szCs w:val="28"/>
        </w:rPr>
        <w:t>l’inventaire extra-comptable</w:t>
      </w:r>
      <w:r w:rsidRPr="006C6AE5">
        <w:rPr>
          <w:sz w:val="18"/>
          <w:szCs w:val="28"/>
        </w:rPr>
        <w:t xml:space="preserve">, on procède à l’ajustement des comptes de bilan dans le respect </w:t>
      </w:r>
      <w:r w:rsidRPr="006C1F5C">
        <w:rPr>
          <w:b/>
          <w:sz w:val="18"/>
          <w:szCs w:val="28"/>
        </w:rPr>
        <w:t>des principes comptables :</w:t>
      </w:r>
    </w:p>
    <w:p w:rsidR="00EF682C" w:rsidRDefault="00EF682C" w:rsidP="00EF682C">
      <w:pPr>
        <w:pStyle w:val="Paragraphedeliste"/>
        <w:ind w:left="0"/>
        <w:rPr>
          <w:b/>
          <w:sz w:val="18"/>
          <w:szCs w:val="28"/>
        </w:rPr>
      </w:pPr>
    </w:p>
    <w:p w:rsidR="00EF682C" w:rsidRPr="00EF682C" w:rsidRDefault="00BC3C00" w:rsidP="00C10E69">
      <w:pPr>
        <w:pStyle w:val="Paragraphedeliste"/>
        <w:numPr>
          <w:ilvl w:val="0"/>
          <w:numId w:val="61"/>
        </w:numPr>
        <w:rPr>
          <w:b/>
          <w:sz w:val="18"/>
          <w:szCs w:val="28"/>
        </w:rPr>
      </w:pPr>
      <w:r w:rsidRPr="00573EF4">
        <w:rPr>
          <w:sz w:val="18"/>
          <w:szCs w:val="28"/>
        </w:rPr>
        <w:t xml:space="preserve">L’ajustement </w:t>
      </w:r>
      <w:r w:rsidRPr="00573EF4">
        <w:rPr>
          <w:b/>
          <w:sz w:val="20"/>
          <w:szCs w:val="28"/>
        </w:rPr>
        <w:t>des comptes de trésorerie</w:t>
      </w:r>
      <w:r w:rsidRPr="00573EF4">
        <w:rPr>
          <w:sz w:val="20"/>
          <w:szCs w:val="28"/>
        </w:rPr>
        <w:t xml:space="preserve"> </w:t>
      </w:r>
      <w:r>
        <w:rPr>
          <w:sz w:val="18"/>
          <w:szCs w:val="28"/>
        </w:rPr>
        <w:t xml:space="preserve">en fonction </w:t>
      </w:r>
      <w:r w:rsidRPr="00573EF4">
        <w:rPr>
          <w:b/>
          <w:sz w:val="18"/>
          <w:szCs w:val="28"/>
        </w:rPr>
        <w:t>des états de rapprochement</w:t>
      </w:r>
      <w:r>
        <w:rPr>
          <w:sz w:val="18"/>
          <w:szCs w:val="28"/>
        </w:rPr>
        <w:t> ;</w:t>
      </w:r>
    </w:p>
    <w:p w:rsidR="00EF682C" w:rsidRDefault="00BC3C00" w:rsidP="00C10E69">
      <w:pPr>
        <w:pStyle w:val="Paragraphedeliste"/>
        <w:numPr>
          <w:ilvl w:val="0"/>
          <w:numId w:val="61"/>
        </w:numPr>
        <w:rPr>
          <w:b/>
          <w:sz w:val="18"/>
          <w:szCs w:val="28"/>
        </w:rPr>
      </w:pPr>
      <w:r w:rsidRPr="00EF682C">
        <w:rPr>
          <w:sz w:val="18"/>
          <w:szCs w:val="28"/>
        </w:rPr>
        <w:t xml:space="preserve">Le calcul et l’enregistrement </w:t>
      </w:r>
      <w:r w:rsidRPr="00573EF4">
        <w:rPr>
          <w:b/>
          <w:sz w:val="20"/>
          <w:szCs w:val="28"/>
        </w:rPr>
        <w:t xml:space="preserve">des </w:t>
      </w:r>
      <w:r w:rsidR="00573EF4" w:rsidRPr="00573EF4">
        <w:rPr>
          <w:b/>
          <w:sz w:val="20"/>
          <w:szCs w:val="28"/>
        </w:rPr>
        <w:t xml:space="preserve">dotations aux </w:t>
      </w:r>
      <w:r w:rsidRPr="00573EF4">
        <w:rPr>
          <w:b/>
          <w:sz w:val="20"/>
          <w:szCs w:val="28"/>
        </w:rPr>
        <w:t>amortissements</w:t>
      </w:r>
      <w:r w:rsidRPr="00573EF4">
        <w:rPr>
          <w:sz w:val="20"/>
          <w:szCs w:val="28"/>
        </w:rPr>
        <w:t xml:space="preserve"> </w:t>
      </w:r>
      <w:r w:rsidRPr="00EF682C">
        <w:rPr>
          <w:sz w:val="18"/>
          <w:szCs w:val="28"/>
        </w:rPr>
        <w:t>pour les éléments amortissables ;</w:t>
      </w:r>
    </w:p>
    <w:p w:rsidR="00EF682C" w:rsidRDefault="00BC3C00" w:rsidP="00C10E69">
      <w:pPr>
        <w:pStyle w:val="Paragraphedeliste"/>
        <w:numPr>
          <w:ilvl w:val="0"/>
          <w:numId w:val="61"/>
        </w:numPr>
        <w:rPr>
          <w:b/>
          <w:sz w:val="18"/>
          <w:szCs w:val="28"/>
        </w:rPr>
      </w:pPr>
      <w:r w:rsidRPr="00573EF4">
        <w:rPr>
          <w:b/>
          <w:sz w:val="20"/>
          <w:szCs w:val="28"/>
        </w:rPr>
        <w:t xml:space="preserve">La prise en compte du stock </w:t>
      </w:r>
      <w:r w:rsidRPr="00EF682C">
        <w:rPr>
          <w:sz w:val="18"/>
          <w:szCs w:val="28"/>
        </w:rPr>
        <w:t>à la date de clôture et l’annulation du stock initial ;</w:t>
      </w:r>
    </w:p>
    <w:p w:rsidR="00EF682C" w:rsidRDefault="00BC3C00" w:rsidP="00C10E69">
      <w:pPr>
        <w:pStyle w:val="Paragraphedeliste"/>
        <w:numPr>
          <w:ilvl w:val="0"/>
          <w:numId w:val="61"/>
        </w:numPr>
        <w:rPr>
          <w:b/>
          <w:sz w:val="18"/>
          <w:szCs w:val="28"/>
        </w:rPr>
      </w:pPr>
      <w:r w:rsidRPr="00EF682C">
        <w:rPr>
          <w:sz w:val="18"/>
          <w:szCs w:val="28"/>
        </w:rPr>
        <w:t xml:space="preserve">La constatation </w:t>
      </w:r>
      <w:r w:rsidRPr="00573EF4">
        <w:rPr>
          <w:b/>
          <w:sz w:val="20"/>
          <w:szCs w:val="28"/>
        </w:rPr>
        <w:t>des dépréciations</w:t>
      </w:r>
      <w:r w:rsidRPr="00573EF4">
        <w:rPr>
          <w:sz w:val="20"/>
          <w:szCs w:val="28"/>
        </w:rPr>
        <w:t xml:space="preserve"> </w:t>
      </w:r>
      <w:r w:rsidRPr="00EF682C">
        <w:rPr>
          <w:sz w:val="18"/>
          <w:szCs w:val="28"/>
        </w:rPr>
        <w:t>de certains éléments de l’actif ;</w:t>
      </w:r>
    </w:p>
    <w:p w:rsidR="00BC3C00" w:rsidRPr="00573EF4" w:rsidRDefault="00BC3C00" w:rsidP="00C10E69">
      <w:pPr>
        <w:pStyle w:val="Paragraphedeliste"/>
        <w:numPr>
          <w:ilvl w:val="0"/>
          <w:numId w:val="61"/>
        </w:numPr>
        <w:rPr>
          <w:b/>
          <w:sz w:val="20"/>
          <w:szCs w:val="28"/>
        </w:rPr>
      </w:pPr>
      <w:r w:rsidRPr="00EF682C">
        <w:rPr>
          <w:sz w:val="18"/>
          <w:szCs w:val="28"/>
        </w:rPr>
        <w:t xml:space="preserve">La comptabilisation </w:t>
      </w:r>
      <w:r w:rsidRPr="00573EF4">
        <w:rPr>
          <w:b/>
          <w:sz w:val="20"/>
          <w:szCs w:val="28"/>
        </w:rPr>
        <w:t>des provisions pour risques et charges et des provisions réglementées.</w:t>
      </w:r>
    </w:p>
    <w:p w:rsidR="00F0178D" w:rsidRDefault="00F0178D" w:rsidP="00F0178D">
      <w:pPr>
        <w:pStyle w:val="Paragraphedeliste"/>
        <w:ind w:left="1428"/>
        <w:rPr>
          <w:sz w:val="18"/>
          <w:szCs w:val="28"/>
        </w:rPr>
      </w:pPr>
    </w:p>
    <w:p w:rsidR="00EF682C" w:rsidRDefault="00EF682C" w:rsidP="00BA1CA3">
      <w:pPr>
        <w:pStyle w:val="Paragraphedeliste"/>
        <w:ind w:left="708"/>
        <w:rPr>
          <w:b/>
          <w:sz w:val="18"/>
          <w:szCs w:val="28"/>
        </w:rPr>
      </w:pPr>
      <w:r w:rsidRPr="00573EF4">
        <w:rPr>
          <w:b/>
          <w:sz w:val="20"/>
          <w:szCs w:val="28"/>
          <w:u w:val="single"/>
        </w:rPr>
        <w:t xml:space="preserve">c) </w:t>
      </w:r>
      <w:r w:rsidR="00F023AF" w:rsidRPr="00573EF4">
        <w:rPr>
          <w:b/>
          <w:sz w:val="20"/>
          <w:szCs w:val="28"/>
          <w:u w:val="single"/>
        </w:rPr>
        <w:t>La régularisation des comptes de gestion</w:t>
      </w:r>
      <w:r w:rsidR="00F023AF" w:rsidRPr="00573EF4">
        <w:rPr>
          <w:b/>
          <w:sz w:val="20"/>
          <w:szCs w:val="28"/>
        </w:rPr>
        <w:t xml:space="preserve">. </w:t>
      </w:r>
    </w:p>
    <w:p w:rsidR="00EF682C" w:rsidRDefault="00EF682C" w:rsidP="00EF682C">
      <w:pPr>
        <w:pStyle w:val="Paragraphedeliste"/>
        <w:ind w:left="0"/>
        <w:rPr>
          <w:b/>
          <w:sz w:val="18"/>
          <w:szCs w:val="28"/>
        </w:rPr>
      </w:pPr>
    </w:p>
    <w:p w:rsidR="00F023AF" w:rsidRPr="00F023AF" w:rsidRDefault="00F023AF" w:rsidP="00EF682C">
      <w:pPr>
        <w:pStyle w:val="Paragraphedeliste"/>
        <w:ind w:left="0"/>
        <w:rPr>
          <w:b/>
          <w:sz w:val="18"/>
          <w:szCs w:val="28"/>
        </w:rPr>
      </w:pPr>
      <w:r w:rsidRPr="005F1D25">
        <w:rPr>
          <w:b/>
          <w:sz w:val="20"/>
          <w:szCs w:val="28"/>
        </w:rPr>
        <w:t>Pour déterminer le résultat</w:t>
      </w:r>
      <w:r w:rsidRPr="005F1D25">
        <w:rPr>
          <w:sz w:val="20"/>
          <w:szCs w:val="28"/>
        </w:rPr>
        <w:t xml:space="preserve"> </w:t>
      </w:r>
      <w:r>
        <w:rPr>
          <w:sz w:val="18"/>
          <w:szCs w:val="28"/>
        </w:rPr>
        <w:t xml:space="preserve">dans le respect de </w:t>
      </w:r>
      <w:r w:rsidRPr="005F1D25">
        <w:rPr>
          <w:b/>
          <w:sz w:val="20"/>
          <w:szCs w:val="28"/>
        </w:rPr>
        <w:t>la règle de spécialisation des exercices</w:t>
      </w:r>
      <w:r>
        <w:rPr>
          <w:sz w:val="18"/>
          <w:szCs w:val="28"/>
        </w:rPr>
        <w:t xml:space="preserve">, on ne doit prendre en compte que </w:t>
      </w:r>
      <w:r w:rsidRPr="005F1D25">
        <w:rPr>
          <w:b/>
          <w:sz w:val="20"/>
          <w:szCs w:val="28"/>
        </w:rPr>
        <w:t>les charges et les produits</w:t>
      </w:r>
      <w:r w:rsidRPr="005F1D25">
        <w:rPr>
          <w:sz w:val="20"/>
          <w:szCs w:val="28"/>
        </w:rPr>
        <w:t xml:space="preserve"> </w:t>
      </w:r>
      <w:r>
        <w:rPr>
          <w:sz w:val="18"/>
          <w:szCs w:val="28"/>
        </w:rPr>
        <w:t>de l’exercice. Il faut donc effectuer les traitements comptables consécutifs aux différents types de rattachements de Charges et de produits aux résultats.</w:t>
      </w:r>
    </w:p>
    <w:p w:rsidR="00F023AF" w:rsidRPr="00F023AF" w:rsidRDefault="00F023AF" w:rsidP="00F023AF">
      <w:pPr>
        <w:pStyle w:val="Paragraphedeliste"/>
        <w:rPr>
          <w:b/>
          <w:sz w:val="18"/>
          <w:szCs w:val="28"/>
        </w:rPr>
      </w:pPr>
      <w:r>
        <w:rPr>
          <w:sz w:val="18"/>
          <w:szCs w:val="28"/>
        </w:rPr>
        <w:t xml:space="preserve">  </w:t>
      </w:r>
    </w:p>
    <w:p w:rsidR="00717687" w:rsidRPr="00717687" w:rsidRDefault="00717687" w:rsidP="00BA1CA3">
      <w:pPr>
        <w:pStyle w:val="Paragraphedeliste"/>
        <w:ind w:left="708"/>
        <w:rPr>
          <w:sz w:val="18"/>
          <w:szCs w:val="28"/>
          <w:u w:val="single"/>
        </w:rPr>
      </w:pPr>
      <w:r w:rsidRPr="00717687">
        <w:rPr>
          <w:b/>
          <w:sz w:val="18"/>
          <w:szCs w:val="28"/>
          <w:u w:val="single"/>
        </w:rPr>
        <w:t xml:space="preserve">d) </w:t>
      </w:r>
      <w:r w:rsidR="00BC3C00" w:rsidRPr="00717687">
        <w:rPr>
          <w:b/>
          <w:sz w:val="18"/>
          <w:szCs w:val="28"/>
          <w:u w:val="single"/>
        </w:rPr>
        <w:t>Les écritures de regroupement et de reclassement</w:t>
      </w:r>
      <w:r w:rsidR="00BC3C00" w:rsidRPr="00717687">
        <w:rPr>
          <w:sz w:val="18"/>
          <w:szCs w:val="28"/>
          <w:u w:val="single"/>
        </w:rPr>
        <w:t xml:space="preserve"> </w:t>
      </w:r>
    </w:p>
    <w:p w:rsidR="00717687" w:rsidRDefault="00717687" w:rsidP="00717687">
      <w:pPr>
        <w:pStyle w:val="Paragraphedeliste"/>
        <w:ind w:left="0"/>
        <w:rPr>
          <w:sz w:val="18"/>
          <w:szCs w:val="28"/>
        </w:rPr>
      </w:pPr>
    </w:p>
    <w:p w:rsidR="00BC3C00" w:rsidRDefault="00717687" w:rsidP="00717687">
      <w:pPr>
        <w:pStyle w:val="Paragraphedeliste"/>
        <w:ind w:left="0"/>
        <w:rPr>
          <w:sz w:val="18"/>
          <w:szCs w:val="28"/>
        </w:rPr>
      </w:pPr>
      <w:r w:rsidRPr="005F1D25">
        <w:rPr>
          <w:b/>
          <w:sz w:val="20"/>
          <w:szCs w:val="28"/>
        </w:rPr>
        <w:t>Les écritures de regroupement et de reclassement</w:t>
      </w:r>
      <w:r w:rsidRPr="005F1D25">
        <w:rPr>
          <w:sz w:val="20"/>
          <w:szCs w:val="28"/>
        </w:rPr>
        <w:t xml:space="preserve"> </w:t>
      </w:r>
      <w:r w:rsidR="00BC3C00">
        <w:rPr>
          <w:sz w:val="18"/>
          <w:szCs w:val="28"/>
        </w:rPr>
        <w:t>consistent à reclasser certains comptes pour en facili</w:t>
      </w:r>
      <w:r w:rsidR="00F023AF">
        <w:rPr>
          <w:sz w:val="18"/>
          <w:szCs w:val="28"/>
        </w:rPr>
        <w:t>ter la lisibilité</w:t>
      </w:r>
      <w:r>
        <w:rPr>
          <w:sz w:val="18"/>
          <w:szCs w:val="28"/>
        </w:rPr>
        <w:t xml:space="preserve">. </w:t>
      </w:r>
      <w:r w:rsidRPr="005F1D25">
        <w:rPr>
          <w:b/>
          <w:sz w:val="18"/>
          <w:szCs w:val="28"/>
        </w:rPr>
        <w:t>Par exemple, l</w:t>
      </w:r>
      <w:r w:rsidR="00BC3C00" w:rsidRPr="005F1D25">
        <w:rPr>
          <w:b/>
          <w:sz w:val="18"/>
          <w:szCs w:val="28"/>
        </w:rPr>
        <w:t>es comptes de rabais, remises et rist</w:t>
      </w:r>
      <w:r w:rsidRPr="005F1D25">
        <w:rPr>
          <w:b/>
          <w:sz w:val="18"/>
          <w:szCs w:val="28"/>
        </w:rPr>
        <w:t>ournes obtenus et accordés,</w:t>
      </w:r>
      <w:r>
        <w:rPr>
          <w:sz w:val="18"/>
          <w:szCs w:val="28"/>
        </w:rPr>
        <w:t xml:space="preserve"> </w:t>
      </w:r>
      <w:r w:rsidR="00BC3C00" w:rsidRPr="00F023AF">
        <w:rPr>
          <w:sz w:val="18"/>
          <w:szCs w:val="28"/>
        </w:rPr>
        <w:t>sont regroupés dans les comptes de charges</w:t>
      </w:r>
      <w:r w:rsidR="00F023AF">
        <w:rPr>
          <w:sz w:val="18"/>
          <w:szCs w:val="28"/>
        </w:rPr>
        <w:t xml:space="preserve"> et de produits correspondants ou</w:t>
      </w:r>
      <w:r w:rsidR="005F1D25">
        <w:rPr>
          <w:sz w:val="18"/>
          <w:szCs w:val="28"/>
        </w:rPr>
        <w:t>,</w:t>
      </w:r>
      <w:r w:rsidR="00F023AF">
        <w:rPr>
          <w:sz w:val="18"/>
          <w:szCs w:val="28"/>
        </w:rPr>
        <w:t xml:space="preserve"> </w:t>
      </w:r>
      <w:r w:rsidR="002147D0">
        <w:rPr>
          <w:sz w:val="18"/>
          <w:szCs w:val="28"/>
        </w:rPr>
        <w:t xml:space="preserve">autre exemple, </w:t>
      </w:r>
      <w:r w:rsidR="00F023AF" w:rsidRPr="005F1D25">
        <w:rPr>
          <w:b/>
          <w:sz w:val="20"/>
          <w:szCs w:val="28"/>
        </w:rPr>
        <w:t>l</w:t>
      </w:r>
      <w:r w:rsidR="00BC3C00" w:rsidRPr="005F1D25">
        <w:rPr>
          <w:b/>
          <w:sz w:val="20"/>
          <w:szCs w:val="28"/>
        </w:rPr>
        <w:t xml:space="preserve">e compte de l’exploitant </w:t>
      </w:r>
      <w:r w:rsidR="002147D0" w:rsidRPr="005F1D25">
        <w:rPr>
          <w:b/>
          <w:sz w:val="20"/>
          <w:szCs w:val="28"/>
        </w:rPr>
        <w:t>(compte 108)</w:t>
      </w:r>
      <w:r w:rsidR="002147D0">
        <w:rPr>
          <w:sz w:val="18"/>
          <w:szCs w:val="28"/>
        </w:rPr>
        <w:t xml:space="preserve"> </w:t>
      </w:r>
      <w:r w:rsidR="00BC3C00" w:rsidRPr="00F023AF">
        <w:rPr>
          <w:sz w:val="18"/>
          <w:szCs w:val="28"/>
        </w:rPr>
        <w:t>qui est regroupé avec le compte de capital</w:t>
      </w:r>
      <w:r w:rsidR="002147D0">
        <w:rPr>
          <w:sz w:val="18"/>
          <w:szCs w:val="28"/>
        </w:rPr>
        <w:t xml:space="preserve"> </w:t>
      </w:r>
      <w:r w:rsidR="002147D0" w:rsidRPr="005F1D25">
        <w:rPr>
          <w:b/>
          <w:sz w:val="20"/>
          <w:szCs w:val="28"/>
        </w:rPr>
        <w:t>(compte 101)</w:t>
      </w:r>
      <w:r w:rsidR="00BC3C00" w:rsidRPr="005F1D25">
        <w:rPr>
          <w:b/>
          <w:sz w:val="20"/>
          <w:szCs w:val="28"/>
        </w:rPr>
        <w:t>.</w:t>
      </w:r>
    </w:p>
    <w:p w:rsidR="00717687" w:rsidRDefault="00717687" w:rsidP="00717687">
      <w:pPr>
        <w:pStyle w:val="Paragraphedeliste"/>
        <w:ind w:left="0"/>
        <w:rPr>
          <w:sz w:val="18"/>
          <w:szCs w:val="28"/>
        </w:rPr>
      </w:pPr>
    </w:p>
    <w:p w:rsidR="00BA1CA3" w:rsidRDefault="00BA1CA3" w:rsidP="00717687">
      <w:pPr>
        <w:pStyle w:val="Paragraphedeliste"/>
        <w:ind w:left="0"/>
        <w:rPr>
          <w:b/>
          <w:sz w:val="18"/>
          <w:szCs w:val="28"/>
          <w:u w:val="single"/>
        </w:rPr>
      </w:pPr>
    </w:p>
    <w:p w:rsidR="00BA1CA3" w:rsidRDefault="00BA1CA3" w:rsidP="00717687">
      <w:pPr>
        <w:pStyle w:val="Paragraphedeliste"/>
        <w:ind w:left="0"/>
        <w:rPr>
          <w:b/>
          <w:sz w:val="18"/>
          <w:szCs w:val="28"/>
          <w:u w:val="single"/>
        </w:rPr>
      </w:pPr>
    </w:p>
    <w:p w:rsidR="00BA1CA3" w:rsidRDefault="00BA1CA3" w:rsidP="00717687">
      <w:pPr>
        <w:pStyle w:val="Paragraphedeliste"/>
        <w:ind w:left="0"/>
        <w:rPr>
          <w:b/>
          <w:sz w:val="18"/>
          <w:szCs w:val="28"/>
          <w:u w:val="single"/>
        </w:rPr>
      </w:pPr>
    </w:p>
    <w:p w:rsidR="00915CB7" w:rsidRDefault="00915CB7" w:rsidP="00717687">
      <w:pPr>
        <w:pStyle w:val="Paragraphedeliste"/>
        <w:ind w:left="0"/>
        <w:rPr>
          <w:b/>
          <w:sz w:val="18"/>
          <w:szCs w:val="28"/>
          <w:u w:val="single"/>
        </w:rPr>
      </w:pPr>
    </w:p>
    <w:p w:rsidR="00BA1CA3" w:rsidRDefault="00BA1CA3" w:rsidP="00717687">
      <w:pPr>
        <w:pStyle w:val="Paragraphedeliste"/>
        <w:ind w:left="0"/>
        <w:rPr>
          <w:b/>
          <w:sz w:val="18"/>
          <w:szCs w:val="28"/>
          <w:u w:val="single"/>
        </w:rPr>
      </w:pPr>
    </w:p>
    <w:p w:rsidR="00BA1CA3" w:rsidRDefault="00BA1CA3" w:rsidP="00717687">
      <w:pPr>
        <w:pStyle w:val="Paragraphedeliste"/>
        <w:ind w:left="0"/>
        <w:rPr>
          <w:b/>
          <w:sz w:val="18"/>
          <w:szCs w:val="28"/>
          <w:u w:val="single"/>
        </w:rPr>
      </w:pPr>
    </w:p>
    <w:p w:rsidR="00BA1CA3" w:rsidRDefault="00BA1CA3" w:rsidP="00717687">
      <w:pPr>
        <w:pStyle w:val="Paragraphedeliste"/>
        <w:ind w:left="0"/>
        <w:rPr>
          <w:b/>
          <w:sz w:val="18"/>
          <w:szCs w:val="28"/>
          <w:u w:val="single"/>
        </w:rPr>
      </w:pPr>
    </w:p>
    <w:p w:rsidR="00BA1CA3" w:rsidRDefault="00BA1CA3" w:rsidP="00717687">
      <w:pPr>
        <w:pStyle w:val="Paragraphedeliste"/>
        <w:ind w:left="0"/>
        <w:rPr>
          <w:b/>
          <w:sz w:val="18"/>
          <w:szCs w:val="28"/>
          <w:u w:val="single"/>
        </w:rPr>
      </w:pPr>
    </w:p>
    <w:p w:rsidR="00717687" w:rsidRPr="00BA1CA3" w:rsidRDefault="002B15F9" w:rsidP="00BA1CA3">
      <w:pPr>
        <w:pStyle w:val="Paragraphedeliste"/>
        <w:ind w:left="708"/>
        <w:rPr>
          <w:b/>
          <w:sz w:val="20"/>
          <w:szCs w:val="28"/>
          <w:u w:val="single"/>
        </w:rPr>
      </w:pPr>
      <w:r w:rsidRPr="00BA1CA3">
        <w:rPr>
          <w:b/>
          <w:sz w:val="20"/>
          <w:szCs w:val="28"/>
          <w:u w:val="single"/>
        </w:rPr>
        <w:t>e</w:t>
      </w:r>
      <w:r w:rsidR="00717687" w:rsidRPr="00BA1CA3">
        <w:rPr>
          <w:b/>
          <w:sz w:val="20"/>
          <w:szCs w:val="28"/>
          <w:u w:val="single"/>
        </w:rPr>
        <w:t xml:space="preserve">) </w:t>
      </w:r>
      <w:r w:rsidRPr="00BA1CA3">
        <w:rPr>
          <w:b/>
          <w:sz w:val="20"/>
          <w:szCs w:val="28"/>
          <w:u w:val="single"/>
        </w:rPr>
        <w:t>Regroupement des comptes de charges et de produits</w:t>
      </w:r>
    </w:p>
    <w:p w:rsidR="002B15F9" w:rsidRPr="00F023AF" w:rsidRDefault="002B15F9" w:rsidP="00717687">
      <w:pPr>
        <w:pStyle w:val="Paragraphedeliste"/>
        <w:ind w:left="0"/>
        <w:rPr>
          <w:sz w:val="18"/>
          <w:szCs w:val="28"/>
        </w:rPr>
      </w:pPr>
    </w:p>
    <w:p w:rsidR="00060484" w:rsidRDefault="00BC3C00" w:rsidP="002B15F9">
      <w:pPr>
        <w:pStyle w:val="Paragraphedeliste"/>
        <w:ind w:left="0"/>
        <w:rPr>
          <w:sz w:val="18"/>
          <w:szCs w:val="28"/>
        </w:rPr>
      </w:pPr>
      <w:r w:rsidRPr="00060484">
        <w:rPr>
          <w:b/>
          <w:sz w:val="20"/>
          <w:szCs w:val="28"/>
        </w:rPr>
        <w:t>En dernier lieu,</w:t>
      </w:r>
      <w:r w:rsidRPr="00060484">
        <w:rPr>
          <w:sz w:val="20"/>
          <w:szCs w:val="28"/>
        </w:rPr>
        <w:t xml:space="preserve"> </w:t>
      </w:r>
      <w:r>
        <w:rPr>
          <w:sz w:val="18"/>
          <w:szCs w:val="28"/>
        </w:rPr>
        <w:t xml:space="preserve">on procède </w:t>
      </w:r>
      <w:r w:rsidRPr="00060484">
        <w:rPr>
          <w:b/>
          <w:sz w:val="20"/>
          <w:szCs w:val="28"/>
        </w:rPr>
        <w:t>aux écritures de regroupement des comptes de charges et de produits</w:t>
      </w:r>
      <w:r>
        <w:rPr>
          <w:sz w:val="18"/>
          <w:szCs w:val="28"/>
        </w:rPr>
        <w:t xml:space="preserve"> dans le compte de résultat. </w:t>
      </w:r>
    </w:p>
    <w:p w:rsidR="00060484" w:rsidRDefault="00BC3C00" w:rsidP="002B15F9">
      <w:pPr>
        <w:pStyle w:val="Paragraphedeliste"/>
        <w:ind w:left="0"/>
        <w:rPr>
          <w:sz w:val="18"/>
          <w:szCs w:val="28"/>
        </w:rPr>
      </w:pPr>
      <w:r>
        <w:rPr>
          <w:sz w:val="18"/>
          <w:szCs w:val="28"/>
        </w:rPr>
        <w:t xml:space="preserve">Ainsi, </w:t>
      </w:r>
      <w:r w:rsidRPr="00060484">
        <w:rPr>
          <w:b/>
          <w:sz w:val="20"/>
          <w:szCs w:val="28"/>
        </w:rPr>
        <w:t>tous les comptes de charges et de produits sont soldés</w:t>
      </w:r>
      <w:r w:rsidRPr="00060484">
        <w:rPr>
          <w:sz w:val="20"/>
          <w:szCs w:val="28"/>
        </w:rPr>
        <w:t xml:space="preserve"> </w:t>
      </w:r>
      <w:r>
        <w:rPr>
          <w:sz w:val="18"/>
          <w:szCs w:val="28"/>
        </w:rPr>
        <w:t xml:space="preserve">pour la détermination </w:t>
      </w:r>
      <w:r w:rsidRPr="00060484">
        <w:rPr>
          <w:b/>
          <w:sz w:val="20"/>
          <w:szCs w:val="28"/>
        </w:rPr>
        <w:t>du résultat de l’exercice</w:t>
      </w:r>
      <w:r w:rsidRPr="00060484">
        <w:rPr>
          <w:sz w:val="20"/>
          <w:szCs w:val="28"/>
        </w:rPr>
        <w:t xml:space="preserve"> </w:t>
      </w:r>
      <w:r>
        <w:rPr>
          <w:sz w:val="18"/>
          <w:szCs w:val="28"/>
        </w:rPr>
        <w:t>q</w:t>
      </w:r>
      <w:r w:rsidR="00660E45">
        <w:rPr>
          <w:sz w:val="18"/>
          <w:szCs w:val="28"/>
        </w:rPr>
        <w:t>ui, sel</w:t>
      </w:r>
      <w:r w:rsidR="00060484">
        <w:rPr>
          <w:sz w:val="18"/>
          <w:szCs w:val="28"/>
        </w:rPr>
        <w:t>on le cas, sera inscrit :</w:t>
      </w:r>
    </w:p>
    <w:p w:rsidR="00060484" w:rsidRDefault="00060484" w:rsidP="002B15F9">
      <w:pPr>
        <w:pStyle w:val="Paragraphedeliste"/>
        <w:ind w:left="0"/>
        <w:rPr>
          <w:sz w:val="18"/>
          <w:szCs w:val="28"/>
        </w:rPr>
      </w:pPr>
    </w:p>
    <w:p w:rsidR="00060484" w:rsidRDefault="00660E45" w:rsidP="00C10E69">
      <w:pPr>
        <w:pStyle w:val="Paragraphedeliste"/>
        <w:numPr>
          <w:ilvl w:val="0"/>
          <w:numId w:val="158"/>
        </w:numPr>
        <w:rPr>
          <w:sz w:val="20"/>
          <w:szCs w:val="28"/>
        </w:rPr>
      </w:pPr>
      <w:r>
        <w:rPr>
          <w:sz w:val="18"/>
          <w:szCs w:val="28"/>
        </w:rPr>
        <w:t xml:space="preserve">soit dans </w:t>
      </w:r>
      <w:r w:rsidRPr="00060484">
        <w:rPr>
          <w:b/>
          <w:sz w:val="20"/>
          <w:szCs w:val="28"/>
        </w:rPr>
        <w:t>le</w:t>
      </w:r>
      <w:r w:rsidR="00BC3C00" w:rsidRPr="00060484">
        <w:rPr>
          <w:b/>
          <w:sz w:val="20"/>
          <w:szCs w:val="28"/>
        </w:rPr>
        <w:t xml:space="preserve"> compte 120 « résultat de l’exercice – bénéfice »</w:t>
      </w:r>
      <w:r w:rsidRPr="00060484">
        <w:rPr>
          <w:b/>
          <w:sz w:val="20"/>
          <w:szCs w:val="28"/>
        </w:rPr>
        <w:t>,</w:t>
      </w:r>
      <w:r w:rsidRPr="00060484">
        <w:rPr>
          <w:sz w:val="20"/>
          <w:szCs w:val="28"/>
        </w:rPr>
        <w:t xml:space="preserve"> </w:t>
      </w:r>
    </w:p>
    <w:p w:rsidR="00BC3C00" w:rsidRPr="00060484" w:rsidRDefault="00660E45" w:rsidP="00C10E69">
      <w:pPr>
        <w:pStyle w:val="Paragraphedeliste"/>
        <w:numPr>
          <w:ilvl w:val="0"/>
          <w:numId w:val="158"/>
        </w:numPr>
        <w:rPr>
          <w:b/>
          <w:sz w:val="20"/>
          <w:szCs w:val="28"/>
        </w:rPr>
      </w:pPr>
      <w:r>
        <w:rPr>
          <w:sz w:val="18"/>
          <w:szCs w:val="28"/>
        </w:rPr>
        <w:t xml:space="preserve">soit dans </w:t>
      </w:r>
      <w:r w:rsidRPr="00060484">
        <w:rPr>
          <w:b/>
          <w:sz w:val="20"/>
          <w:szCs w:val="28"/>
        </w:rPr>
        <w:t xml:space="preserve">le </w:t>
      </w:r>
      <w:r w:rsidR="00BC3C00" w:rsidRPr="00060484">
        <w:rPr>
          <w:b/>
          <w:sz w:val="20"/>
          <w:szCs w:val="28"/>
        </w:rPr>
        <w:t>compte 129 «</w:t>
      </w:r>
      <w:r w:rsidR="00060484">
        <w:rPr>
          <w:b/>
          <w:sz w:val="20"/>
          <w:szCs w:val="28"/>
        </w:rPr>
        <w:t> résultat de l’exercice – perte ».</w:t>
      </w:r>
    </w:p>
    <w:p w:rsidR="009F7FFE" w:rsidRDefault="009F7FFE" w:rsidP="002B15F9">
      <w:pPr>
        <w:pStyle w:val="Paragraphedeliste"/>
        <w:ind w:left="0"/>
        <w:rPr>
          <w:sz w:val="18"/>
          <w:szCs w:val="28"/>
        </w:rPr>
      </w:pPr>
    </w:p>
    <w:p w:rsidR="002147D0" w:rsidRPr="00AA5FCC" w:rsidRDefault="002147D0" w:rsidP="00AA5FCC">
      <w:pPr>
        <w:jc w:val="left"/>
        <w:rPr>
          <w:b/>
          <w:sz w:val="24"/>
          <w:szCs w:val="28"/>
          <w:u w:val="single"/>
        </w:rPr>
      </w:pPr>
      <w:r w:rsidRPr="00AA5FCC">
        <w:rPr>
          <w:b/>
          <w:sz w:val="24"/>
          <w:szCs w:val="28"/>
          <w:u w:val="single"/>
        </w:rPr>
        <w:t xml:space="preserve">2) </w:t>
      </w:r>
      <w:r w:rsidR="005C4BE7" w:rsidRPr="00AA5FCC">
        <w:rPr>
          <w:b/>
          <w:sz w:val="24"/>
          <w:szCs w:val="28"/>
          <w:u w:val="single"/>
        </w:rPr>
        <w:t>Les opérations d’inventaire relatives aux clients</w:t>
      </w:r>
      <w:r w:rsidRPr="00AA5FCC">
        <w:rPr>
          <w:b/>
          <w:sz w:val="24"/>
          <w:szCs w:val="28"/>
          <w:u w:val="single"/>
        </w:rPr>
        <w:t xml:space="preserve"> et aux fournisseurs</w:t>
      </w:r>
    </w:p>
    <w:p w:rsidR="002147D0" w:rsidRPr="00C50B43" w:rsidRDefault="002147D0" w:rsidP="00AA5FCC">
      <w:pPr>
        <w:pStyle w:val="Paragraphedeliste"/>
        <w:ind w:left="708"/>
        <w:rPr>
          <w:b/>
          <w:sz w:val="20"/>
          <w:szCs w:val="18"/>
          <w:u w:val="single"/>
        </w:rPr>
      </w:pPr>
      <w:r w:rsidRPr="00C50B43">
        <w:rPr>
          <w:b/>
          <w:sz w:val="20"/>
          <w:szCs w:val="18"/>
          <w:u w:val="single"/>
        </w:rPr>
        <w:t>a) Les créances douteuses</w:t>
      </w:r>
    </w:p>
    <w:p w:rsidR="002147D0" w:rsidRDefault="002147D0" w:rsidP="002147D0">
      <w:pPr>
        <w:pStyle w:val="Paragraphedeliste"/>
        <w:ind w:left="1440"/>
        <w:rPr>
          <w:sz w:val="18"/>
          <w:szCs w:val="18"/>
          <w:u w:val="single"/>
        </w:rPr>
      </w:pPr>
    </w:p>
    <w:p w:rsidR="00E60AE4" w:rsidRDefault="002147D0" w:rsidP="002147D0">
      <w:pPr>
        <w:pStyle w:val="Paragraphedeliste"/>
        <w:ind w:left="0"/>
        <w:rPr>
          <w:b/>
          <w:szCs w:val="18"/>
        </w:rPr>
      </w:pPr>
      <w:r w:rsidRPr="00C50B43">
        <w:rPr>
          <w:b/>
          <w:sz w:val="20"/>
          <w:szCs w:val="18"/>
        </w:rPr>
        <w:t>Les créances douteuses sont certaines quant à leur existence</w:t>
      </w:r>
      <w:r w:rsidRPr="00277BDD">
        <w:rPr>
          <w:sz w:val="18"/>
          <w:szCs w:val="18"/>
        </w:rPr>
        <w:t xml:space="preserve"> </w:t>
      </w:r>
      <w:r w:rsidRPr="00C50B43">
        <w:rPr>
          <w:b/>
          <w:sz w:val="20"/>
          <w:szCs w:val="18"/>
        </w:rPr>
        <w:t>mais incertaines quant à leur recouvrement</w:t>
      </w:r>
      <w:r w:rsidRPr="00277BDD">
        <w:rPr>
          <w:sz w:val="18"/>
          <w:szCs w:val="18"/>
        </w:rPr>
        <w:t xml:space="preserve">. En vertu </w:t>
      </w:r>
      <w:r w:rsidRPr="00C50B43">
        <w:rPr>
          <w:b/>
          <w:sz w:val="20"/>
          <w:szCs w:val="18"/>
        </w:rPr>
        <w:t>du principe de prudence</w:t>
      </w:r>
      <w:r w:rsidRPr="00277BDD">
        <w:rPr>
          <w:sz w:val="18"/>
          <w:szCs w:val="18"/>
        </w:rPr>
        <w:t xml:space="preserve">, lorsqu’un risque de non-recouvrement existe, il convient, </w:t>
      </w:r>
      <w:r w:rsidRPr="00E60AE4">
        <w:rPr>
          <w:b/>
          <w:sz w:val="18"/>
          <w:szCs w:val="18"/>
        </w:rPr>
        <w:t>à l’arrêté des comptes</w:t>
      </w:r>
      <w:r w:rsidRPr="00277BDD">
        <w:rPr>
          <w:sz w:val="18"/>
          <w:szCs w:val="18"/>
        </w:rPr>
        <w:t xml:space="preserve">, de faire une analyse de ce risque et </w:t>
      </w:r>
      <w:r w:rsidRPr="00E60AE4">
        <w:rPr>
          <w:b/>
          <w:sz w:val="18"/>
          <w:szCs w:val="18"/>
        </w:rPr>
        <w:t>de rattacher la charge au résultat de l’exercice qui s’achève</w:t>
      </w:r>
      <w:r w:rsidRPr="00277BDD">
        <w:rPr>
          <w:sz w:val="18"/>
          <w:szCs w:val="18"/>
        </w:rPr>
        <w:t xml:space="preserve"> par la constatation </w:t>
      </w:r>
      <w:r w:rsidRPr="00E60AE4">
        <w:rPr>
          <w:b/>
          <w:szCs w:val="18"/>
        </w:rPr>
        <w:t>d’une</w:t>
      </w:r>
      <w:r w:rsidRPr="00277BDD">
        <w:rPr>
          <w:sz w:val="18"/>
          <w:szCs w:val="18"/>
        </w:rPr>
        <w:t xml:space="preserve"> </w:t>
      </w:r>
      <w:r w:rsidRPr="00E60AE4">
        <w:rPr>
          <w:b/>
          <w:szCs w:val="18"/>
        </w:rPr>
        <w:t>dépréciation.</w:t>
      </w:r>
    </w:p>
    <w:p w:rsidR="002147D0" w:rsidRPr="00E60AE4" w:rsidRDefault="002147D0" w:rsidP="002147D0">
      <w:pPr>
        <w:pStyle w:val="Paragraphedeliste"/>
        <w:ind w:left="0"/>
        <w:rPr>
          <w:b/>
          <w:szCs w:val="18"/>
        </w:rPr>
      </w:pPr>
      <w:r w:rsidRPr="00277BDD">
        <w:rPr>
          <w:sz w:val="18"/>
          <w:szCs w:val="18"/>
        </w:rPr>
        <w:t xml:space="preserve">Les créances concernées sont alors qualifiées de </w:t>
      </w:r>
      <w:r w:rsidRPr="00E60AE4">
        <w:rPr>
          <w:b/>
          <w:sz w:val="20"/>
          <w:szCs w:val="18"/>
        </w:rPr>
        <w:t>créances douteuses</w:t>
      </w:r>
      <w:r w:rsidRPr="00E60AE4">
        <w:rPr>
          <w:sz w:val="20"/>
          <w:szCs w:val="18"/>
        </w:rPr>
        <w:t xml:space="preserve"> </w:t>
      </w:r>
      <w:r w:rsidRPr="00277BDD">
        <w:rPr>
          <w:sz w:val="18"/>
          <w:szCs w:val="18"/>
        </w:rPr>
        <w:t xml:space="preserve">et sont regroupées dans </w:t>
      </w:r>
      <w:r w:rsidRPr="00E60AE4">
        <w:rPr>
          <w:b/>
          <w:szCs w:val="18"/>
        </w:rPr>
        <w:t>le compte 416 « Clients douteux ou litigieux »</w:t>
      </w:r>
    </w:p>
    <w:p w:rsidR="002147D0" w:rsidRDefault="002147D0" w:rsidP="002147D0">
      <w:pPr>
        <w:pStyle w:val="Paragraphedeliste"/>
        <w:rPr>
          <w:sz w:val="18"/>
          <w:szCs w:val="18"/>
          <w:u w:val="single"/>
        </w:rPr>
      </w:pPr>
    </w:p>
    <w:p w:rsidR="002147D0" w:rsidRPr="00E60AE4" w:rsidRDefault="00BC3F5E" w:rsidP="00AA5FCC">
      <w:pPr>
        <w:pStyle w:val="Paragraphedeliste"/>
        <w:ind w:left="708"/>
        <w:rPr>
          <w:b/>
          <w:sz w:val="20"/>
          <w:szCs w:val="18"/>
          <w:u w:val="single"/>
        </w:rPr>
      </w:pPr>
      <w:r w:rsidRPr="00E60AE4">
        <w:rPr>
          <w:b/>
          <w:sz w:val="20"/>
          <w:szCs w:val="18"/>
          <w:u w:val="single"/>
        </w:rPr>
        <w:t>b</w:t>
      </w:r>
      <w:r w:rsidR="002147D0" w:rsidRPr="00E60AE4">
        <w:rPr>
          <w:b/>
          <w:sz w:val="20"/>
          <w:szCs w:val="18"/>
          <w:u w:val="single"/>
        </w:rPr>
        <w:t>) Les créances irrécouvrables</w:t>
      </w:r>
    </w:p>
    <w:p w:rsidR="002147D0" w:rsidRPr="00E60AE4" w:rsidRDefault="002147D0" w:rsidP="002147D0">
      <w:pPr>
        <w:rPr>
          <w:szCs w:val="18"/>
        </w:rPr>
      </w:pPr>
      <w:r w:rsidRPr="00E60AE4">
        <w:rPr>
          <w:b/>
          <w:sz w:val="20"/>
          <w:szCs w:val="18"/>
        </w:rPr>
        <w:t>Une créance est irrécouvrable lorsque son non-recouvrement est certain.</w:t>
      </w:r>
      <w:r w:rsidRPr="00E60AE4">
        <w:rPr>
          <w:sz w:val="20"/>
          <w:szCs w:val="18"/>
        </w:rPr>
        <w:t xml:space="preserve"> </w:t>
      </w:r>
      <w:r w:rsidRPr="009E1A18">
        <w:rPr>
          <w:sz w:val="18"/>
          <w:szCs w:val="18"/>
        </w:rPr>
        <w:t>Les créances jugées irrécouvrables sont so</w:t>
      </w:r>
      <w:r w:rsidR="00E60AE4">
        <w:rPr>
          <w:sz w:val="18"/>
          <w:szCs w:val="18"/>
        </w:rPr>
        <w:t xml:space="preserve">ldées pour constater une perte. </w:t>
      </w:r>
      <w:r w:rsidRPr="00E60AE4">
        <w:rPr>
          <w:sz w:val="20"/>
          <w:szCs w:val="18"/>
        </w:rPr>
        <w:t xml:space="preserve">A la clôture de chaque exercice, il convient de faire une analyse </w:t>
      </w:r>
      <w:r w:rsidRPr="00E60AE4">
        <w:rPr>
          <w:b/>
          <w:szCs w:val="18"/>
        </w:rPr>
        <w:t>des créances en termes de risque de non-recouvrement et de perte définitive.</w:t>
      </w:r>
    </w:p>
    <w:p w:rsidR="002147D0" w:rsidRPr="0092109B" w:rsidRDefault="00BC3F5E" w:rsidP="00AA5FCC">
      <w:pPr>
        <w:pStyle w:val="Paragraphedeliste"/>
        <w:ind w:left="708"/>
        <w:rPr>
          <w:b/>
          <w:sz w:val="20"/>
          <w:szCs w:val="18"/>
          <w:u w:val="single"/>
        </w:rPr>
      </w:pPr>
      <w:r w:rsidRPr="0092109B">
        <w:rPr>
          <w:b/>
          <w:sz w:val="20"/>
          <w:szCs w:val="18"/>
          <w:u w:val="single"/>
        </w:rPr>
        <w:t>c</w:t>
      </w:r>
      <w:r w:rsidR="002147D0" w:rsidRPr="0092109B">
        <w:rPr>
          <w:b/>
          <w:sz w:val="20"/>
          <w:szCs w:val="18"/>
          <w:u w:val="single"/>
        </w:rPr>
        <w:t>) La comptabilisation des créances à l’inventaire</w:t>
      </w:r>
    </w:p>
    <w:p w:rsidR="002147D0" w:rsidRPr="0092109B" w:rsidRDefault="002147D0" w:rsidP="002147D0">
      <w:pPr>
        <w:rPr>
          <w:b/>
          <w:sz w:val="20"/>
          <w:szCs w:val="18"/>
        </w:rPr>
      </w:pPr>
      <w:r w:rsidRPr="0092109B">
        <w:rPr>
          <w:b/>
          <w:sz w:val="20"/>
          <w:szCs w:val="18"/>
        </w:rPr>
        <w:t>Trois situations peuvent être analysées :</w:t>
      </w:r>
    </w:p>
    <w:p w:rsidR="002147D0" w:rsidRPr="0092109B" w:rsidRDefault="002147D0" w:rsidP="00C10E69">
      <w:pPr>
        <w:numPr>
          <w:ilvl w:val="0"/>
          <w:numId w:val="20"/>
        </w:numPr>
        <w:contextualSpacing/>
        <w:rPr>
          <w:b/>
          <w:sz w:val="20"/>
          <w:szCs w:val="18"/>
          <w:u w:val="single"/>
        </w:rPr>
      </w:pPr>
      <w:r w:rsidRPr="0092109B">
        <w:rPr>
          <w:b/>
          <w:sz w:val="20"/>
          <w:szCs w:val="18"/>
          <w:u w:val="single"/>
        </w:rPr>
        <w:t>Le client est nouvellement douteux</w:t>
      </w:r>
    </w:p>
    <w:p w:rsidR="002147D0" w:rsidRPr="009E1A18" w:rsidRDefault="002147D0" w:rsidP="002147D0">
      <w:pPr>
        <w:ind w:left="720"/>
        <w:contextualSpacing/>
        <w:rPr>
          <w:sz w:val="18"/>
          <w:szCs w:val="18"/>
          <w:u w:val="single"/>
        </w:rPr>
      </w:pPr>
    </w:p>
    <w:p w:rsidR="002147D0" w:rsidRDefault="002147D0" w:rsidP="002147D0">
      <w:pPr>
        <w:spacing w:after="0"/>
        <w:rPr>
          <w:sz w:val="18"/>
          <w:szCs w:val="18"/>
        </w:rPr>
      </w:pPr>
      <w:r>
        <w:rPr>
          <w:sz w:val="18"/>
          <w:szCs w:val="18"/>
        </w:rPr>
        <w:tab/>
      </w:r>
      <w:r>
        <w:rPr>
          <w:sz w:val="18"/>
          <w:szCs w:val="18"/>
        </w:rPr>
        <w:tab/>
        <w:t>-C</w:t>
      </w:r>
      <w:r w:rsidRPr="009E1A18">
        <w:rPr>
          <w:sz w:val="18"/>
          <w:szCs w:val="18"/>
        </w:rPr>
        <w:t xml:space="preserve">onstater </w:t>
      </w:r>
      <w:r w:rsidRPr="0092109B">
        <w:rPr>
          <w:b/>
          <w:sz w:val="20"/>
          <w:szCs w:val="18"/>
        </w:rPr>
        <w:t>la créance douteuse</w:t>
      </w:r>
      <w:r w:rsidRPr="0092109B">
        <w:rPr>
          <w:sz w:val="20"/>
          <w:szCs w:val="18"/>
        </w:rPr>
        <w:t xml:space="preserve"> </w:t>
      </w:r>
      <w:r>
        <w:rPr>
          <w:sz w:val="18"/>
          <w:szCs w:val="18"/>
        </w:rPr>
        <w:t xml:space="preserve">en utilisant </w:t>
      </w:r>
      <w:r w:rsidRPr="0092109B">
        <w:rPr>
          <w:b/>
          <w:sz w:val="20"/>
          <w:szCs w:val="18"/>
        </w:rPr>
        <w:t>le compte 416</w:t>
      </w:r>
    </w:p>
    <w:p w:rsidR="002147D0" w:rsidRDefault="002147D0" w:rsidP="002147D0">
      <w:pPr>
        <w:spacing w:after="0"/>
        <w:rPr>
          <w:sz w:val="18"/>
          <w:szCs w:val="18"/>
        </w:rPr>
      </w:pPr>
      <w:r>
        <w:rPr>
          <w:sz w:val="18"/>
          <w:szCs w:val="18"/>
        </w:rPr>
        <w:tab/>
      </w:r>
      <w:r>
        <w:rPr>
          <w:sz w:val="18"/>
          <w:szCs w:val="18"/>
        </w:rPr>
        <w:tab/>
        <w:t>-C</w:t>
      </w:r>
      <w:r w:rsidRPr="009E1A18">
        <w:rPr>
          <w:sz w:val="18"/>
          <w:szCs w:val="18"/>
        </w:rPr>
        <w:t xml:space="preserve">onstituer la dépréciation en utilisant </w:t>
      </w:r>
      <w:r w:rsidRPr="0092109B">
        <w:rPr>
          <w:b/>
          <w:sz w:val="20"/>
          <w:szCs w:val="18"/>
        </w:rPr>
        <w:t>les comptes 681 au débit et 491 au crédit</w:t>
      </w:r>
    </w:p>
    <w:p w:rsidR="002147D0" w:rsidRPr="009E1A18" w:rsidRDefault="002147D0" w:rsidP="002147D0">
      <w:pPr>
        <w:spacing w:after="0"/>
        <w:rPr>
          <w:sz w:val="18"/>
          <w:szCs w:val="18"/>
        </w:rPr>
      </w:pPr>
    </w:p>
    <w:p w:rsidR="002147D0" w:rsidRPr="0092109B" w:rsidRDefault="002147D0" w:rsidP="00C10E69">
      <w:pPr>
        <w:numPr>
          <w:ilvl w:val="0"/>
          <w:numId w:val="20"/>
        </w:numPr>
        <w:contextualSpacing/>
        <w:rPr>
          <w:b/>
          <w:sz w:val="20"/>
          <w:szCs w:val="18"/>
          <w:u w:val="single"/>
        </w:rPr>
      </w:pPr>
      <w:r w:rsidRPr="0092109B">
        <w:rPr>
          <w:b/>
          <w:sz w:val="20"/>
          <w:szCs w:val="18"/>
          <w:u w:val="single"/>
        </w:rPr>
        <w:t>Le client était déjà douteux à la clôture précédente</w:t>
      </w:r>
    </w:p>
    <w:p w:rsidR="002147D0" w:rsidRPr="009E1A18" w:rsidRDefault="002147D0" w:rsidP="002147D0">
      <w:pPr>
        <w:ind w:left="720"/>
        <w:contextualSpacing/>
        <w:rPr>
          <w:sz w:val="18"/>
          <w:szCs w:val="18"/>
          <w:u w:val="single"/>
        </w:rPr>
      </w:pPr>
    </w:p>
    <w:p w:rsidR="002147D0" w:rsidRPr="009E1A18" w:rsidRDefault="002147D0" w:rsidP="002147D0">
      <w:pPr>
        <w:rPr>
          <w:sz w:val="18"/>
          <w:szCs w:val="18"/>
        </w:rPr>
      </w:pPr>
      <w:r>
        <w:rPr>
          <w:sz w:val="18"/>
          <w:szCs w:val="18"/>
        </w:rPr>
        <w:tab/>
      </w:r>
      <w:r>
        <w:rPr>
          <w:sz w:val="18"/>
          <w:szCs w:val="18"/>
        </w:rPr>
        <w:tab/>
        <w:t>-P</w:t>
      </w:r>
      <w:r w:rsidRPr="009E1A18">
        <w:rPr>
          <w:sz w:val="18"/>
          <w:szCs w:val="18"/>
        </w:rPr>
        <w:t xml:space="preserve">ratiquer </w:t>
      </w:r>
      <w:r w:rsidRPr="0092109B">
        <w:rPr>
          <w:b/>
          <w:sz w:val="18"/>
          <w:szCs w:val="18"/>
        </w:rPr>
        <w:t>une dotation complémentaire</w:t>
      </w:r>
      <w:r w:rsidRPr="009E1A18">
        <w:rPr>
          <w:sz w:val="18"/>
          <w:szCs w:val="18"/>
        </w:rPr>
        <w:t xml:space="preserve"> </w:t>
      </w:r>
      <w:r>
        <w:rPr>
          <w:sz w:val="18"/>
          <w:szCs w:val="18"/>
        </w:rPr>
        <w:t xml:space="preserve">(compte 681) </w:t>
      </w:r>
      <w:r w:rsidRPr="009E1A18">
        <w:rPr>
          <w:sz w:val="18"/>
          <w:szCs w:val="18"/>
        </w:rPr>
        <w:t xml:space="preserve">ou une </w:t>
      </w:r>
      <w:r w:rsidRPr="00554D38">
        <w:rPr>
          <w:b/>
          <w:sz w:val="18"/>
          <w:szCs w:val="18"/>
        </w:rPr>
        <w:t>reprise sur dépréciation</w:t>
      </w:r>
      <w:r w:rsidRPr="009E1A18">
        <w:rPr>
          <w:sz w:val="18"/>
          <w:szCs w:val="18"/>
        </w:rPr>
        <w:t xml:space="preserve"> (</w:t>
      </w:r>
      <w:r>
        <w:rPr>
          <w:sz w:val="18"/>
          <w:szCs w:val="18"/>
        </w:rPr>
        <w:t xml:space="preserve">compte </w:t>
      </w:r>
      <w:r w:rsidRPr="009E1A18">
        <w:rPr>
          <w:sz w:val="18"/>
          <w:szCs w:val="18"/>
        </w:rPr>
        <w:t>781)</w:t>
      </w:r>
    </w:p>
    <w:p w:rsidR="002147D0" w:rsidRPr="00554D38" w:rsidRDefault="002147D0" w:rsidP="00C10E69">
      <w:pPr>
        <w:numPr>
          <w:ilvl w:val="0"/>
          <w:numId w:val="20"/>
        </w:numPr>
        <w:contextualSpacing/>
        <w:rPr>
          <w:b/>
          <w:sz w:val="20"/>
          <w:szCs w:val="18"/>
          <w:u w:val="single"/>
        </w:rPr>
      </w:pPr>
      <w:r w:rsidRPr="00554D38">
        <w:rPr>
          <w:b/>
          <w:sz w:val="20"/>
          <w:szCs w:val="18"/>
          <w:u w:val="single"/>
        </w:rPr>
        <w:t>La créance est irrécouvrable</w:t>
      </w:r>
    </w:p>
    <w:p w:rsidR="002147D0" w:rsidRPr="009E1A18" w:rsidRDefault="002147D0" w:rsidP="002147D0">
      <w:pPr>
        <w:ind w:left="720"/>
        <w:contextualSpacing/>
        <w:rPr>
          <w:sz w:val="18"/>
          <w:szCs w:val="18"/>
          <w:u w:val="single"/>
        </w:rPr>
      </w:pPr>
    </w:p>
    <w:p w:rsidR="002147D0" w:rsidRPr="009E1A18" w:rsidRDefault="002147D0" w:rsidP="002147D0">
      <w:pPr>
        <w:spacing w:after="0"/>
        <w:rPr>
          <w:sz w:val="18"/>
          <w:szCs w:val="18"/>
        </w:rPr>
      </w:pPr>
      <w:r>
        <w:rPr>
          <w:sz w:val="18"/>
          <w:szCs w:val="18"/>
        </w:rPr>
        <w:tab/>
      </w:r>
      <w:r>
        <w:rPr>
          <w:sz w:val="18"/>
          <w:szCs w:val="18"/>
        </w:rPr>
        <w:tab/>
        <w:t>-</w:t>
      </w:r>
      <w:r w:rsidRPr="009E1A18">
        <w:rPr>
          <w:sz w:val="18"/>
          <w:szCs w:val="18"/>
        </w:rPr>
        <w:t xml:space="preserve">Solder la créance en constatant la perte dans </w:t>
      </w:r>
      <w:r w:rsidRPr="00814B53">
        <w:rPr>
          <w:b/>
          <w:sz w:val="18"/>
          <w:szCs w:val="18"/>
        </w:rPr>
        <w:t>le compte 654 « pertes sur créances irrécouvrables »</w:t>
      </w:r>
    </w:p>
    <w:p w:rsidR="002147D0" w:rsidRDefault="002147D0" w:rsidP="002147D0">
      <w:pPr>
        <w:spacing w:after="0"/>
        <w:rPr>
          <w:sz w:val="18"/>
          <w:szCs w:val="18"/>
        </w:rPr>
      </w:pPr>
      <w:r>
        <w:rPr>
          <w:sz w:val="18"/>
          <w:szCs w:val="18"/>
        </w:rPr>
        <w:tab/>
      </w:r>
      <w:r>
        <w:rPr>
          <w:sz w:val="18"/>
          <w:szCs w:val="18"/>
        </w:rPr>
        <w:tab/>
        <w:t>-R</w:t>
      </w:r>
      <w:r w:rsidRPr="009E1A18">
        <w:rPr>
          <w:sz w:val="18"/>
          <w:szCs w:val="18"/>
        </w:rPr>
        <w:t>eprendre la dépréciation correspondante</w:t>
      </w:r>
      <w:r>
        <w:rPr>
          <w:sz w:val="18"/>
          <w:szCs w:val="18"/>
        </w:rPr>
        <w:t>.</w:t>
      </w:r>
    </w:p>
    <w:p w:rsidR="002147D0" w:rsidRPr="009E1A18" w:rsidRDefault="002147D0" w:rsidP="002147D0">
      <w:pPr>
        <w:spacing w:after="0"/>
        <w:rPr>
          <w:sz w:val="18"/>
          <w:szCs w:val="18"/>
        </w:rPr>
      </w:pPr>
    </w:p>
    <w:p w:rsidR="002147D0" w:rsidRPr="00554D38" w:rsidRDefault="00AA5FCC" w:rsidP="002147D0">
      <w:pPr>
        <w:rPr>
          <w:b/>
          <w:sz w:val="20"/>
          <w:szCs w:val="18"/>
          <w:u w:val="single"/>
        </w:rPr>
      </w:pPr>
      <w:r w:rsidRPr="00554D38">
        <w:rPr>
          <w:b/>
          <w:sz w:val="20"/>
          <w:szCs w:val="18"/>
          <w:u w:val="single"/>
        </w:rPr>
        <w:t>Remarque</w:t>
      </w:r>
      <w:r w:rsidR="002147D0" w:rsidRPr="00554D38">
        <w:rPr>
          <w:b/>
          <w:sz w:val="20"/>
          <w:szCs w:val="18"/>
          <w:u w:val="single"/>
        </w:rPr>
        <w:t>:</w:t>
      </w:r>
    </w:p>
    <w:p w:rsidR="002147D0" w:rsidRPr="009E1A18" w:rsidRDefault="002147D0" w:rsidP="002147D0">
      <w:pPr>
        <w:rPr>
          <w:sz w:val="18"/>
          <w:szCs w:val="18"/>
        </w:rPr>
      </w:pPr>
      <w:r w:rsidRPr="009E1A18">
        <w:rPr>
          <w:sz w:val="18"/>
          <w:szCs w:val="18"/>
        </w:rPr>
        <w:t>En pratique, la créance est irrécouvrable lorsque l’entreprise a reçu un avis d’irrécouvrabilité de la part du mandataire chargé de la liquidation ou du règlement judiciaire du client douteux.</w:t>
      </w:r>
    </w:p>
    <w:p w:rsidR="002147D0" w:rsidRDefault="002147D0" w:rsidP="002147D0">
      <w:pPr>
        <w:rPr>
          <w:sz w:val="18"/>
          <w:szCs w:val="18"/>
        </w:rPr>
      </w:pPr>
      <w:r w:rsidRPr="009E1A18">
        <w:rPr>
          <w:sz w:val="18"/>
          <w:szCs w:val="18"/>
        </w:rPr>
        <w:t>La perte de l’entreprise est limitée au montant hors taxes de la créance. De ce fait, le montant de la dépréciation des créances clients sera toujours déterminé sur la base du montant HT de la créance.</w:t>
      </w:r>
    </w:p>
    <w:p w:rsidR="00915CB7" w:rsidRDefault="00915CB7" w:rsidP="002147D0">
      <w:pPr>
        <w:rPr>
          <w:sz w:val="18"/>
          <w:szCs w:val="18"/>
        </w:rPr>
      </w:pPr>
    </w:p>
    <w:p w:rsidR="00915CB7" w:rsidRPr="009E1A18" w:rsidRDefault="00915CB7" w:rsidP="002147D0">
      <w:pPr>
        <w:rPr>
          <w:sz w:val="18"/>
          <w:szCs w:val="18"/>
        </w:rPr>
      </w:pPr>
    </w:p>
    <w:p w:rsidR="002147D0" w:rsidRPr="00AA5FCC" w:rsidRDefault="00EC66D6" w:rsidP="00AA5FCC">
      <w:pPr>
        <w:pStyle w:val="Paragraphedeliste"/>
        <w:ind w:left="708"/>
        <w:rPr>
          <w:b/>
          <w:sz w:val="20"/>
          <w:szCs w:val="18"/>
          <w:u w:val="single"/>
        </w:rPr>
      </w:pPr>
      <w:r w:rsidRPr="00AA5FCC">
        <w:rPr>
          <w:b/>
          <w:sz w:val="20"/>
          <w:szCs w:val="18"/>
          <w:u w:val="single"/>
        </w:rPr>
        <w:t>d</w:t>
      </w:r>
      <w:r w:rsidR="002147D0" w:rsidRPr="00AA5FCC">
        <w:rPr>
          <w:b/>
          <w:sz w:val="20"/>
          <w:szCs w:val="18"/>
          <w:u w:val="single"/>
        </w:rPr>
        <w:t>) Les créances et les dettes dépendant des fluctuations de</w:t>
      </w:r>
      <w:r w:rsidR="00AB40AD" w:rsidRPr="00AA5FCC">
        <w:rPr>
          <w:b/>
          <w:sz w:val="20"/>
          <w:szCs w:val="18"/>
          <w:u w:val="single"/>
        </w:rPr>
        <w:t>s</w:t>
      </w:r>
      <w:r w:rsidR="002147D0" w:rsidRPr="00AA5FCC">
        <w:rPr>
          <w:b/>
          <w:sz w:val="20"/>
          <w:szCs w:val="18"/>
          <w:u w:val="single"/>
        </w:rPr>
        <w:t xml:space="preserve"> monnaies étrangères</w:t>
      </w:r>
    </w:p>
    <w:p w:rsidR="00AA5FCC" w:rsidRDefault="002147D0" w:rsidP="002147D0">
      <w:pPr>
        <w:contextualSpacing/>
        <w:rPr>
          <w:sz w:val="20"/>
          <w:szCs w:val="18"/>
        </w:rPr>
      </w:pPr>
      <w:r w:rsidRPr="00AA5FCC">
        <w:rPr>
          <w:sz w:val="20"/>
          <w:szCs w:val="18"/>
        </w:rPr>
        <w:t xml:space="preserve">Lorsqu’une entreprise réalise des opérations (achats, ventes) avec des partenaires étrangers, ses créances et </w:t>
      </w:r>
      <w:r w:rsidR="00AB40AD" w:rsidRPr="00AA5FCC">
        <w:rPr>
          <w:sz w:val="20"/>
          <w:szCs w:val="18"/>
        </w:rPr>
        <w:t xml:space="preserve">ses </w:t>
      </w:r>
      <w:r w:rsidRPr="00AA5FCC">
        <w:rPr>
          <w:sz w:val="20"/>
          <w:szCs w:val="18"/>
        </w:rPr>
        <w:t xml:space="preserve">dettes peuvent être libellées en devises. La variation du cours de ces devises peut faire varier la valeur des créances et des dettes. </w:t>
      </w:r>
    </w:p>
    <w:p w:rsidR="00AA5FCC" w:rsidRPr="00AA5FCC" w:rsidRDefault="00AA5FCC" w:rsidP="002147D0">
      <w:pPr>
        <w:contextualSpacing/>
        <w:rPr>
          <w:sz w:val="20"/>
          <w:szCs w:val="18"/>
        </w:rPr>
      </w:pPr>
    </w:p>
    <w:p w:rsidR="00EC66D6" w:rsidRPr="00AA5FCC" w:rsidRDefault="002147D0" w:rsidP="002147D0">
      <w:pPr>
        <w:contextualSpacing/>
        <w:rPr>
          <w:b/>
          <w:sz w:val="20"/>
          <w:szCs w:val="18"/>
          <w:u w:val="single"/>
        </w:rPr>
      </w:pPr>
      <w:r w:rsidRPr="00AA5FCC">
        <w:rPr>
          <w:b/>
          <w:sz w:val="20"/>
          <w:szCs w:val="18"/>
          <w:u w:val="single"/>
        </w:rPr>
        <w:t>C’est le risque de change.</w:t>
      </w:r>
    </w:p>
    <w:p w:rsidR="00AA5FCC" w:rsidRDefault="00AA5FCC" w:rsidP="002147D0">
      <w:pPr>
        <w:contextualSpacing/>
        <w:rPr>
          <w:sz w:val="18"/>
          <w:szCs w:val="18"/>
        </w:rPr>
      </w:pPr>
    </w:p>
    <w:p w:rsidR="00AA5FCC" w:rsidRPr="00AA5FCC" w:rsidRDefault="002147D0" w:rsidP="002147D0">
      <w:pPr>
        <w:contextualSpacing/>
        <w:rPr>
          <w:sz w:val="20"/>
          <w:szCs w:val="18"/>
        </w:rPr>
      </w:pPr>
      <w:r w:rsidRPr="00AA5FCC">
        <w:rPr>
          <w:sz w:val="20"/>
          <w:szCs w:val="18"/>
        </w:rPr>
        <w:t xml:space="preserve">A l’inventaire, les créances et les dettes doivent être évaluées sur la base du dernier cours de change. Cette évaluation peut faire apparaitre un gain de change latent ou une perte de change latente. </w:t>
      </w:r>
    </w:p>
    <w:p w:rsidR="00AA5FCC" w:rsidRDefault="002147D0" w:rsidP="00C10E69">
      <w:pPr>
        <w:pStyle w:val="Paragraphedeliste"/>
        <w:numPr>
          <w:ilvl w:val="0"/>
          <w:numId w:val="20"/>
        </w:numPr>
        <w:rPr>
          <w:sz w:val="18"/>
          <w:szCs w:val="18"/>
        </w:rPr>
      </w:pPr>
      <w:r w:rsidRPr="00AA5FCC">
        <w:rPr>
          <w:sz w:val="18"/>
          <w:szCs w:val="18"/>
        </w:rPr>
        <w:t xml:space="preserve">La perte de change latente sera inscrite dans le </w:t>
      </w:r>
      <w:r w:rsidRPr="00AA5FCC">
        <w:rPr>
          <w:b/>
          <w:sz w:val="18"/>
          <w:szCs w:val="18"/>
        </w:rPr>
        <w:t>compte 476 « différence de conversion-actif »</w:t>
      </w:r>
      <w:r w:rsidRPr="00AA5FCC">
        <w:rPr>
          <w:sz w:val="18"/>
          <w:szCs w:val="18"/>
        </w:rPr>
        <w:t xml:space="preserve">. </w:t>
      </w:r>
    </w:p>
    <w:p w:rsidR="00AA5FCC" w:rsidRPr="00AA5FCC" w:rsidRDefault="002147D0" w:rsidP="00C10E69">
      <w:pPr>
        <w:pStyle w:val="Paragraphedeliste"/>
        <w:numPr>
          <w:ilvl w:val="0"/>
          <w:numId w:val="20"/>
        </w:numPr>
        <w:rPr>
          <w:sz w:val="18"/>
          <w:szCs w:val="18"/>
        </w:rPr>
      </w:pPr>
      <w:r w:rsidRPr="00AA5FCC">
        <w:rPr>
          <w:sz w:val="18"/>
          <w:szCs w:val="18"/>
        </w:rPr>
        <w:t xml:space="preserve">Le gain de change latent sera inscrit dans </w:t>
      </w:r>
      <w:r w:rsidRPr="00AA5FCC">
        <w:rPr>
          <w:b/>
          <w:sz w:val="18"/>
          <w:szCs w:val="18"/>
        </w:rPr>
        <w:t>le compte 477 « différence de conversion-passif ».</w:t>
      </w:r>
      <w:r w:rsidRPr="00AA5FCC">
        <w:rPr>
          <w:sz w:val="18"/>
          <w:szCs w:val="18"/>
          <w:u w:val="single"/>
        </w:rPr>
        <w:t xml:space="preserve"> </w:t>
      </w:r>
    </w:p>
    <w:p w:rsidR="00AA5FCC" w:rsidRPr="00AA5FCC" w:rsidRDefault="00AA5FCC" w:rsidP="00AA5FCC">
      <w:pPr>
        <w:pStyle w:val="Paragraphedeliste"/>
        <w:rPr>
          <w:sz w:val="18"/>
          <w:szCs w:val="18"/>
        </w:rPr>
      </w:pPr>
    </w:p>
    <w:p w:rsidR="002147D0" w:rsidRPr="00AA5FCC" w:rsidRDefault="002147D0" w:rsidP="00AA5FCC">
      <w:pPr>
        <w:pStyle w:val="Paragraphedeliste"/>
        <w:ind w:left="0"/>
        <w:rPr>
          <w:sz w:val="20"/>
          <w:szCs w:val="18"/>
        </w:rPr>
      </w:pPr>
      <w:r w:rsidRPr="00AA5FCC">
        <w:rPr>
          <w:sz w:val="20"/>
          <w:szCs w:val="18"/>
        </w:rPr>
        <w:t xml:space="preserve">En application du principe de prudence, la perte latente fera l’objet d’une provision pour perte de change </w:t>
      </w:r>
      <w:r w:rsidRPr="00AA5FCC">
        <w:rPr>
          <w:b/>
          <w:sz w:val="20"/>
          <w:szCs w:val="18"/>
        </w:rPr>
        <w:t>(compte 1515).</w:t>
      </w:r>
      <w:r w:rsidRPr="00AA5FCC">
        <w:rPr>
          <w:sz w:val="20"/>
          <w:szCs w:val="18"/>
        </w:rPr>
        <w:t xml:space="preserve"> </w:t>
      </w:r>
    </w:p>
    <w:p w:rsidR="00AA5FCC" w:rsidRDefault="002147D0" w:rsidP="002147D0">
      <w:pPr>
        <w:contextualSpacing/>
        <w:rPr>
          <w:sz w:val="20"/>
          <w:szCs w:val="18"/>
        </w:rPr>
      </w:pPr>
      <w:r w:rsidRPr="00AA5FCC">
        <w:rPr>
          <w:b/>
          <w:sz w:val="20"/>
          <w:szCs w:val="18"/>
        </w:rPr>
        <w:t>Les comptes 476 « écart de conversion actif » et 477 « écart de conversion passif »</w:t>
      </w:r>
      <w:r w:rsidRPr="00AA5FCC">
        <w:rPr>
          <w:sz w:val="20"/>
          <w:szCs w:val="18"/>
        </w:rPr>
        <w:t xml:space="preserve"> sont des comptes de régularisation. </w:t>
      </w:r>
    </w:p>
    <w:p w:rsidR="00AA5FCC" w:rsidRDefault="002147D0" w:rsidP="002147D0">
      <w:pPr>
        <w:contextualSpacing/>
        <w:rPr>
          <w:sz w:val="20"/>
          <w:szCs w:val="18"/>
        </w:rPr>
      </w:pPr>
      <w:r w:rsidRPr="00AA5FCC">
        <w:rPr>
          <w:sz w:val="20"/>
          <w:szCs w:val="18"/>
        </w:rPr>
        <w:t>A ce titre, ils doivent dès le 1</w:t>
      </w:r>
      <w:r w:rsidRPr="00AA5FCC">
        <w:rPr>
          <w:sz w:val="20"/>
          <w:szCs w:val="18"/>
          <w:vertAlign w:val="superscript"/>
        </w:rPr>
        <w:t>er</w:t>
      </w:r>
      <w:r w:rsidRPr="00AA5FCC">
        <w:rPr>
          <w:sz w:val="20"/>
          <w:szCs w:val="18"/>
        </w:rPr>
        <w:t xml:space="preserve"> janvier N+1, </w:t>
      </w:r>
      <w:r w:rsidRPr="00AA5FCC">
        <w:rPr>
          <w:b/>
          <w:sz w:val="20"/>
          <w:szCs w:val="18"/>
        </w:rPr>
        <w:t>être soldés</w:t>
      </w:r>
      <w:r w:rsidRPr="00AA5FCC">
        <w:rPr>
          <w:sz w:val="20"/>
          <w:szCs w:val="18"/>
        </w:rPr>
        <w:t xml:space="preserve"> par une écriture de contre-passation. En conséquence, au moment du dénouement des opérations, le solde des comptes de dettes et de créances a retrouvé la valeur d’origine de ces dernières. </w:t>
      </w:r>
    </w:p>
    <w:p w:rsidR="002147D0" w:rsidRDefault="002147D0" w:rsidP="002147D0">
      <w:pPr>
        <w:contextualSpacing/>
        <w:rPr>
          <w:sz w:val="20"/>
          <w:szCs w:val="18"/>
        </w:rPr>
      </w:pPr>
      <w:r w:rsidRPr="00AA5FCC">
        <w:rPr>
          <w:sz w:val="20"/>
          <w:szCs w:val="18"/>
        </w:rPr>
        <w:t xml:space="preserve">La perte ou le gain de change éventuel doivent donc être déterminés par comparaison entre la valeur d’origine et la valeur du jour du dénouement. </w:t>
      </w:r>
    </w:p>
    <w:p w:rsidR="0014303D" w:rsidRDefault="0014303D" w:rsidP="002147D0">
      <w:pPr>
        <w:contextualSpacing/>
        <w:rPr>
          <w:b/>
          <w:sz w:val="20"/>
          <w:szCs w:val="18"/>
        </w:rPr>
      </w:pPr>
      <w:r>
        <w:rPr>
          <w:sz w:val="20"/>
          <w:szCs w:val="18"/>
        </w:rPr>
        <w:t xml:space="preserve">Si l’entreprise « gagne » de l’argent sur l’opération, elle utilisera </w:t>
      </w:r>
      <w:r w:rsidRPr="0014303D">
        <w:rPr>
          <w:b/>
          <w:sz w:val="20"/>
          <w:szCs w:val="18"/>
        </w:rPr>
        <w:t>le compte 766</w:t>
      </w:r>
      <w:r>
        <w:rPr>
          <w:b/>
          <w:sz w:val="20"/>
          <w:szCs w:val="18"/>
        </w:rPr>
        <w:t> (gain de change)</w:t>
      </w:r>
    </w:p>
    <w:p w:rsidR="0014303D" w:rsidRPr="0014303D" w:rsidRDefault="0014303D" w:rsidP="002147D0">
      <w:pPr>
        <w:contextualSpacing/>
        <w:rPr>
          <w:b/>
          <w:sz w:val="20"/>
          <w:szCs w:val="18"/>
        </w:rPr>
      </w:pPr>
      <w:r w:rsidRPr="0014303D">
        <w:rPr>
          <w:sz w:val="20"/>
          <w:szCs w:val="18"/>
        </w:rPr>
        <w:t xml:space="preserve">En revanche, si l’entreprise </w:t>
      </w:r>
      <w:r>
        <w:rPr>
          <w:sz w:val="20"/>
          <w:szCs w:val="18"/>
        </w:rPr>
        <w:t>« </w:t>
      </w:r>
      <w:r w:rsidRPr="0014303D">
        <w:rPr>
          <w:sz w:val="20"/>
          <w:szCs w:val="18"/>
        </w:rPr>
        <w:t>perd</w:t>
      </w:r>
      <w:r>
        <w:rPr>
          <w:sz w:val="20"/>
          <w:szCs w:val="18"/>
        </w:rPr>
        <w:t> »</w:t>
      </w:r>
      <w:r w:rsidRPr="0014303D">
        <w:rPr>
          <w:sz w:val="20"/>
          <w:szCs w:val="18"/>
        </w:rPr>
        <w:t xml:space="preserve"> de l’argent sur l’opération, elle utilisera</w:t>
      </w:r>
      <w:r>
        <w:rPr>
          <w:b/>
          <w:sz w:val="20"/>
          <w:szCs w:val="18"/>
        </w:rPr>
        <w:t xml:space="preserve"> le compte 666 (perte de change).</w:t>
      </w:r>
    </w:p>
    <w:p w:rsidR="00A87566" w:rsidRDefault="00A87566" w:rsidP="002147D0">
      <w:pPr>
        <w:contextualSpacing/>
        <w:rPr>
          <w:sz w:val="18"/>
          <w:szCs w:val="18"/>
        </w:rPr>
      </w:pPr>
    </w:p>
    <w:p w:rsidR="002B15F9" w:rsidRPr="00AA5FCC" w:rsidRDefault="00D512C6" w:rsidP="00774C03">
      <w:pPr>
        <w:rPr>
          <w:b/>
          <w:sz w:val="24"/>
          <w:szCs w:val="28"/>
          <w:u w:val="single"/>
        </w:rPr>
      </w:pPr>
      <w:r w:rsidRPr="00AA5FCC">
        <w:rPr>
          <w:b/>
          <w:sz w:val="24"/>
          <w:szCs w:val="28"/>
          <w:u w:val="single"/>
        </w:rPr>
        <w:t>3) Les opérations d’inventaire relatives aux</w:t>
      </w:r>
      <w:r w:rsidR="00660E45" w:rsidRPr="00AA5FCC">
        <w:rPr>
          <w:b/>
          <w:sz w:val="24"/>
          <w:szCs w:val="28"/>
          <w:u w:val="single"/>
        </w:rPr>
        <w:t xml:space="preserve"> stocks</w:t>
      </w:r>
    </w:p>
    <w:p w:rsidR="00884C59" w:rsidRPr="00AA5FCC" w:rsidRDefault="00AA5FCC" w:rsidP="002B15F9">
      <w:pPr>
        <w:rPr>
          <w:b/>
          <w:sz w:val="20"/>
          <w:szCs w:val="20"/>
          <w:u w:val="single"/>
        </w:rPr>
      </w:pPr>
      <w:r>
        <w:rPr>
          <w:b/>
          <w:sz w:val="20"/>
          <w:szCs w:val="28"/>
        </w:rPr>
        <w:tab/>
      </w:r>
      <w:r w:rsidR="002B15F9" w:rsidRPr="00AA5FCC">
        <w:rPr>
          <w:b/>
          <w:sz w:val="20"/>
          <w:szCs w:val="20"/>
          <w:u w:val="single"/>
        </w:rPr>
        <w:t xml:space="preserve">a) </w:t>
      </w:r>
      <w:r w:rsidR="00884C59" w:rsidRPr="00AA5FCC">
        <w:rPr>
          <w:b/>
          <w:sz w:val="20"/>
          <w:szCs w:val="20"/>
          <w:u w:val="single"/>
        </w:rPr>
        <w:t>Stocks et productions en cours</w:t>
      </w:r>
    </w:p>
    <w:p w:rsidR="00884C59" w:rsidRPr="00AA5FCC" w:rsidRDefault="00884C59" w:rsidP="00884C59">
      <w:pPr>
        <w:rPr>
          <w:sz w:val="20"/>
          <w:szCs w:val="18"/>
        </w:rPr>
      </w:pPr>
      <w:r w:rsidRPr="00AA5FCC">
        <w:rPr>
          <w:sz w:val="20"/>
          <w:szCs w:val="18"/>
        </w:rPr>
        <w:t>Ensemble des biens ou des services qui interviennent dans le cycle d’exploitat</w:t>
      </w:r>
      <w:r w:rsidR="002B15F9" w:rsidRPr="00AA5FCC">
        <w:rPr>
          <w:sz w:val="20"/>
          <w:szCs w:val="18"/>
        </w:rPr>
        <w:t>ion de l’entreprise pour être s</w:t>
      </w:r>
      <w:r w:rsidRPr="00AA5FCC">
        <w:rPr>
          <w:sz w:val="20"/>
          <w:szCs w:val="18"/>
        </w:rPr>
        <w:t>oit vendus en l’état ou au terme</w:t>
      </w:r>
      <w:r w:rsidR="002B15F9" w:rsidRPr="00AA5FCC">
        <w:rPr>
          <w:sz w:val="20"/>
          <w:szCs w:val="18"/>
        </w:rPr>
        <w:t xml:space="preserve"> d’un processus de production s</w:t>
      </w:r>
      <w:r w:rsidRPr="00AA5FCC">
        <w:rPr>
          <w:sz w:val="20"/>
          <w:szCs w:val="18"/>
        </w:rPr>
        <w:t>oit consommés au 1</w:t>
      </w:r>
      <w:r w:rsidRPr="00AA5FCC">
        <w:rPr>
          <w:sz w:val="20"/>
          <w:szCs w:val="18"/>
          <w:vertAlign w:val="superscript"/>
        </w:rPr>
        <w:t xml:space="preserve">er </w:t>
      </w:r>
      <w:r w:rsidRPr="00AA5FCC">
        <w:rPr>
          <w:sz w:val="20"/>
          <w:szCs w:val="18"/>
        </w:rPr>
        <w:t>usage.</w:t>
      </w:r>
      <w:r w:rsidR="008B09CE" w:rsidRPr="00AA5FCC">
        <w:rPr>
          <w:sz w:val="20"/>
          <w:szCs w:val="18"/>
        </w:rPr>
        <w:t xml:space="preserve"> </w:t>
      </w:r>
      <w:r w:rsidRPr="00AA5FCC">
        <w:rPr>
          <w:sz w:val="20"/>
          <w:szCs w:val="18"/>
        </w:rPr>
        <w:t xml:space="preserve">On distingue </w:t>
      </w:r>
      <w:r w:rsidR="008B09CE" w:rsidRPr="00AA5FCC">
        <w:rPr>
          <w:sz w:val="20"/>
          <w:szCs w:val="18"/>
        </w:rPr>
        <w:t>donc des stocks de</w:t>
      </w:r>
      <w:r w:rsidRPr="00AA5FCC">
        <w:rPr>
          <w:sz w:val="20"/>
          <w:szCs w:val="18"/>
        </w:rPr>
        <w:t xml:space="preserve"> prod</w:t>
      </w:r>
      <w:r w:rsidR="008B09CE" w:rsidRPr="00AA5FCC">
        <w:rPr>
          <w:sz w:val="20"/>
          <w:szCs w:val="18"/>
        </w:rPr>
        <w:t>uits intermédiaires, de</w:t>
      </w:r>
      <w:r w:rsidRPr="00AA5FCC">
        <w:rPr>
          <w:sz w:val="20"/>
          <w:szCs w:val="18"/>
        </w:rPr>
        <w:t xml:space="preserve"> produits </w:t>
      </w:r>
      <w:r w:rsidR="008B09CE" w:rsidRPr="00AA5FCC">
        <w:rPr>
          <w:sz w:val="20"/>
          <w:szCs w:val="18"/>
        </w:rPr>
        <w:t>finis, de produits résiduels ou encore de</w:t>
      </w:r>
      <w:r w:rsidRPr="00AA5FCC">
        <w:rPr>
          <w:sz w:val="20"/>
          <w:szCs w:val="18"/>
        </w:rPr>
        <w:t xml:space="preserve"> marchandises</w:t>
      </w:r>
      <w:r w:rsidR="00FD5637" w:rsidRPr="00AA5FCC">
        <w:rPr>
          <w:sz w:val="20"/>
          <w:szCs w:val="18"/>
        </w:rPr>
        <w:t xml:space="preserve">. </w:t>
      </w:r>
      <w:r w:rsidRPr="00AA5FCC">
        <w:rPr>
          <w:sz w:val="20"/>
          <w:szCs w:val="18"/>
        </w:rPr>
        <w:t>Les productions en cours sont des biens (ou des services)  en cours de formation au travers d’un processus de production.</w:t>
      </w:r>
    </w:p>
    <w:p w:rsidR="00884C59" w:rsidRPr="00AA5FCC" w:rsidRDefault="00AA5FCC" w:rsidP="008B09CE">
      <w:pPr>
        <w:pStyle w:val="Paragraphedeliste"/>
        <w:ind w:left="0"/>
        <w:rPr>
          <w:b/>
          <w:sz w:val="20"/>
          <w:szCs w:val="18"/>
        </w:rPr>
      </w:pPr>
      <w:r w:rsidRPr="00AA5FCC">
        <w:rPr>
          <w:b/>
          <w:sz w:val="20"/>
          <w:szCs w:val="18"/>
        </w:rPr>
        <w:tab/>
      </w:r>
      <w:r w:rsidR="008B09CE" w:rsidRPr="00AA5FCC">
        <w:rPr>
          <w:b/>
          <w:sz w:val="20"/>
          <w:szCs w:val="18"/>
          <w:u w:val="single"/>
        </w:rPr>
        <w:t xml:space="preserve">b) </w:t>
      </w:r>
      <w:r w:rsidR="00884C59" w:rsidRPr="00AA5FCC">
        <w:rPr>
          <w:b/>
          <w:sz w:val="20"/>
          <w:szCs w:val="18"/>
          <w:u w:val="single"/>
        </w:rPr>
        <w:t>Une marchandise</w:t>
      </w:r>
    </w:p>
    <w:p w:rsidR="00884C59" w:rsidRPr="00AA5FCC" w:rsidRDefault="00660E45" w:rsidP="00884C59">
      <w:pPr>
        <w:rPr>
          <w:sz w:val="20"/>
          <w:szCs w:val="18"/>
        </w:rPr>
      </w:pPr>
      <w:r w:rsidRPr="00AA5FCC">
        <w:rPr>
          <w:sz w:val="20"/>
          <w:szCs w:val="18"/>
        </w:rPr>
        <w:t>C’est un b</w:t>
      </w:r>
      <w:r w:rsidR="00884C59" w:rsidRPr="00AA5FCC">
        <w:rPr>
          <w:sz w:val="20"/>
          <w:szCs w:val="18"/>
        </w:rPr>
        <w:t>ien que l’entreprise achè</w:t>
      </w:r>
      <w:r w:rsidRPr="00AA5FCC">
        <w:rPr>
          <w:sz w:val="20"/>
          <w:szCs w:val="18"/>
        </w:rPr>
        <w:t>te pour le revendre en l’é</w:t>
      </w:r>
      <w:r w:rsidR="00884C59" w:rsidRPr="00AA5FCC">
        <w:rPr>
          <w:sz w:val="20"/>
          <w:szCs w:val="18"/>
        </w:rPr>
        <w:t>tat.</w:t>
      </w:r>
    </w:p>
    <w:p w:rsidR="00884C59" w:rsidRPr="0000713C" w:rsidRDefault="00AA5FCC" w:rsidP="0000713C">
      <w:pPr>
        <w:pStyle w:val="Paragraphedeliste"/>
        <w:ind w:left="0"/>
        <w:rPr>
          <w:b/>
          <w:sz w:val="18"/>
          <w:szCs w:val="18"/>
          <w:u w:val="single"/>
        </w:rPr>
      </w:pPr>
      <w:r>
        <w:rPr>
          <w:b/>
          <w:sz w:val="18"/>
          <w:szCs w:val="18"/>
        </w:rPr>
        <w:tab/>
      </w:r>
      <w:r w:rsidR="0000713C" w:rsidRPr="0000713C">
        <w:rPr>
          <w:b/>
          <w:sz w:val="18"/>
          <w:szCs w:val="18"/>
          <w:u w:val="single"/>
        </w:rPr>
        <w:t xml:space="preserve">c) </w:t>
      </w:r>
      <w:r w:rsidR="00884C59" w:rsidRPr="0000713C">
        <w:rPr>
          <w:b/>
          <w:sz w:val="18"/>
          <w:szCs w:val="18"/>
          <w:u w:val="single"/>
        </w:rPr>
        <w:t>Matières premières et fournitures</w:t>
      </w:r>
    </w:p>
    <w:p w:rsidR="00884C59" w:rsidRPr="009E1A18" w:rsidRDefault="00884C59" w:rsidP="00884C59">
      <w:pPr>
        <w:rPr>
          <w:sz w:val="18"/>
          <w:szCs w:val="18"/>
        </w:rPr>
      </w:pPr>
      <w:r w:rsidRPr="009E1A18">
        <w:rPr>
          <w:sz w:val="18"/>
          <w:szCs w:val="18"/>
        </w:rPr>
        <w:t>Objets et substances plus ou moins élaborés destinés à entrer dans la composition des produits traités ou fabriqués.</w:t>
      </w:r>
    </w:p>
    <w:p w:rsidR="00884C59" w:rsidRDefault="00AA5FCC" w:rsidP="0000713C">
      <w:pPr>
        <w:pStyle w:val="Paragraphedeliste"/>
        <w:ind w:left="0"/>
        <w:rPr>
          <w:b/>
          <w:sz w:val="18"/>
          <w:szCs w:val="18"/>
          <w:u w:val="single"/>
        </w:rPr>
      </w:pPr>
      <w:r>
        <w:rPr>
          <w:b/>
          <w:sz w:val="18"/>
          <w:szCs w:val="18"/>
        </w:rPr>
        <w:tab/>
      </w:r>
      <w:r w:rsidR="0000713C" w:rsidRPr="0000713C">
        <w:rPr>
          <w:b/>
          <w:sz w:val="18"/>
          <w:szCs w:val="18"/>
          <w:u w:val="single"/>
        </w:rPr>
        <w:t xml:space="preserve">d) </w:t>
      </w:r>
      <w:r w:rsidR="00884C59" w:rsidRPr="0000713C">
        <w:rPr>
          <w:b/>
          <w:sz w:val="18"/>
          <w:szCs w:val="18"/>
          <w:u w:val="single"/>
        </w:rPr>
        <w:t>Les produits intermédiaires ou semi-finis</w:t>
      </w:r>
      <w:r w:rsidR="00A87566">
        <w:rPr>
          <w:b/>
          <w:sz w:val="18"/>
          <w:szCs w:val="18"/>
          <w:u w:val="single"/>
        </w:rPr>
        <w:t>, les produits finis et les produits résiduels</w:t>
      </w:r>
    </w:p>
    <w:p w:rsidR="00AA5FCC" w:rsidRPr="0000713C" w:rsidRDefault="00AA5FCC" w:rsidP="0000713C">
      <w:pPr>
        <w:pStyle w:val="Paragraphedeliste"/>
        <w:ind w:left="0"/>
        <w:rPr>
          <w:b/>
          <w:sz w:val="18"/>
          <w:szCs w:val="18"/>
          <w:u w:val="single"/>
        </w:rPr>
      </w:pPr>
    </w:p>
    <w:p w:rsidR="00AA5FCC" w:rsidRDefault="00A87566" w:rsidP="00C10E69">
      <w:pPr>
        <w:pStyle w:val="Paragraphedeliste"/>
        <w:numPr>
          <w:ilvl w:val="0"/>
          <w:numId w:val="159"/>
        </w:numPr>
        <w:spacing w:after="0"/>
        <w:rPr>
          <w:sz w:val="18"/>
          <w:szCs w:val="18"/>
        </w:rPr>
      </w:pPr>
      <w:r w:rsidRPr="00AA5FCC">
        <w:rPr>
          <w:b/>
          <w:sz w:val="18"/>
          <w:szCs w:val="18"/>
          <w:u w:val="single"/>
        </w:rPr>
        <w:t>Les produits intermédiaires</w:t>
      </w:r>
      <w:r w:rsidRPr="00AA5FCC">
        <w:rPr>
          <w:sz w:val="18"/>
          <w:szCs w:val="18"/>
        </w:rPr>
        <w:t xml:space="preserve"> sont des p</w:t>
      </w:r>
      <w:r w:rsidR="00884C59" w:rsidRPr="00AA5FCC">
        <w:rPr>
          <w:sz w:val="18"/>
          <w:szCs w:val="18"/>
        </w:rPr>
        <w:t xml:space="preserve">roduits  qui ont atteint un stade d’achèvement mais </w:t>
      </w:r>
      <w:r w:rsidR="00996C96" w:rsidRPr="00AA5FCC">
        <w:rPr>
          <w:sz w:val="18"/>
          <w:szCs w:val="18"/>
        </w:rPr>
        <w:t xml:space="preserve">qui sont </w:t>
      </w:r>
      <w:r w:rsidR="00884C59" w:rsidRPr="00AA5FCC">
        <w:rPr>
          <w:sz w:val="18"/>
          <w:szCs w:val="18"/>
        </w:rPr>
        <w:t xml:space="preserve">destinés à entrer dans une </w:t>
      </w:r>
      <w:r w:rsidR="00996C96" w:rsidRPr="00AA5FCC">
        <w:rPr>
          <w:sz w:val="18"/>
          <w:szCs w:val="18"/>
        </w:rPr>
        <w:t xml:space="preserve">nouvelle </w:t>
      </w:r>
      <w:r w:rsidR="0092638B" w:rsidRPr="00AA5FCC">
        <w:rPr>
          <w:sz w:val="18"/>
          <w:szCs w:val="18"/>
        </w:rPr>
        <w:t>phase du cycle d’exploitation.</w:t>
      </w:r>
    </w:p>
    <w:p w:rsidR="00AA5FCC" w:rsidRDefault="00884C59" w:rsidP="00C10E69">
      <w:pPr>
        <w:pStyle w:val="Paragraphedeliste"/>
        <w:numPr>
          <w:ilvl w:val="0"/>
          <w:numId w:val="159"/>
        </w:numPr>
        <w:spacing w:after="0"/>
        <w:rPr>
          <w:sz w:val="18"/>
          <w:szCs w:val="18"/>
        </w:rPr>
      </w:pPr>
      <w:r w:rsidRPr="00AA5FCC">
        <w:rPr>
          <w:b/>
          <w:sz w:val="18"/>
          <w:szCs w:val="18"/>
          <w:u w:val="single"/>
        </w:rPr>
        <w:t>Les produits finis</w:t>
      </w:r>
      <w:r w:rsidR="00A87566" w:rsidRPr="00AA5FCC">
        <w:rPr>
          <w:b/>
          <w:sz w:val="18"/>
          <w:szCs w:val="18"/>
        </w:rPr>
        <w:t xml:space="preserve"> </w:t>
      </w:r>
      <w:r w:rsidR="00A87566" w:rsidRPr="00AA5FCC">
        <w:rPr>
          <w:sz w:val="18"/>
          <w:szCs w:val="18"/>
        </w:rPr>
        <w:t>sont des</w:t>
      </w:r>
      <w:r w:rsidR="00996C96" w:rsidRPr="00AA5FCC">
        <w:rPr>
          <w:sz w:val="18"/>
          <w:szCs w:val="18"/>
        </w:rPr>
        <w:t xml:space="preserve"> produit</w:t>
      </w:r>
      <w:r w:rsidR="00A87566" w:rsidRPr="00AA5FCC">
        <w:rPr>
          <w:sz w:val="18"/>
          <w:szCs w:val="18"/>
        </w:rPr>
        <w:t>s qui ont</w:t>
      </w:r>
      <w:r w:rsidRPr="00AA5FCC">
        <w:rPr>
          <w:sz w:val="18"/>
          <w:szCs w:val="18"/>
        </w:rPr>
        <w:t xml:space="preserve"> atteint un stade d’achèvement définitif dans le cycle d’exploitation.</w:t>
      </w:r>
    </w:p>
    <w:p w:rsidR="00884C59" w:rsidRDefault="00A87566" w:rsidP="00C10E69">
      <w:pPr>
        <w:pStyle w:val="Paragraphedeliste"/>
        <w:numPr>
          <w:ilvl w:val="0"/>
          <w:numId w:val="159"/>
        </w:numPr>
        <w:spacing w:after="0"/>
        <w:rPr>
          <w:sz w:val="18"/>
          <w:szCs w:val="18"/>
        </w:rPr>
      </w:pPr>
      <w:r w:rsidRPr="00AA5FCC">
        <w:rPr>
          <w:b/>
          <w:sz w:val="18"/>
          <w:szCs w:val="18"/>
          <w:u w:val="single"/>
        </w:rPr>
        <w:t>Les p</w:t>
      </w:r>
      <w:r w:rsidR="00712E2A" w:rsidRPr="00AA5FCC">
        <w:rPr>
          <w:b/>
          <w:sz w:val="18"/>
          <w:szCs w:val="18"/>
          <w:u w:val="single"/>
        </w:rPr>
        <w:t>roduits résiduels</w:t>
      </w:r>
      <w:r w:rsidR="00712E2A" w:rsidRPr="00AA5FCC">
        <w:rPr>
          <w:b/>
          <w:sz w:val="18"/>
          <w:szCs w:val="18"/>
        </w:rPr>
        <w:t xml:space="preserve"> </w:t>
      </w:r>
      <w:r w:rsidR="00712E2A" w:rsidRPr="00AA5FCC">
        <w:rPr>
          <w:sz w:val="18"/>
          <w:szCs w:val="18"/>
        </w:rPr>
        <w:t>sont des d</w:t>
      </w:r>
      <w:r w:rsidR="00996C96" w:rsidRPr="00AA5FCC">
        <w:rPr>
          <w:sz w:val="18"/>
          <w:szCs w:val="18"/>
        </w:rPr>
        <w:t>échet</w:t>
      </w:r>
      <w:r w:rsidR="003A39BD" w:rsidRPr="00AA5FCC">
        <w:rPr>
          <w:sz w:val="18"/>
          <w:szCs w:val="18"/>
        </w:rPr>
        <w:t>s</w:t>
      </w:r>
      <w:r w:rsidR="00996C96" w:rsidRPr="00AA5FCC">
        <w:rPr>
          <w:sz w:val="18"/>
          <w:szCs w:val="18"/>
        </w:rPr>
        <w:t xml:space="preserve"> ou</w:t>
      </w:r>
      <w:r w:rsidR="00884C59" w:rsidRPr="00AA5FCC">
        <w:rPr>
          <w:sz w:val="18"/>
          <w:szCs w:val="18"/>
        </w:rPr>
        <w:t xml:space="preserve"> rebuts de fabrication.</w:t>
      </w:r>
    </w:p>
    <w:p w:rsidR="00AA5FCC" w:rsidRDefault="00AA5FCC" w:rsidP="00AA5FCC">
      <w:pPr>
        <w:spacing w:after="0"/>
        <w:rPr>
          <w:sz w:val="18"/>
          <w:szCs w:val="18"/>
        </w:rPr>
      </w:pPr>
    </w:p>
    <w:p w:rsidR="00AA5FCC" w:rsidRDefault="00AA5FCC" w:rsidP="00AA5FCC">
      <w:pPr>
        <w:spacing w:after="0"/>
        <w:rPr>
          <w:sz w:val="18"/>
          <w:szCs w:val="18"/>
        </w:rPr>
      </w:pPr>
    </w:p>
    <w:p w:rsidR="00AA5FCC" w:rsidRDefault="00AA5FCC" w:rsidP="00AA5FCC">
      <w:pPr>
        <w:spacing w:after="0"/>
        <w:rPr>
          <w:sz w:val="18"/>
          <w:szCs w:val="18"/>
        </w:rPr>
      </w:pPr>
    </w:p>
    <w:p w:rsidR="00AA5FCC" w:rsidRDefault="00AA5FCC" w:rsidP="00AA5FCC">
      <w:pPr>
        <w:spacing w:after="0"/>
        <w:rPr>
          <w:sz w:val="18"/>
          <w:szCs w:val="18"/>
        </w:rPr>
      </w:pPr>
    </w:p>
    <w:p w:rsidR="00AA5FCC" w:rsidRDefault="00AA5FCC" w:rsidP="00AA5FCC">
      <w:pPr>
        <w:spacing w:after="0"/>
        <w:rPr>
          <w:sz w:val="18"/>
          <w:szCs w:val="18"/>
        </w:rPr>
      </w:pPr>
    </w:p>
    <w:p w:rsidR="0092638B" w:rsidRDefault="0092638B" w:rsidP="00712E2A">
      <w:pPr>
        <w:pStyle w:val="Paragraphedeliste"/>
        <w:ind w:left="0"/>
        <w:rPr>
          <w:sz w:val="18"/>
          <w:szCs w:val="18"/>
        </w:rPr>
      </w:pPr>
    </w:p>
    <w:p w:rsidR="00AA5FCC" w:rsidRPr="00712E2A" w:rsidRDefault="00AA5FCC" w:rsidP="00712E2A">
      <w:pPr>
        <w:pStyle w:val="Paragraphedeliste"/>
        <w:ind w:left="0"/>
        <w:rPr>
          <w:b/>
          <w:sz w:val="18"/>
          <w:szCs w:val="18"/>
          <w:u w:val="single"/>
        </w:rPr>
      </w:pPr>
    </w:p>
    <w:p w:rsidR="00884C59" w:rsidRPr="00AA5FCC" w:rsidRDefault="00AA5FCC" w:rsidP="00996C96">
      <w:pPr>
        <w:pStyle w:val="Paragraphedeliste"/>
        <w:ind w:left="0"/>
        <w:rPr>
          <w:b/>
          <w:sz w:val="20"/>
          <w:szCs w:val="18"/>
          <w:u w:val="single"/>
        </w:rPr>
      </w:pPr>
      <w:r w:rsidRPr="00AA5FCC">
        <w:rPr>
          <w:b/>
          <w:sz w:val="20"/>
          <w:szCs w:val="18"/>
        </w:rPr>
        <w:tab/>
      </w:r>
      <w:r w:rsidR="003A39BD" w:rsidRPr="00AA5FCC">
        <w:rPr>
          <w:b/>
          <w:sz w:val="20"/>
          <w:szCs w:val="18"/>
          <w:u w:val="single"/>
        </w:rPr>
        <w:t>e</w:t>
      </w:r>
      <w:r w:rsidR="00996C96" w:rsidRPr="00AA5FCC">
        <w:rPr>
          <w:b/>
          <w:sz w:val="20"/>
          <w:szCs w:val="18"/>
          <w:u w:val="single"/>
        </w:rPr>
        <w:t xml:space="preserve">) </w:t>
      </w:r>
      <w:r w:rsidR="00884C59" w:rsidRPr="00AA5FCC">
        <w:rPr>
          <w:b/>
          <w:sz w:val="20"/>
          <w:szCs w:val="18"/>
          <w:u w:val="single"/>
        </w:rPr>
        <w:t>L’évaluation des stocks à l’inventaire</w:t>
      </w:r>
    </w:p>
    <w:p w:rsidR="00AA5FCC" w:rsidRDefault="00884C59" w:rsidP="00995BEA">
      <w:pPr>
        <w:rPr>
          <w:sz w:val="20"/>
          <w:szCs w:val="18"/>
        </w:rPr>
      </w:pPr>
      <w:r w:rsidRPr="00AA5FCC">
        <w:rPr>
          <w:sz w:val="20"/>
          <w:szCs w:val="18"/>
        </w:rPr>
        <w:t>Pour connaître le montant du stock</w:t>
      </w:r>
      <w:r w:rsidR="003F41BF" w:rsidRPr="00AA5FCC">
        <w:rPr>
          <w:sz w:val="20"/>
          <w:szCs w:val="18"/>
        </w:rPr>
        <w:t xml:space="preserve"> à la clôture, il faut valoriser l</w:t>
      </w:r>
      <w:r w:rsidRPr="00AA5FCC">
        <w:rPr>
          <w:sz w:val="20"/>
          <w:szCs w:val="18"/>
        </w:rPr>
        <w:t>es quantités soit au coût d’achat soit au coût de production. Il existe plusieurs méthodes de valorisation des</w:t>
      </w:r>
      <w:r w:rsidR="00AA5FCC">
        <w:rPr>
          <w:sz w:val="20"/>
          <w:szCs w:val="18"/>
        </w:rPr>
        <w:t xml:space="preserve"> stocks. On en retiendra deux :</w:t>
      </w:r>
    </w:p>
    <w:p w:rsidR="00AA5FCC" w:rsidRDefault="00884C59" w:rsidP="00C10E69">
      <w:pPr>
        <w:pStyle w:val="Paragraphedeliste"/>
        <w:numPr>
          <w:ilvl w:val="0"/>
          <w:numId w:val="160"/>
        </w:numPr>
        <w:rPr>
          <w:sz w:val="20"/>
          <w:szCs w:val="18"/>
        </w:rPr>
      </w:pPr>
      <w:r w:rsidRPr="00AA5FCC">
        <w:rPr>
          <w:sz w:val="20"/>
          <w:szCs w:val="18"/>
        </w:rPr>
        <w:t xml:space="preserve">la méthode PEPS </w:t>
      </w:r>
    </w:p>
    <w:p w:rsidR="00AA5FCC" w:rsidRDefault="00884C59" w:rsidP="00C10E69">
      <w:pPr>
        <w:pStyle w:val="Paragraphedeliste"/>
        <w:numPr>
          <w:ilvl w:val="0"/>
          <w:numId w:val="160"/>
        </w:numPr>
        <w:rPr>
          <w:sz w:val="20"/>
          <w:szCs w:val="18"/>
        </w:rPr>
      </w:pPr>
      <w:r w:rsidRPr="00AA5FCC">
        <w:rPr>
          <w:sz w:val="20"/>
          <w:szCs w:val="18"/>
        </w:rPr>
        <w:t>et la méthode du CUMP.</w:t>
      </w:r>
      <w:r w:rsidR="00FD5637" w:rsidRPr="00AA5FCC">
        <w:rPr>
          <w:sz w:val="20"/>
          <w:szCs w:val="18"/>
        </w:rPr>
        <w:t xml:space="preserve"> </w:t>
      </w:r>
    </w:p>
    <w:p w:rsidR="00AA5FCC" w:rsidRDefault="00AA5FCC" w:rsidP="00AA5FCC">
      <w:pPr>
        <w:pStyle w:val="Paragraphedeliste"/>
        <w:rPr>
          <w:sz w:val="20"/>
          <w:szCs w:val="18"/>
        </w:rPr>
      </w:pPr>
    </w:p>
    <w:p w:rsidR="00AA5FCC" w:rsidRDefault="003F41BF" w:rsidP="00AA5FCC">
      <w:pPr>
        <w:pStyle w:val="Paragraphedeliste"/>
        <w:ind w:left="0"/>
        <w:rPr>
          <w:sz w:val="20"/>
          <w:szCs w:val="18"/>
        </w:rPr>
      </w:pPr>
      <w:r w:rsidRPr="00AA5FCC">
        <w:rPr>
          <w:sz w:val="20"/>
          <w:szCs w:val="18"/>
        </w:rPr>
        <w:t xml:space="preserve">En comptabilité française, on utilisera la méthode de </w:t>
      </w:r>
      <w:r w:rsidRPr="00AA5FCC">
        <w:rPr>
          <w:b/>
          <w:sz w:val="20"/>
          <w:szCs w:val="18"/>
        </w:rPr>
        <w:t>l’inventaire intermittent</w:t>
      </w:r>
      <w:r w:rsidRPr="00AA5FCC">
        <w:rPr>
          <w:sz w:val="20"/>
          <w:szCs w:val="18"/>
        </w:rPr>
        <w:t xml:space="preserve"> plutôt que la méthode de l’inventaire permanent. </w:t>
      </w:r>
      <w:r w:rsidR="00996C96" w:rsidRPr="00AA5FCC">
        <w:rPr>
          <w:b/>
          <w:sz w:val="20"/>
          <w:szCs w:val="18"/>
        </w:rPr>
        <w:t>L’inventaire permanent</w:t>
      </w:r>
      <w:r w:rsidR="00996C96" w:rsidRPr="00AA5FCC">
        <w:rPr>
          <w:sz w:val="20"/>
          <w:szCs w:val="18"/>
        </w:rPr>
        <w:t xml:space="preserve"> est une organisation des comptes de stock qui, par l’enregistrement des mouvements, permet de connaître de façon constante, en cours d’exercice, les existants chiffrés en quantités et en valeurs. </w:t>
      </w:r>
    </w:p>
    <w:p w:rsidR="003F41BF" w:rsidRPr="00AA5FCC" w:rsidRDefault="00996C96" w:rsidP="00AA5FCC">
      <w:pPr>
        <w:pStyle w:val="Paragraphedeliste"/>
        <w:ind w:left="0"/>
        <w:rPr>
          <w:sz w:val="20"/>
          <w:szCs w:val="18"/>
        </w:rPr>
      </w:pPr>
      <w:r w:rsidRPr="00AA5FCC">
        <w:rPr>
          <w:b/>
          <w:sz w:val="20"/>
          <w:szCs w:val="18"/>
        </w:rPr>
        <w:t>L’inventaire intermittent</w:t>
      </w:r>
      <w:r w:rsidRPr="00AA5FCC">
        <w:rPr>
          <w:sz w:val="20"/>
          <w:szCs w:val="18"/>
        </w:rPr>
        <w:t xml:space="preserve"> est mis en œuvre dans les entreprises qui ne disposent pas d’une organisation leur permettant un </w:t>
      </w:r>
      <w:r w:rsidR="00995BEA" w:rsidRPr="00AA5FCC">
        <w:rPr>
          <w:sz w:val="20"/>
          <w:szCs w:val="18"/>
        </w:rPr>
        <w:t>suivi permanent des stocks</w:t>
      </w:r>
      <w:r w:rsidRPr="00AA5FCC">
        <w:rPr>
          <w:sz w:val="20"/>
          <w:szCs w:val="18"/>
        </w:rPr>
        <w:t>. La connaissance des actifs nécessite donc un dénombrement généralem</w:t>
      </w:r>
      <w:r w:rsidR="003F41BF" w:rsidRPr="00AA5FCC">
        <w:rPr>
          <w:sz w:val="20"/>
          <w:szCs w:val="18"/>
        </w:rPr>
        <w:t>ent effectué en fin d’exercice</w:t>
      </w:r>
      <w:r w:rsidR="00F35CB5" w:rsidRPr="00AA5FCC">
        <w:rPr>
          <w:sz w:val="20"/>
          <w:szCs w:val="18"/>
        </w:rPr>
        <w:t xml:space="preserve"> comptable</w:t>
      </w:r>
      <w:r w:rsidR="003F41BF" w:rsidRPr="00AA5FCC">
        <w:rPr>
          <w:sz w:val="20"/>
          <w:szCs w:val="18"/>
        </w:rPr>
        <w:t>.</w:t>
      </w:r>
    </w:p>
    <w:p w:rsidR="00995BEA" w:rsidRPr="00AA5FCC" w:rsidRDefault="00995BEA" w:rsidP="00A87566">
      <w:pPr>
        <w:rPr>
          <w:sz w:val="20"/>
          <w:szCs w:val="18"/>
        </w:rPr>
      </w:pPr>
      <w:r w:rsidRPr="00AA5FCC">
        <w:rPr>
          <w:b/>
          <w:sz w:val="20"/>
          <w:szCs w:val="18"/>
          <w:u w:val="single"/>
        </w:rPr>
        <w:t>Exemple :</w:t>
      </w:r>
    </w:p>
    <w:p w:rsidR="00995BEA" w:rsidRPr="00AA5FCC" w:rsidRDefault="00995BEA" w:rsidP="00995BEA">
      <w:pPr>
        <w:rPr>
          <w:sz w:val="20"/>
          <w:szCs w:val="18"/>
        </w:rPr>
      </w:pPr>
      <w:r w:rsidRPr="00AA5FCC">
        <w:rPr>
          <w:sz w:val="20"/>
          <w:szCs w:val="18"/>
        </w:rPr>
        <w:t>Le stock de marchandises d’une entreprise au 31/12/N est composé de 2000 unités. Les achats de décembre N ont été les suivants :</w:t>
      </w:r>
    </w:p>
    <w:p w:rsidR="00995BEA" w:rsidRPr="00AA5FCC" w:rsidRDefault="00995BEA" w:rsidP="00C10E69">
      <w:pPr>
        <w:pStyle w:val="Paragraphedeliste"/>
        <w:numPr>
          <w:ilvl w:val="0"/>
          <w:numId w:val="62"/>
        </w:numPr>
        <w:rPr>
          <w:sz w:val="20"/>
          <w:szCs w:val="18"/>
        </w:rPr>
      </w:pPr>
      <w:r w:rsidRPr="00AA5FCC">
        <w:rPr>
          <w:sz w:val="20"/>
          <w:szCs w:val="18"/>
        </w:rPr>
        <w:t>Le 1</w:t>
      </w:r>
      <w:r w:rsidRPr="00AA5FCC">
        <w:rPr>
          <w:sz w:val="20"/>
          <w:szCs w:val="18"/>
          <w:vertAlign w:val="superscript"/>
        </w:rPr>
        <w:t>er</w:t>
      </w:r>
      <w:r w:rsidRPr="00AA5FCC">
        <w:rPr>
          <w:sz w:val="20"/>
          <w:szCs w:val="18"/>
        </w:rPr>
        <w:t xml:space="preserve"> décembre achat de 2000 unités au prix unitaire hors taxe de 20 € ;  remise obtenue 10 % ; escompte obtenu 5 % ; frais de transport 1540 €.</w:t>
      </w:r>
    </w:p>
    <w:p w:rsidR="00995BEA" w:rsidRPr="00AA5FCC" w:rsidRDefault="00995BEA" w:rsidP="00C10E69">
      <w:pPr>
        <w:pStyle w:val="Paragraphedeliste"/>
        <w:numPr>
          <w:ilvl w:val="0"/>
          <w:numId w:val="62"/>
        </w:numPr>
        <w:rPr>
          <w:sz w:val="20"/>
          <w:szCs w:val="18"/>
        </w:rPr>
      </w:pPr>
      <w:r w:rsidRPr="00AA5FCC">
        <w:rPr>
          <w:sz w:val="20"/>
          <w:szCs w:val="18"/>
        </w:rPr>
        <w:t>Le 24 décembre achat de 1500 unités au prix unitaire hors taxe de 21 € ; remise obtenue 20 %</w:t>
      </w:r>
    </w:p>
    <w:p w:rsidR="00995BEA" w:rsidRPr="00AA5FCC" w:rsidRDefault="00995BEA" w:rsidP="00995BEA">
      <w:pPr>
        <w:rPr>
          <w:sz w:val="20"/>
          <w:szCs w:val="18"/>
        </w:rPr>
      </w:pPr>
      <w:r w:rsidRPr="00AA5FCC">
        <w:rPr>
          <w:sz w:val="20"/>
          <w:szCs w:val="18"/>
        </w:rPr>
        <w:t>Calculez la valeur du stock de marchandise au 31/12/N, sachant que l’entreprise valorise ses stocks en utilisant la méthode PEPS.</w:t>
      </w:r>
    </w:p>
    <w:p w:rsidR="00884C59" w:rsidRPr="00A87566" w:rsidRDefault="00AA5FCC" w:rsidP="009C3132">
      <w:pPr>
        <w:pStyle w:val="Paragraphedeliste"/>
        <w:ind w:left="0"/>
        <w:rPr>
          <w:b/>
          <w:sz w:val="18"/>
          <w:szCs w:val="18"/>
          <w:u w:val="single"/>
        </w:rPr>
      </w:pPr>
      <w:r>
        <w:rPr>
          <w:b/>
          <w:sz w:val="18"/>
          <w:szCs w:val="18"/>
        </w:rPr>
        <w:tab/>
      </w:r>
      <w:r w:rsidR="003A39BD" w:rsidRPr="00AA5FCC">
        <w:rPr>
          <w:b/>
          <w:sz w:val="20"/>
          <w:szCs w:val="18"/>
          <w:u w:val="single"/>
        </w:rPr>
        <w:t>f)</w:t>
      </w:r>
      <w:r w:rsidR="009C3132" w:rsidRPr="00AA5FCC">
        <w:rPr>
          <w:b/>
          <w:sz w:val="20"/>
          <w:szCs w:val="18"/>
          <w:u w:val="single"/>
        </w:rPr>
        <w:t xml:space="preserve"> </w:t>
      </w:r>
      <w:r w:rsidR="00884C59" w:rsidRPr="00AA5FCC">
        <w:rPr>
          <w:b/>
          <w:sz w:val="20"/>
          <w:szCs w:val="18"/>
          <w:u w:val="single"/>
        </w:rPr>
        <w:t>La comptabilisation des stocks à l’inventaire</w:t>
      </w:r>
    </w:p>
    <w:p w:rsidR="00AA5FCC" w:rsidRDefault="00884C59" w:rsidP="00884C59">
      <w:pPr>
        <w:rPr>
          <w:sz w:val="20"/>
          <w:szCs w:val="18"/>
        </w:rPr>
      </w:pPr>
      <w:r w:rsidRPr="00AA5FCC">
        <w:rPr>
          <w:sz w:val="20"/>
          <w:szCs w:val="18"/>
        </w:rPr>
        <w:t xml:space="preserve">En général, c’est le principe de l’inventaire intermittent qui est retenu. Les comptes de stocks sont donc ajustés une fois tous les douze mois à la clôture de l’exercice lors des travaux d’inventaire. </w:t>
      </w:r>
    </w:p>
    <w:p w:rsidR="00884C59" w:rsidRPr="00AA5FCC" w:rsidRDefault="00884C59" w:rsidP="00884C59">
      <w:pPr>
        <w:rPr>
          <w:sz w:val="20"/>
          <w:szCs w:val="18"/>
        </w:rPr>
      </w:pPr>
      <w:r w:rsidRPr="00AA5FCC">
        <w:rPr>
          <w:b/>
          <w:sz w:val="20"/>
          <w:szCs w:val="18"/>
        </w:rPr>
        <w:t>Avant inventaire,</w:t>
      </w:r>
      <w:r w:rsidRPr="00AA5FCC">
        <w:rPr>
          <w:sz w:val="20"/>
          <w:szCs w:val="18"/>
        </w:rPr>
        <w:t xml:space="preserve"> les comptes de stocks présentent </w:t>
      </w:r>
      <w:r w:rsidRPr="00AA5FCC">
        <w:rPr>
          <w:b/>
          <w:sz w:val="20"/>
          <w:szCs w:val="18"/>
        </w:rPr>
        <w:t>un solde débiteur</w:t>
      </w:r>
      <w:r w:rsidRPr="00AA5FCC">
        <w:rPr>
          <w:sz w:val="20"/>
          <w:szCs w:val="18"/>
        </w:rPr>
        <w:t xml:space="preserve"> qui correspond au stock constaté à la c</w:t>
      </w:r>
      <w:r w:rsidR="00722F7B" w:rsidRPr="00AA5FCC">
        <w:rPr>
          <w:sz w:val="20"/>
          <w:szCs w:val="18"/>
        </w:rPr>
        <w:t xml:space="preserve">lôture de l’exercice précédent. </w:t>
      </w:r>
      <w:r w:rsidRPr="00AA5FCC">
        <w:rPr>
          <w:sz w:val="20"/>
          <w:szCs w:val="18"/>
        </w:rPr>
        <w:t>Il convient donc :</w:t>
      </w:r>
    </w:p>
    <w:p w:rsidR="00884C59" w:rsidRPr="00AA5FCC" w:rsidRDefault="00884C59" w:rsidP="00C10E69">
      <w:pPr>
        <w:numPr>
          <w:ilvl w:val="0"/>
          <w:numId w:val="19"/>
        </w:numPr>
        <w:contextualSpacing/>
        <w:rPr>
          <w:sz w:val="20"/>
          <w:szCs w:val="18"/>
        </w:rPr>
      </w:pPr>
      <w:r w:rsidRPr="00AA5FCC">
        <w:rPr>
          <w:sz w:val="20"/>
          <w:szCs w:val="18"/>
        </w:rPr>
        <w:t>D’annuler ce montant de stock (stock initial) en créditant le compte de stock concerné ;</w:t>
      </w:r>
    </w:p>
    <w:p w:rsidR="00884C59" w:rsidRPr="00AA5FCC" w:rsidRDefault="00884C59" w:rsidP="00C10E69">
      <w:pPr>
        <w:numPr>
          <w:ilvl w:val="0"/>
          <w:numId w:val="19"/>
        </w:numPr>
        <w:contextualSpacing/>
        <w:rPr>
          <w:sz w:val="20"/>
          <w:szCs w:val="18"/>
        </w:rPr>
      </w:pPr>
      <w:r w:rsidRPr="00AA5FCC">
        <w:rPr>
          <w:sz w:val="20"/>
          <w:szCs w:val="18"/>
        </w:rPr>
        <w:t>De comptabiliser le stock à l’inventaire à la clôture (stock final) en débitant le compte de stock concerné.</w:t>
      </w:r>
    </w:p>
    <w:p w:rsidR="00884C59" w:rsidRPr="00AA5FCC" w:rsidRDefault="00884C59" w:rsidP="00884C59">
      <w:pPr>
        <w:ind w:left="720"/>
        <w:contextualSpacing/>
        <w:rPr>
          <w:sz w:val="20"/>
          <w:szCs w:val="18"/>
        </w:rPr>
      </w:pPr>
    </w:p>
    <w:p w:rsidR="00884C59" w:rsidRPr="00AA5FCC" w:rsidRDefault="00884C59" w:rsidP="005A73D9">
      <w:pPr>
        <w:rPr>
          <w:sz w:val="20"/>
          <w:szCs w:val="18"/>
        </w:rPr>
      </w:pPr>
      <w:r w:rsidRPr="00AA5FCC">
        <w:rPr>
          <w:sz w:val="20"/>
          <w:szCs w:val="18"/>
        </w:rPr>
        <w:t xml:space="preserve">La contrepartie de ces mouvements est </w:t>
      </w:r>
      <w:r w:rsidRPr="00AA5FCC">
        <w:rPr>
          <w:b/>
          <w:szCs w:val="18"/>
        </w:rPr>
        <w:t>un compte 603 « variation de stocks » (pour les achats de MP et de marchandises entre autre) ou 713 « production stock</w:t>
      </w:r>
      <w:r w:rsidR="00FD5637" w:rsidRPr="00AA5FCC">
        <w:rPr>
          <w:b/>
          <w:szCs w:val="18"/>
        </w:rPr>
        <w:t>ée » (pour les produits finis).</w:t>
      </w:r>
      <w:r w:rsidR="00FD5637" w:rsidRPr="00AA5FCC">
        <w:rPr>
          <w:szCs w:val="18"/>
        </w:rPr>
        <w:t xml:space="preserve"> </w:t>
      </w:r>
      <w:r w:rsidRPr="00AA5FCC">
        <w:rPr>
          <w:sz w:val="20"/>
          <w:szCs w:val="18"/>
        </w:rPr>
        <w:t>En conséquence, le solde des comptes 603 et 713 exprime la variation du stock entre l’ouverture et la clôture de l’exer</w:t>
      </w:r>
      <w:r w:rsidR="005A73D9" w:rsidRPr="00AA5FCC">
        <w:rPr>
          <w:sz w:val="20"/>
          <w:szCs w:val="18"/>
        </w:rPr>
        <w:t>cice.</w:t>
      </w:r>
    </w:p>
    <w:p w:rsidR="00884C59" w:rsidRPr="00AA5FCC" w:rsidRDefault="005A73D9" w:rsidP="00884C59">
      <w:pPr>
        <w:rPr>
          <w:sz w:val="20"/>
          <w:szCs w:val="18"/>
        </w:rPr>
      </w:pPr>
      <w:r w:rsidRPr="00AA5FCC">
        <w:rPr>
          <w:sz w:val="20"/>
          <w:szCs w:val="18"/>
        </w:rPr>
        <w:t>A la clôture, c</w:t>
      </w:r>
      <w:r w:rsidR="00884C59" w:rsidRPr="00AA5FCC">
        <w:rPr>
          <w:sz w:val="20"/>
          <w:szCs w:val="18"/>
        </w:rPr>
        <w:t>onformément</w:t>
      </w:r>
      <w:r w:rsidRPr="00AA5FCC">
        <w:rPr>
          <w:sz w:val="20"/>
          <w:szCs w:val="18"/>
        </w:rPr>
        <w:t xml:space="preserve"> aux dispositions du PCG, la valeur nette comptable</w:t>
      </w:r>
      <w:r w:rsidR="00884C59" w:rsidRPr="00AA5FCC">
        <w:rPr>
          <w:sz w:val="20"/>
          <w:szCs w:val="18"/>
        </w:rPr>
        <w:t xml:space="preserve"> est comparée à la valeur actuelle. Lorsque la valeur actuelle est inférieure à la valeur nette comptable, il faut constater </w:t>
      </w:r>
      <w:r w:rsidR="00884C59" w:rsidRPr="00AA5FCC">
        <w:rPr>
          <w:b/>
          <w:sz w:val="20"/>
          <w:szCs w:val="18"/>
        </w:rPr>
        <w:t>une dépréciation</w:t>
      </w:r>
      <w:r w:rsidR="00884C59" w:rsidRPr="00AA5FCC">
        <w:rPr>
          <w:sz w:val="20"/>
          <w:szCs w:val="18"/>
        </w:rPr>
        <w:t xml:space="preserve"> des stocks. On utilisera les comptes 681 (au débit) et 39 (au crédit).</w:t>
      </w:r>
    </w:p>
    <w:p w:rsidR="00AA5FCC" w:rsidRDefault="00AA5FCC" w:rsidP="00884C59">
      <w:pPr>
        <w:rPr>
          <w:b/>
          <w:sz w:val="18"/>
          <w:szCs w:val="18"/>
          <w:u w:val="single"/>
        </w:rPr>
      </w:pPr>
    </w:p>
    <w:p w:rsidR="00AA5FCC" w:rsidRDefault="00AA5FCC" w:rsidP="00884C59">
      <w:pPr>
        <w:rPr>
          <w:b/>
          <w:sz w:val="18"/>
          <w:szCs w:val="18"/>
          <w:u w:val="single"/>
        </w:rPr>
      </w:pPr>
    </w:p>
    <w:p w:rsidR="00AA5FCC" w:rsidRDefault="00AA5FCC" w:rsidP="00884C59">
      <w:pPr>
        <w:rPr>
          <w:b/>
          <w:sz w:val="18"/>
          <w:szCs w:val="18"/>
          <w:u w:val="single"/>
        </w:rPr>
      </w:pPr>
    </w:p>
    <w:p w:rsidR="00AA5FCC" w:rsidRDefault="00AA5FCC" w:rsidP="00884C59">
      <w:pPr>
        <w:rPr>
          <w:b/>
          <w:sz w:val="18"/>
          <w:szCs w:val="18"/>
          <w:u w:val="single"/>
        </w:rPr>
      </w:pPr>
    </w:p>
    <w:p w:rsidR="00AA5FCC" w:rsidRDefault="00AA5FCC" w:rsidP="00884C59">
      <w:pPr>
        <w:rPr>
          <w:b/>
          <w:sz w:val="18"/>
          <w:szCs w:val="18"/>
          <w:u w:val="single"/>
        </w:rPr>
      </w:pPr>
    </w:p>
    <w:p w:rsidR="00915CB7" w:rsidRDefault="00915CB7" w:rsidP="00884C59">
      <w:pPr>
        <w:rPr>
          <w:b/>
          <w:sz w:val="18"/>
          <w:szCs w:val="18"/>
          <w:u w:val="single"/>
        </w:rPr>
      </w:pPr>
    </w:p>
    <w:p w:rsidR="00056E7F" w:rsidRPr="00FB7131" w:rsidRDefault="00056E7F" w:rsidP="00884C59">
      <w:pPr>
        <w:rPr>
          <w:b/>
          <w:sz w:val="20"/>
          <w:szCs w:val="18"/>
        </w:rPr>
      </w:pPr>
      <w:r w:rsidRPr="00FB7131">
        <w:rPr>
          <w:b/>
          <w:sz w:val="20"/>
          <w:szCs w:val="18"/>
          <w:u w:val="single"/>
        </w:rPr>
        <w:t>Exemple :</w:t>
      </w:r>
      <w:r w:rsidRPr="00FB7131">
        <w:rPr>
          <w:b/>
          <w:sz w:val="20"/>
          <w:szCs w:val="18"/>
        </w:rPr>
        <w:t xml:space="preserve"> La société Marconnet est spécialisée dans la fabrication et la vente de linge</w:t>
      </w:r>
      <w:r w:rsidR="00B96F1F" w:rsidRPr="00FB7131">
        <w:rPr>
          <w:b/>
          <w:sz w:val="20"/>
          <w:szCs w:val="18"/>
        </w:rPr>
        <w:t xml:space="preserve"> de service pour l’hôtellerie : serviettes et gants de toilette en éponge. Elle complète sa gamme de produits par des peignoirs de bains qu’elle achète à un fournisseur situé en Italie.</w:t>
      </w:r>
    </w:p>
    <w:p w:rsidR="00E71098" w:rsidRPr="00FB7131" w:rsidRDefault="00B96F1F" w:rsidP="00E71098">
      <w:pPr>
        <w:rPr>
          <w:b/>
          <w:sz w:val="20"/>
          <w:szCs w:val="18"/>
        </w:rPr>
      </w:pPr>
      <w:r w:rsidRPr="00FB7131">
        <w:rPr>
          <w:b/>
          <w:sz w:val="20"/>
          <w:szCs w:val="18"/>
        </w:rPr>
        <w:t>M. Darbois, collaborateur au sein</w:t>
      </w:r>
      <w:r w:rsidR="00E71098" w:rsidRPr="00FB7131">
        <w:rPr>
          <w:b/>
          <w:sz w:val="20"/>
          <w:szCs w:val="18"/>
        </w:rPr>
        <w:t xml:space="preserve"> du cabinet d’expertise comptable S.F.E., est chargé du dossier de la société Marconnet. Depuis quelques semaines, il intervient dans l’entreprise et prépare les comptes annuels avec Mme Grosbois, responsable de la comptabilité. Mme Grosbois a préparé un état des stocks consécutif à l’inventaire physique qui est intervenu le 31 décembre N :</w:t>
      </w:r>
    </w:p>
    <w:tbl>
      <w:tblPr>
        <w:tblStyle w:val="Grilledutableau"/>
        <w:tblW w:w="0" w:type="auto"/>
        <w:jc w:val="center"/>
        <w:tblLook w:val="04A0" w:firstRow="1" w:lastRow="0" w:firstColumn="1" w:lastColumn="0" w:noHBand="0" w:noVBand="1"/>
      </w:tblPr>
      <w:tblGrid>
        <w:gridCol w:w="2486"/>
        <w:gridCol w:w="1228"/>
        <w:gridCol w:w="1448"/>
        <w:gridCol w:w="1437"/>
        <w:gridCol w:w="1813"/>
      </w:tblGrid>
      <w:tr w:rsidR="00E71098" w:rsidRPr="00CA76C4" w:rsidTr="00E94B19">
        <w:trPr>
          <w:jc w:val="center"/>
        </w:trPr>
        <w:tc>
          <w:tcPr>
            <w:tcW w:w="2486" w:type="dxa"/>
            <w:vMerge w:val="restart"/>
            <w:vAlign w:val="center"/>
          </w:tcPr>
          <w:p w:rsidR="00E71098" w:rsidRPr="00CA76C4" w:rsidRDefault="00E71098" w:rsidP="00E71098">
            <w:pPr>
              <w:jc w:val="center"/>
              <w:rPr>
                <w:b/>
                <w:sz w:val="18"/>
                <w:szCs w:val="18"/>
              </w:rPr>
            </w:pPr>
            <w:r w:rsidRPr="00CA76C4">
              <w:rPr>
                <w:b/>
                <w:sz w:val="18"/>
                <w:szCs w:val="18"/>
              </w:rPr>
              <w:t>Eléments du stock</w:t>
            </w:r>
          </w:p>
        </w:tc>
        <w:tc>
          <w:tcPr>
            <w:tcW w:w="4113" w:type="dxa"/>
            <w:gridSpan w:val="3"/>
          </w:tcPr>
          <w:p w:rsidR="00E71098" w:rsidRPr="00CA76C4" w:rsidRDefault="00E71098" w:rsidP="00E71098">
            <w:pPr>
              <w:jc w:val="center"/>
              <w:rPr>
                <w:b/>
                <w:sz w:val="18"/>
                <w:szCs w:val="18"/>
              </w:rPr>
            </w:pPr>
            <w:r w:rsidRPr="00CA76C4">
              <w:rPr>
                <w:b/>
                <w:sz w:val="18"/>
                <w:szCs w:val="18"/>
              </w:rPr>
              <w:t>Inventaire au 31/12/N</w:t>
            </w:r>
          </w:p>
        </w:tc>
        <w:tc>
          <w:tcPr>
            <w:tcW w:w="1813" w:type="dxa"/>
            <w:vMerge w:val="restart"/>
            <w:vAlign w:val="center"/>
          </w:tcPr>
          <w:p w:rsidR="00E71098" w:rsidRPr="00CA76C4" w:rsidRDefault="00E71098" w:rsidP="00E71098">
            <w:pPr>
              <w:jc w:val="center"/>
              <w:rPr>
                <w:b/>
                <w:sz w:val="18"/>
                <w:szCs w:val="18"/>
              </w:rPr>
            </w:pPr>
            <w:r w:rsidRPr="00CA76C4">
              <w:rPr>
                <w:b/>
                <w:sz w:val="18"/>
                <w:szCs w:val="18"/>
              </w:rPr>
              <w:t>Valeur au 31/12/N-1</w:t>
            </w:r>
          </w:p>
        </w:tc>
      </w:tr>
      <w:tr w:rsidR="00E71098" w:rsidRPr="00CA76C4" w:rsidTr="00E94B19">
        <w:trPr>
          <w:jc w:val="center"/>
        </w:trPr>
        <w:tc>
          <w:tcPr>
            <w:tcW w:w="2486" w:type="dxa"/>
            <w:vMerge/>
          </w:tcPr>
          <w:p w:rsidR="00E71098" w:rsidRPr="00CA76C4" w:rsidRDefault="00E71098" w:rsidP="00E71098">
            <w:pPr>
              <w:rPr>
                <w:b/>
                <w:sz w:val="18"/>
                <w:szCs w:val="18"/>
              </w:rPr>
            </w:pPr>
          </w:p>
        </w:tc>
        <w:tc>
          <w:tcPr>
            <w:tcW w:w="1228" w:type="dxa"/>
          </w:tcPr>
          <w:p w:rsidR="00E71098" w:rsidRPr="00CA76C4" w:rsidRDefault="00E71098" w:rsidP="00E94B19">
            <w:pPr>
              <w:jc w:val="center"/>
              <w:rPr>
                <w:b/>
                <w:sz w:val="18"/>
                <w:szCs w:val="18"/>
              </w:rPr>
            </w:pPr>
            <w:r w:rsidRPr="00CA76C4">
              <w:rPr>
                <w:b/>
                <w:sz w:val="18"/>
                <w:szCs w:val="18"/>
              </w:rPr>
              <w:t>Quantité</w:t>
            </w:r>
          </w:p>
        </w:tc>
        <w:tc>
          <w:tcPr>
            <w:tcW w:w="1448" w:type="dxa"/>
          </w:tcPr>
          <w:p w:rsidR="00E71098" w:rsidRPr="00CA76C4" w:rsidRDefault="00E71098" w:rsidP="00E94B19">
            <w:pPr>
              <w:jc w:val="center"/>
              <w:rPr>
                <w:b/>
                <w:sz w:val="18"/>
                <w:szCs w:val="18"/>
              </w:rPr>
            </w:pPr>
            <w:r w:rsidRPr="00CA76C4">
              <w:rPr>
                <w:b/>
                <w:sz w:val="18"/>
                <w:szCs w:val="18"/>
              </w:rPr>
              <w:t>Coût unitaire</w:t>
            </w:r>
          </w:p>
        </w:tc>
        <w:tc>
          <w:tcPr>
            <w:tcW w:w="1437" w:type="dxa"/>
          </w:tcPr>
          <w:p w:rsidR="00E71098" w:rsidRPr="00CA76C4" w:rsidRDefault="00E71098" w:rsidP="00E94B19">
            <w:pPr>
              <w:jc w:val="center"/>
              <w:rPr>
                <w:b/>
                <w:sz w:val="18"/>
                <w:szCs w:val="18"/>
              </w:rPr>
            </w:pPr>
            <w:r w:rsidRPr="00CA76C4">
              <w:rPr>
                <w:b/>
                <w:sz w:val="18"/>
                <w:szCs w:val="18"/>
              </w:rPr>
              <w:t>Valeur du stock</w:t>
            </w:r>
          </w:p>
        </w:tc>
        <w:tc>
          <w:tcPr>
            <w:tcW w:w="1813" w:type="dxa"/>
            <w:vMerge/>
          </w:tcPr>
          <w:p w:rsidR="00E71098" w:rsidRPr="00CA76C4" w:rsidRDefault="00E71098" w:rsidP="00E71098">
            <w:pPr>
              <w:rPr>
                <w:b/>
                <w:sz w:val="18"/>
                <w:szCs w:val="18"/>
              </w:rPr>
            </w:pPr>
          </w:p>
        </w:tc>
      </w:tr>
      <w:tr w:rsidR="00E71098" w:rsidRPr="00CA76C4" w:rsidTr="00E94B19">
        <w:trPr>
          <w:jc w:val="center"/>
        </w:trPr>
        <w:tc>
          <w:tcPr>
            <w:tcW w:w="2486" w:type="dxa"/>
          </w:tcPr>
          <w:p w:rsidR="00E71098" w:rsidRPr="00CA76C4" w:rsidRDefault="00E94B19" w:rsidP="00E71098">
            <w:pPr>
              <w:rPr>
                <w:b/>
                <w:sz w:val="18"/>
                <w:szCs w:val="18"/>
              </w:rPr>
            </w:pPr>
            <w:r w:rsidRPr="00CA76C4">
              <w:rPr>
                <w:b/>
                <w:sz w:val="18"/>
                <w:szCs w:val="18"/>
              </w:rPr>
              <w:t>Stock d’éponge traitée</w:t>
            </w:r>
          </w:p>
        </w:tc>
        <w:tc>
          <w:tcPr>
            <w:tcW w:w="1228" w:type="dxa"/>
          </w:tcPr>
          <w:p w:rsidR="00E71098" w:rsidRPr="00CA76C4" w:rsidRDefault="00E94B19" w:rsidP="00E94B19">
            <w:pPr>
              <w:jc w:val="center"/>
              <w:rPr>
                <w:b/>
                <w:sz w:val="18"/>
                <w:szCs w:val="18"/>
              </w:rPr>
            </w:pPr>
            <w:r w:rsidRPr="00CA76C4">
              <w:rPr>
                <w:b/>
                <w:sz w:val="18"/>
                <w:szCs w:val="18"/>
              </w:rPr>
              <w:t>3200 mètres</w:t>
            </w:r>
          </w:p>
        </w:tc>
        <w:tc>
          <w:tcPr>
            <w:tcW w:w="1448" w:type="dxa"/>
          </w:tcPr>
          <w:p w:rsidR="00E71098" w:rsidRPr="00CA76C4" w:rsidRDefault="00E94B19" w:rsidP="00E94B19">
            <w:pPr>
              <w:jc w:val="center"/>
              <w:rPr>
                <w:b/>
                <w:sz w:val="18"/>
                <w:szCs w:val="18"/>
              </w:rPr>
            </w:pPr>
            <w:r w:rsidRPr="00CA76C4">
              <w:rPr>
                <w:b/>
                <w:sz w:val="18"/>
                <w:szCs w:val="18"/>
              </w:rPr>
              <w:t>2,40 €/mètre</w:t>
            </w:r>
          </w:p>
        </w:tc>
        <w:tc>
          <w:tcPr>
            <w:tcW w:w="1437" w:type="dxa"/>
          </w:tcPr>
          <w:p w:rsidR="00E71098" w:rsidRPr="00CA76C4" w:rsidRDefault="00E94B19" w:rsidP="00E94B19">
            <w:pPr>
              <w:jc w:val="center"/>
              <w:rPr>
                <w:b/>
                <w:sz w:val="18"/>
                <w:szCs w:val="18"/>
              </w:rPr>
            </w:pPr>
            <w:r w:rsidRPr="00CA76C4">
              <w:rPr>
                <w:b/>
                <w:sz w:val="18"/>
                <w:szCs w:val="18"/>
              </w:rPr>
              <w:t>7680 €</w:t>
            </w:r>
          </w:p>
        </w:tc>
        <w:tc>
          <w:tcPr>
            <w:tcW w:w="1813" w:type="dxa"/>
          </w:tcPr>
          <w:p w:rsidR="00E71098" w:rsidRPr="00CA76C4" w:rsidRDefault="00E94B19" w:rsidP="00E94B19">
            <w:pPr>
              <w:jc w:val="center"/>
              <w:rPr>
                <w:b/>
                <w:sz w:val="18"/>
                <w:szCs w:val="18"/>
              </w:rPr>
            </w:pPr>
            <w:r w:rsidRPr="00CA76C4">
              <w:rPr>
                <w:b/>
                <w:sz w:val="18"/>
                <w:szCs w:val="18"/>
              </w:rPr>
              <w:t>6150 €</w:t>
            </w:r>
          </w:p>
        </w:tc>
      </w:tr>
      <w:tr w:rsidR="00E71098" w:rsidRPr="00CA76C4" w:rsidTr="00E94B19">
        <w:trPr>
          <w:jc w:val="center"/>
        </w:trPr>
        <w:tc>
          <w:tcPr>
            <w:tcW w:w="2486" w:type="dxa"/>
          </w:tcPr>
          <w:p w:rsidR="00E71098" w:rsidRPr="00CA76C4" w:rsidRDefault="00E94B19" w:rsidP="00E71098">
            <w:pPr>
              <w:rPr>
                <w:b/>
                <w:sz w:val="18"/>
                <w:szCs w:val="18"/>
              </w:rPr>
            </w:pPr>
            <w:r w:rsidRPr="00CA76C4">
              <w:rPr>
                <w:b/>
                <w:sz w:val="18"/>
                <w:szCs w:val="18"/>
              </w:rPr>
              <w:t>Stock de peignoirs de bains</w:t>
            </w:r>
          </w:p>
        </w:tc>
        <w:tc>
          <w:tcPr>
            <w:tcW w:w="1228" w:type="dxa"/>
          </w:tcPr>
          <w:p w:rsidR="00E71098" w:rsidRPr="00CA76C4" w:rsidRDefault="00E94B19" w:rsidP="00E94B19">
            <w:pPr>
              <w:jc w:val="center"/>
              <w:rPr>
                <w:b/>
                <w:sz w:val="18"/>
                <w:szCs w:val="18"/>
              </w:rPr>
            </w:pPr>
            <w:r w:rsidRPr="00CA76C4">
              <w:rPr>
                <w:b/>
                <w:sz w:val="18"/>
                <w:szCs w:val="18"/>
              </w:rPr>
              <w:t>750 pièces</w:t>
            </w:r>
          </w:p>
        </w:tc>
        <w:tc>
          <w:tcPr>
            <w:tcW w:w="1448" w:type="dxa"/>
          </w:tcPr>
          <w:p w:rsidR="00E71098" w:rsidRPr="00CA76C4" w:rsidRDefault="00E94B19" w:rsidP="00E94B19">
            <w:pPr>
              <w:jc w:val="center"/>
              <w:rPr>
                <w:b/>
                <w:sz w:val="18"/>
                <w:szCs w:val="18"/>
              </w:rPr>
            </w:pPr>
            <w:r w:rsidRPr="00CA76C4">
              <w:rPr>
                <w:b/>
                <w:sz w:val="18"/>
                <w:szCs w:val="18"/>
              </w:rPr>
              <w:t>23,50 € la pièce</w:t>
            </w:r>
          </w:p>
        </w:tc>
        <w:tc>
          <w:tcPr>
            <w:tcW w:w="1437" w:type="dxa"/>
          </w:tcPr>
          <w:p w:rsidR="00E71098" w:rsidRPr="00CA76C4" w:rsidRDefault="00E94B19" w:rsidP="00E94B19">
            <w:pPr>
              <w:jc w:val="center"/>
              <w:rPr>
                <w:b/>
                <w:sz w:val="18"/>
                <w:szCs w:val="18"/>
              </w:rPr>
            </w:pPr>
            <w:r w:rsidRPr="00CA76C4">
              <w:rPr>
                <w:b/>
                <w:sz w:val="18"/>
                <w:szCs w:val="18"/>
              </w:rPr>
              <w:t>17 625 €</w:t>
            </w:r>
          </w:p>
        </w:tc>
        <w:tc>
          <w:tcPr>
            <w:tcW w:w="1813" w:type="dxa"/>
          </w:tcPr>
          <w:p w:rsidR="00E71098" w:rsidRPr="00CA76C4" w:rsidRDefault="00E94B19" w:rsidP="00E94B19">
            <w:pPr>
              <w:jc w:val="center"/>
              <w:rPr>
                <w:b/>
                <w:sz w:val="18"/>
                <w:szCs w:val="18"/>
              </w:rPr>
            </w:pPr>
            <w:r w:rsidRPr="00CA76C4">
              <w:rPr>
                <w:b/>
                <w:sz w:val="18"/>
                <w:szCs w:val="18"/>
              </w:rPr>
              <w:t>19 015 €</w:t>
            </w:r>
          </w:p>
        </w:tc>
      </w:tr>
      <w:tr w:rsidR="00E94B19" w:rsidRPr="00CA76C4" w:rsidTr="00E94B19">
        <w:trPr>
          <w:jc w:val="center"/>
        </w:trPr>
        <w:tc>
          <w:tcPr>
            <w:tcW w:w="2486" w:type="dxa"/>
          </w:tcPr>
          <w:p w:rsidR="00E94B19" w:rsidRPr="00CA76C4" w:rsidRDefault="00E94B19" w:rsidP="00E71098">
            <w:pPr>
              <w:rPr>
                <w:b/>
                <w:sz w:val="18"/>
                <w:szCs w:val="18"/>
              </w:rPr>
            </w:pPr>
            <w:r w:rsidRPr="00CA76C4">
              <w:rPr>
                <w:b/>
                <w:sz w:val="18"/>
                <w:szCs w:val="18"/>
              </w:rPr>
              <w:t>Stock de serviettes de toilette</w:t>
            </w:r>
          </w:p>
        </w:tc>
        <w:tc>
          <w:tcPr>
            <w:tcW w:w="1228" w:type="dxa"/>
          </w:tcPr>
          <w:p w:rsidR="00E94B19" w:rsidRPr="00CA76C4" w:rsidRDefault="00E94B19" w:rsidP="00E94B19">
            <w:pPr>
              <w:jc w:val="center"/>
              <w:rPr>
                <w:b/>
                <w:sz w:val="18"/>
                <w:szCs w:val="18"/>
              </w:rPr>
            </w:pPr>
            <w:r w:rsidRPr="00CA76C4">
              <w:rPr>
                <w:b/>
                <w:sz w:val="18"/>
                <w:szCs w:val="18"/>
              </w:rPr>
              <w:t>3450 pièces</w:t>
            </w:r>
          </w:p>
        </w:tc>
        <w:tc>
          <w:tcPr>
            <w:tcW w:w="1448" w:type="dxa"/>
          </w:tcPr>
          <w:p w:rsidR="00E94B19" w:rsidRPr="00CA76C4" w:rsidRDefault="00E94B19" w:rsidP="00E94B19">
            <w:pPr>
              <w:jc w:val="center"/>
              <w:rPr>
                <w:b/>
                <w:sz w:val="18"/>
                <w:szCs w:val="18"/>
              </w:rPr>
            </w:pPr>
            <w:r w:rsidRPr="00CA76C4">
              <w:rPr>
                <w:b/>
                <w:sz w:val="18"/>
                <w:szCs w:val="18"/>
              </w:rPr>
              <w:t>7,10 € la pièce</w:t>
            </w:r>
          </w:p>
        </w:tc>
        <w:tc>
          <w:tcPr>
            <w:tcW w:w="1437" w:type="dxa"/>
          </w:tcPr>
          <w:p w:rsidR="00E94B19" w:rsidRPr="00CA76C4" w:rsidRDefault="00E94B19" w:rsidP="00E94B19">
            <w:pPr>
              <w:jc w:val="center"/>
              <w:rPr>
                <w:b/>
                <w:sz w:val="18"/>
                <w:szCs w:val="18"/>
              </w:rPr>
            </w:pPr>
            <w:r w:rsidRPr="00CA76C4">
              <w:rPr>
                <w:b/>
                <w:sz w:val="18"/>
                <w:szCs w:val="18"/>
              </w:rPr>
              <w:t>24 495 €</w:t>
            </w:r>
          </w:p>
        </w:tc>
        <w:tc>
          <w:tcPr>
            <w:tcW w:w="1813" w:type="dxa"/>
          </w:tcPr>
          <w:p w:rsidR="00E94B19" w:rsidRPr="00CA76C4" w:rsidRDefault="00E94B19" w:rsidP="00E94B19">
            <w:pPr>
              <w:jc w:val="center"/>
              <w:rPr>
                <w:b/>
                <w:sz w:val="18"/>
                <w:szCs w:val="18"/>
              </w:rPr>
            </w:pPr>
            <w:r w:rsidRPr="00CA76C4">
              <w:rPr>
                <w:b/>
                <w:sz w:val="18"/>
                <w:szCs w:val="18"/>
              </w:rPr>
              <w:t>28 945 €</w:t>
            </w:r>
          </w:p>
        </w:tc>
      </w:tr>
      <w:tr w:rsidR="00E94B19" w:rsidRPr="00CA76C4" w:rsidTr="00E94B19">
        <w:trPr>
          <w:jc w:val="center"/>
        </w:trPr>
        <w:tc>
          <w:tcPr>
            <w:tcW w:w="2486" w:type="dxa"/>
          </w:tcPr>
          <w:p w:rsidR="00E94B19" w:rsidRPr="00CA76C4" w:rsidRDefault="00E94B19" w:rsidP="00E71098">
            <w:pPr>
              <w:rPr>
                <w:b/>
                <w:sz w:val="18"/>
                <w:szCs w:val="18"/>
              </w:rPr>
            </w:pPr>
            <w:r w:rsidRPr="00CA76C4">
              <w:rPr>
                <w:b/>
                <w:sz w:val="18"/>
                <w:szCs w:val="18"/>
              </w:rPr>
              <w:t>Stock de gants de toilettes</w:t>
            </w:r>
          </w:p>
        </w:tc>
        <w:tc>
          <w:tcPr>
            <w:tcW w:w="1228" w:type="dxa"/>
          </w:tcPr>
          <w:p w:rsidR="00E94B19" w:rsidRPr="00CA76C4" w:rsidRDefault="00E94B19" w:rsidP="00E94B19">
            <w:pPr>
              <w:jc w:val="center"/>
              <w:rPr>
                <w:b/>
                <w:sz w:val="18"/>
                <w:szCs w:val="18"/>
              </w:rPr>
            </w:pPr>
            <w:r w:rsidRPr="00CA76C4">
              <w:rPr>
                <w:b/>
                <w:sz w:val="18"/>
                <w:szCs w:val="18"/>
              </w:rPr>
              <w:t>1750 lots</w:t>
            </w:r>
          </w:p>
        </w:tc>
        <w:tc>
          <w:tcPr>
            <w:tcW w:w="1448" w:type="dxa"/>
          </w:tcPr>
          <w:p w:rsidR="00E94B19" w:rsidRPr="00CA76C4" w:rsidRDefault="00E94B19" w:rsidP="00E94B19">
            <w:pPr>
              <w:jc w:val="center"/>
              <w:rPr>
                <w:b/>
                <w:sz w:val="18"/>
                <w:szCs w:val="18"/>
              </w:rPr>
            </w:pPr>
            <w:r w:rsidRPr="00CA76C4">
              <w:rPr>
                <w:b/>
                <w:sz w:val="18"/>
                <w:szCs w:val="18"/>
              </w:rPr>
              <w:t>13 € le lot</w:t>
            </w:r>
          </w:p>
        </w:tc>
        <w:tc>
          <w:tcPr>
            <w:tcW w:w="1437" w:type="dxa"/>
          </w:tcPr>
          <w:p w:rsidR="00E94B19" w:rsidRPr="00CA76C4" w:rsidRDefault="00E94B19" w:rsidP="00E94B19">
            <w:pPr>
              <w:jc w:val="center"/>
              <w:rPr>
                <w:b/>
                <w:sz w:val="18"/>
                <w:szCs w:val="18"/>
              </w:rPr>
            </w:pPr>
            <w:r w:rsidRPr="00CA76C4">
              <w:rPr>
                <w:b/>
                <w:sz w:val="18"/>
                <w:szCs w:val="18"/>
              </w:rPr>
              <w:t>22 750 €</w:t>
            </w:r>
          </w:p>
        </w:tc>
        <w:tc>
          <w:tcPr>
            <w:tcW w:w="1813" w:type="dxa"/>
          </w:tcPr>
          <w:p w:rsidR="00E94B19" w:rsidRPr="00CA76C4" w:rsidRDefault="00E94B19" w:rsidP="00E94B19">
            <w:pPr>
              <w:jc w:val="center"/>
              <w:rPr>
                <w:b/>
                <w:sz w:val="18"/>
                <w:szCs w:val="18"/>
              </w:rPr>
            </w:pPr>
            <w:r w:rsidRPr="00CA76C4">
              <w:rPr>
                <w:b/>
                <w:sz w:val="18"/>
                <w:szCs w:val="18"/>
              </w:rPr>
              <w:t>17 550 €</w:t>
            </w:r>
          </w:p>
        </w:tc>
      </w:tr>
    </w:tbl>
    <w:p w:rsidR="00884C59" w:rsidRPr="00CA76C4" w:rsidRDefault="00E71098" w:rsidP="00E71098">
      <w:pPr>
        <w:rPr>
          <w:b/>
          <w:sz w:val="18"/>
          <w:szCs w:val="18"/>
        </w:rPr>
      </w:pPr>
      <w:r w:rsidRPr="00CA76C4">
        <w:rPr>
          <w:b/>
          <w:sz w:val="18"/>
          <w:szCs w:val="18"/>
        </w:rPr>
        <w:t xml:space="preserve"> </w:t>
      </w:r>
    </w:p>
    <w:p w:rsidR="00E94B19" w:rsidRPr="00FB7131" w:rsidRDefault="00E94B19" w:rsidP="00E71098">
      <w:pPr>
        <w:rPr>
          <w:b/>
          <w:sz w:val="20"/>
          <w:szCs w:val="18"/>
        </w:rPr>
      </w:pPr>
      <w:r w:rsidRPr="00FB7131">
        <w:rPr>
          <w:b/>
          <w:sz w:val="20"/>
          <w:szCs w:val="18"/>
        </w:rPr>
        <w:t>L’inventaire physique a été contrôlé par M. Darbois et les coûts unitaires ont été fournis par la comptabilité de gestion de l’entreprise.</w:t>
      </w:r>
    </w:p>
    <w:p w:rsidR="00242B05" w:rsidRPr="00FB7131" w:rsidRDefault="00242B05" w:rsidP="00E71098">
      <w:pPr>
        <w:rPr>
          <w:b/>
          <w:sz w:val="20"/>
          <w:szCs w:val="18"/>
        </w:rPr>
      </w:pPr>
      <w:r w:rsidRPr="00FB7131">
        <w:rPr>
          <w:b/>
          <w:sz w:val="20"/>
          <w:szCs w:val="18"/>
        </w:rPr>
        <w:t>Mme Grobois signale que quelques modèles de serviettes et gants de toilette assortis semblent ne plus plaire à la clientèle. Les commerciaux de l’entreprise pensent que ces lots pourraient être vendus à un prix nettement inférieur à leur coût de production. Mme Grobois a évalué la dépréciation à 2050 € pour les serviettes de toilette et à 1520 € pour les gants de toilette. Au 31/12/N-1, une dépréciation de 1825 € avait été constituée sur un stock de serviettes de toilette.</w:t>
      </w:r>
    </w:p>
    <w:p w:rsidR="00242B05" w:rsidRPr="00FB7131" w:rsidRDefault="00242B05" w:rsidP="00242B05">
      <w:pPr>
        <w:rPr>
          <w:b/>
          <w:sz w:val="20"/>
          <w:szCs w:val="18"/>
        </w:rPr>
      </w:pPr>
      <w:r w:rsidRPr="00FB7131">
        <w:rPr>
          <w:b/>
          <w:sz w:val="20"/>
          <w:szCs w:val="18"/>
        </w:rPr>
        <w:t xml:space="preserve">Quels sont les enregistrements comptables nécessaires à cette date ? Comment l’éventuelle dépréciation d’un stock est-elle déterminée et comptabilisée ? </w:t>
      </w:r>
    </w:p>
    <w:p w:rsidR="00884C59" w:rsidRDefault="00884C59" w:rsidP="00884C59">
      <w:pPr>
        <w:jc w:val="center"/>
        <w:rPr>
          <w:b/>
          <w:sz w:val="28"/>
          <w:szCs w:val="28"/>
          <w:u w:val="single"/>
        </w:rPr>
      </w:pPr>
    </w:p>
    <w:p w:rsidR="00884C59" w:rsidRDefault="00884C59" w:rsidP="00884C59">
      <w:pPr>
        <w:jc w:val="center"/>
        <w:rPr>
          <w:b/>
          <w:sz w:val="28"/>
          <w:szCs w:val="28"/>
          <w:u w:val="single"/>
        </w:rPr>
      </w:pPr>
    </w:p>
    <w:p w:rsidR="00884C59" w:rsidRDefault="00884C59" w:rsidP="00884C59">
      <w:pPr>
        <w:jc w:val="center"/>
        <w:rPr>
          <w:b/>
          <w:sz w:val="28"/>
          <w:szCs w:val="28"/>
          <w:u w:val="single"/>
        </w:rPr>
      </w:pPr>
    </w:p>
    <w:p w:rsidR="00884C59" w:rsidRDefault="00884C59" w:rsidP="00884C59">
      <w:pPr>
        <w:jc w:val="center"/>
        <w:rPr>
          <w:b/>
          <w:sz w:val="28"/>
          <w:szCs w:val="28"/>
          <w:u w:val="single"/>
        </w:rPr>
      </w:pPr>
    </w:p>
    <w:p w:rsidR="00884C59" w:rsidRDefault="00884C59" w:rsidP="00884C59">
      <w:pPr>
        <w:jc w:val="center"/>
        <w:rPr>
          <w:b/>
          <w:sz w:val="28"/>
          <w:szCs w:val="28"/>
          <w:u w:val="single"/>
        </w:rPr>
      </w:pPr>
    </w:p>
    <w:p w:rsidR="009A4D80" w:rsidRDefault="009A4D80" w:rsidP="006826D3">
      <w:pPr>
        <w:jc w:val="center"/>
        <w:rPr>
          <w:b/>
          <w:sz w:val="28"/>
          <w:szCs w:val="28"/>
          <w:u w:val="single"/>
        </w:rPr>
      </w:pPr>
    </w:p>
    <w:p w:rsidR="00F35CB5" w:rsidRDefault="00F35CB5" w:rsidP="006826D3">
      <w:pPr>
        <w:contextualSpacing/>
        <w:jc w:val="center"/>
        <w:rPr>
          <w:b/>
          <w:sz w:val="28"/>
          <w:u w:val="single"/>
        </w:rPr>
      </w:pPr>
    </w:p>
    <w:p w:rsidR="00F35CB5" w:rsidRDefault="00F35CB5" w:rsidP="006826D3">
      <w:pPr>
        <w:contextualSpacing/>
        <w:jc w:val="center"/>
        <w:rPr>
          <w:b/>
          <w:sz w:val="28"/>
          <w:u w:val="single"/>
        </w:rPr>
      </w:pPr>
    </w:p>
    <w:p w:rsidR="00F35CB5" w:rsidRDefault="00F35CB5" w:rsidP="006826D3">
      <w:pPr>
        <w:contextualSpacing/>
        <w:jc w:val="center"/>
        <w:rPr>
          <w:b/>
          <w:sz w:val="28"/>
          <w:u w:val="single"/>
        </w:rPr>
      </w:pPr>
    </w:p>
    <w:p w:rsidR="00F35CB5" w:rsidRDefault="00F35CB5" w:rsidP="006826D3">
      <w:pPr>
        <w:contextualSpacing/>
        <w:jc w:val="center"/>
        <w:rPr>
          <w:b/>
          <w:sz w:val="28"/>
          <w:u w:val="single"/>
        </w:rPr>
      </w:pPr>
    </w:p>
    <w:p w:rsidR="00F35CB5" w:rsidRDefault="00F35CB5" w:rsidP="006826D3">
      <w:pPr>
        <w:contextualSpacing/>
        <w:jc w:val="center"/>
        <w:rPr>
          <w:b/>
          <w:sz w:val="28"/>
          <w:u w:val="single"/>
        </w:rPr>
      </w:pPr>
    </w:p>
    <w:p w:rsidR="00F35CB5" w:rsidRDefault="00F35CB5" w:rsidP="006826D3">
      <w:pPr>
        <w:contextualSpacing/>
        <w:jc w:val="center"/>
        <w:rPr>
          <w:b/>
          <w:sz w:val="28"/>
          <w:u w:val="single"/>
        </w:rPr>
      </w:pPr>
    </w:p>
    <w:p w:rsidR="001A22A2" w:rsidRDefault="001A22A2" w:rsidP="006826D3">
      <w:pPr>
        <w:contextualSpacing/>
        <w:jc w:val="center"/>
        <w:rPr>
          <w:b/>
          <w:sz w:val="28"/>
          <w:u w:val="single"/>
        </w:rPr>
      </w:pPr>
    </w:p>
    <w:p w:rsidR="001A22A2" w:rsidRDefault="001A22A2" w:rsidP="006826D3">
      <w:pPr>
        <w:contextualSpacing/>
        <w:jc w:val="center"/>
        <w:rPr>
          <w:b/>
          <w:sz w:val="28"/>
          <w:u w:val="single"/>
        </w:rPr>
      </w:pPr>
    </w:p>
    <w:p w:rsidR="00FB7131" w:rsidRDefault="00FB7131" w:rsidP="006826D3">
      <w:pPr>
        <w:contextualSpacing/>
        <w:jc w:val="center"/>
        <w:rPr>
          <w:b/>
          <w:color w:val="2F5496" w:themeColor="accent5" w:themeShade="BF"/>
          <w:sz w:val="32"/>
          <w:u w:val="single"/>
        </w:rPr>
      </w:pPr>
    </w:p>
    <w:p w:rsidR="00FB7131" w:rsidRDefault="00FB7131" w:rsidP="006826D3">
      <w:pPr>
        <w:contextualSpacing/>
        <w:jc w:val="center"/>
        <w:rPr>
          <w:b/>
          <w:color w:val="2F5496" w:themeColor="accent5" w:themeShade="BF"/>
          <w:sz w:val="32"/>
          <w:u w:val="single"/>
        </w:rPr>
      </w:pPr>
    </w:p>
    <w:p w:rsidR="004433CF" w:rsidRPr="002B57A2" w:rsidRDefault="00B90F64" w:rsidP="006826D3">
      <w:pPr>
        <w:contextualSpacing/>
        <w:jc w:val="center"/>
        <w:rPr>
          <w:b/>
          <w:color w:val="2F5496" w:themeColor="accent5" w:themeShade="BF"/>
          <w:sz w:val="32"/>
          <w:u w:val="single"/>
        </w:rPr>
      </w:pPr>
      <w:r w:rsidRPr="002B57A2">
        <w:rPr>
          <w:b/>
          <w:color w:val="2F5496" w:themeColor="accent5" w:themeShade="BF"/>
          <w:sz w:val="32"/>
          <w:u w:val="single"/>
        </w:rPr>
        <w:t>Chapitre 4</w:t>
      </w:r>
      <w:r w:rsidR="006826D3" w:rsidRPr="002B57A2">
        <w:rPr>
          <w:b/>
          <w:color w:val="2F5496" w:themeColor="accent5" w:themeShade="BF"/>
          <w:sz w:val="32"/>
          <w:u w:val="single"/>
        </w:rPr>
        <w:t xml:space="preserve">: </w:t>
      </w:r>
      <w:r w:rsidR="00884C59" w:rsidRPr="002B57A2">
        <w:rPr>
          <w:b/>
          <w:color w:val="2F5496" w:themeColor="accent5" w:themeShade="BF"/>
          <w:sz w:val="32"/>
          <w:u w:val="single"/>
        </w:rPr>
        <w:t xml:space="preserve">Les </w:t>
      </w:r>
      <w:r w:rsidR="00361383" w:rsidRPr="002B57A2">
        <w:rPr>
          <w:b/>
          <w:color w:val="2F5496" w:themeColor="accent5" w:themeShade="BF"/>
          <w:sz w:val="32"/>
          <w:u w:val="single"/>
        </w:rPr>
        <w:t>amortissements,</w:t>
      </w:r>
      <w:r w:rsidR="00884C59" w:rsidRPr="002B57A2">
        <w:rPr>
          <w:b/>
          <w:color w:val="2F5496" w:themeColor="accent5" w:themeShade="BF"/>
          <w:sz w:val="32"/>
          <w:u w:val="single"/>
        </w:rPr>
        <w:t xml:space="preserve"> les provisions et les dépréciations</w:t>
      </w:r>
    </w:p>
    <w:p w:rsidR="004433CF" w:rsidRDefault="004433CF" w:rsidP="004433CF">
      <w:pPr>
        <w:contextualSpacing/>
        <w:jc w:val="left"/>
        <w:rPr>
          <w:b/>
          <w:sz w:val="24"/>
          <w:u w:val="single"/>
        </w:rPr>
      </w:pPr>
    </w:p>
    <w:p w:rsidR="008F4793" w:rsidRPr="008F4793" w:rsidRDefault="009A7DF4" w:rsidP="009A7DF4">
      <w:pPr>
        <w:contextualSpacing/>
        <w:rPr>
          <w:szCs w:val="18"/>
        </w:rPr>
      </w:pPr>
      <w:r w:rsidRPr="002B57A2">
        <w:rPr>
          <w:b/>
          <w:sz w:val="24"/>
          <w:szCs w:val="18"/>
        </w:rPr>
        <w:t>Les immobilisations</w:t>
      </w:r>
      <w:r w:rsidRPr="002B57A2">
        <w:rPr>
          <w:sz w:val="24"/>
          <w:szCs w:val="18"/>
        </w:rPr>
        <w:t xml:space="preserve"> </w:t>
      </w:r>
      <w:r w:rsidRPr="008F4793">
        <w:rPr>
          <w:szCs w:val="18"/>
        </w:rPr>
        <w:t xml:space="preserve">sont utilisées par l’entreprise pour son activité. </w:t>
      </w:r>
    </w:p>
    <w:p w:rsidR="008F4793" w:rsidRDefault="008F4793" w:rsidP="009A7DF4">
      <w:pPr>
        <w:contextualSpacing/>
        <w:rPr>
          <w:sz w:val="20"/>
          <w:szCs w:val="18"/>
        </w:rPr>
      </w:pPr>
    </w:p>
    <w:p w:rsidR="002B57A2" w:rsidRDefault="009A7DF4" w:rsidP="009A7DF4">
      <w:pPr>
        <w:contextualSpacing/>
        <w:rPr>
          <w:sz w:val="20"/>
          <w:szCs w:val="18"/>
        </w:rPr>
      </w:pPr>
      <w:r w:rsidRPr="00AA5FCC">
        <w:rPr>
          <w:sz w:val="20"/>
          <w:szCs w:val="18"/>
        </w:rPr>
        <w:t>Certaines d’</w:t>
      </w:r>
      <w:r w:rsidR="00B90F64" w:rsidRPr="00AA5FCC">
        <w:rPr>
          <w:sz w:val="20"/>
          <w:szCs w:val="18"/>
        </w:rPr>
        <w:t>entre</w:t>
      </w:r>
      <w:r w:rsidRPr="00AA5FCC">
        <w:rPr>
          <w:sz w:val="20"/>
          <w:szCs w:val="18"/>
        </w:rPr>
        <w:t xml:space="preserve"> elles vont faire </w:t>
      </w:r>
      <w:r w:rsidRPr="008F4793">
        <w:rPr>
          <w:b/>
          <w:szCs w:val="18"/>
        </w:rPr>
        <w:t>l’objet d’un amortissement</w:t>
      </w:r>
      <w:r w:rsidRPr="008F4793">
        <w:rPr>
          <w:szCs w:val="18"/>
        </w:rPr>
        <w:t xml:space="preserve"> </w:t>
      </w:r>
      <w:r w:rsidRPr="00AA5FCC">
        <w:rPr>
          <w:sz w:val="20"/>
          <w:szCs w:val="18"/>
        </w:rPr>
        <w:t xml:space="preserve">à la clôture de chaque exercice comptable. </w:t>
      </w:r>
    </w:p>
    <w:p w:rsidR="002B57A2" w:rsidRDefault="002B57A2" w:rsidP="009A7DF4">
      <w:pPr>
        <w:contextualSpacing/>
        <w:rPr>
          <w:sz w:val="20"/>
          <w:szCs w:val="18"/>
        </w:rPr>
      </w:pPr>
    </w:p>
    <w:p w:rsidR="00310D49" w:rsidRPr="002B57A2" w:rsidRDefault="009A7DF4" w:rsidP="009A7DF4">
      <w:pPr>
        <w:contextualSpacing/>
        <w:rPr>
          <w:b/>
          <w:szCs w:val="18"/>
        </w:rPr>
      </w:pPr>
      <w:r w:rsidRPr="002B57A2">
        <w:rPr>
          <w:b/>
          <w:szCs w:val="18"/>
        </w:rPr>
        <w:t xml:space="preserve">Selon le PCG, il s’agit de celles dont </w:t>
      </w:r>
      <w:r w:rsidRPr="002B57A2">
        <w:rPr>
          <w:b/>
          <w:szCs w:val="18"/>
          <w:u w:val="single"/>
        </w:rPr>
        <w:t>l’utilisation est déterminable</w:t>
      </w:r>
      <w:r w:rsidRPr="002B57A2">
        <w:rPr>
          <w:b/>
          <w:szCs w:val="18"/>
        </w:rPr>
        <w:t>, c’est-à-dire lorsque l’usage attendu de l’actif est limité dans le temps.</w:t>
      </w:r>
    </w:p>
    <w:p w:rsidR="00DF0A0A" w:rsidRDefault="009A7DF4" w:rsidP="009A7DF4">
      <w:pPr>
        <w:contextualSpacing/>
        <w:rPr>
          <w:sz w:val="20"/>
          <w:szCs w:val="18"/>
        </w:rPr>
      </w:pPr>
      <w:r w:rsidRPr="00AA5FCC">
        <w:rPr>
          <w:sz w:val="20"/>
          <w:szCs w:val="18"/>
        </w:rPr>
        <w:t xml:space="preserve">L’objet de cet amortissement est de traduire </w:t>
      </w:r>
      <w:r w:rsidRPr="00DF0A0A">
        <w:rPr>
          <w:b/>
          <w:sz w:val="20"/>
          <w:szCs w:val="18"/>
        </w:rPr>
        <w:t>le « rythme de consommation des avantages économiques attendus de l’actif »</w:t>
      </w:r>
      <w:r w:rsidRPr="00AA5FCC">
        <w:rPr>
          <w:sz w:val="20"/>
          <w:szCs w:val="18"/>
        </w:rPr>
        <w:t>.</w:t>
      </w:r>
    </w:p>
    <w:p w:rsidR="00310D49" w:rsidRPr="00AA5FCC" w:rsidRDefault="009A7DF4" w:rsidP="009A7DF4">
      <w:pPr>
        <w:contextualSpacing/>
        <w:rPr>
          <w:sz w:val="20"/>
          <w:szCs w:val="18"/>
        </w:rPr>
      </w:pPr>
      <w:r w:rsidRPr="00AA5FCC">
        <w:rPr>
          <w:sz w:val="20"/>
          <w:szCs w:val="18"/>
        </w:rPr>
        <w:t xml:space="preserve">La mise en œuvre de l’ensemble des règles relatives à l’amortissement dépend de choix de gestion qui relèvent des objectifs de l’entreprise pour </w:t>
      </w:r>
      <w:r w:rsidRPr="00DF0A0A">
        <w:rPr>
          <w:b/>
          <w:sz w:val="20"/>
          <w:szCs w:val="18"/>
        </w:rPr>
        <w:t>la présentation de</w:t>
      </w:r>
      <w:r w:rsidR="00310D49" w:rsidRPr="00DF0A0A">
        <w:rPr>
          <w:b/>
          <w:sz w:val="20"/>
          <w:szCs w:val="18"/>
        </w:rPr>
        <w:t>s</w:t>
      </w:r>
      <w:r w:rsidRPr="00DF0A0A">
        <w:rPr>
          <w:b/>
          <w:sz w:val="20"/>
          <w:szCs w:val="18"/>
        </w:rPr>
        <w:t xml:space="preserve"> comptes annuels qui donnent une image fidèle</w:t>
      </w:r>
      <w:r w:rsidRPr="00AA5FCC">
        <w:rPr>
          <w:sz w:val="20"/>
          <w:szCs w:val="18"/>
        </w:rPr>
        <w:t xml:space="preserve"> du patrimoine, des résultats et de la situation financière de l’entreprise.</w:t>
      </w:r>
      <w:r w:rsidR="00E259D2" w:rsidRPr="00AA5FCC">
        <w:rPr>
          <w:sz w:val="20"/>
          <w:szCs w:val="18"/>
        </w:rPr>
        <w:t xml:space="preserve"> </w:t>
      </w:r>
    </w:p>
    <w:p w:rsidR="009A7DF4" w:rsidRPr="00AA5FCC" w:rsidRDefault="009A7DF4" w:rsidP="009A7DF4">
      <w:pPr>
        <w:contextualSpacing/>
        <w:rPr>
          <w:sz w:val="20"/>
          <w:szCs w:val="18"/>
        </w:rPr>
      </w:pPr>
      <w:r w:rsidRPr="00AA5FCC">
        <w:rPr>
          <w:sz w:val="20"/>
          <w:szCs w:val="18"/>
        </w:rPr>
        <w:t xml:space="preserve">Il faut également relever que ces règles comptables divergent des règles fiscales applicables pour la déductibilité des amortissements. Ceci peut avoir des conséquences comptables caractérisées pas la constatation </w:t>
      </w:r>
      <w:r w:rsidRPr="00DF0A0A">
        <w:rPr>
          <w:b/>
          <w:sz w:val="20"/>
          <w:szCs w:val="18"/>
          <w:u w:val="single"/>
        </w:rPr>
        <w:t>d’amortissements dérogatoires.</w:t>
      </w:r>
    </w:p>
    <w:p w:rsidR="009A7DF4" w:rsidRPr="00E259D2" w:rsidRDefault="009A7DF4" w:rsidP="00C10E69">
      <w:pPr>
        <w:pStyle w:val="Paragraphedeliste"/>
        <w:numPr>
          <w:ilvl w:val="0"/>
          <w:numId w:val="29"/>
        </w:numPr>
        <w:rPr>
          <w:b/>
          <w:sz w:val="24"/>
          <w:szCs w:val="24"/>
          <w:u w:val="single"/>
        </w:rPr>
      </w:pPr>
      <w:r w:rsidRPr="00E259D2">
        <w:rPr>
          <w:b/>
          <w:sz w:val="24"/>
          <w:szCs w:val="24"/>
          <w:u w:val="single"/>
        </w:rPr>
        <w:t>L’amortissement comptable</w:t>
      </w:r>
    </w:p>
    <w:p w:rsidR="009A7DF4" w:rsidRDefault="009A7DF4" w:rsidP="009A7DF4">
      <w:pPr>
        <w:pStyle w:val="Paragraphedeliste"/>
        <w:rPr>
          <w:sz w:val="18"/>
          <w:szCs w:val="18"/>
        </w:rPr>
      </w:pPr>
    </w:p>
    <w:p w:rsidR="009A7DF4" w:rsidRPr="00DF0A0A" w:rsidRDefault="009A7DF4" w:rsidP="00C10E69">
      <w:pPr>
        <w:pStyle w:val="Paragraphedeliste"/>
        <w:numPr>
          <w:ilvl w:val="0"/>
          <w:numId w:val="21"/>
        </w:numPr>
        <w:rPr>
          <w:b/>
          <w:szCs w:val="18"/>
          <w:u w:val="single"/>
        </w:rPr>
      </w:pPr>
      <w:r w:rsidRPr="00DF0A0A">
        <w:rPr>
          <w:b/>
          <w:szCs w:val="18"/>
          <w:u w:val="single"/>
        </w:rPr>
        <w:t>Définition</w:t>
      </w:r>
    </w:p>
    <w:p w:rsidR="00DF0A0A" w:rsidRDefault="009A7DF4" w:rsidP="009A7DF4">
      <w:pPr>
        <w:rPr>
          <w:szCs w:val="18"/>
        </w:rPr>
      </w:pPr>
      <w:r w:rsidRPr="00DF0A0A">
        <w:rPr>
          <w:szCs w:val="18"/>
        </w:rPr>
        <w:t xml:space="preserve">L’amortissement d’un actif est </w:t>
      </w:r>
      <w:r w:rsidRPr="00DF0A0A">
        <w:rPr>
          <w:b/>
          <w:szCs w:val="18"/>
          <w:u w:val="single"/>
        </w:rPr>
        <w:t>la répartition systématique de son montant amortissable</w:t>
      </w:r>
      <w:r w:rsidRPr="00DF0A0A">
        <w:rPr>
          <w:szCs w:val="18"/>
        </w:rPr>
        <w:t xml:space="preserve"> en fonction de son utilisation.</w:t>
      </w:r>
    </w:p>
    <w:p w:rsidR="009A7DF4" w:rsidRPr="00DF0A0A" w:rsidRDefault="009A7DF4" w:rsidP="009A7DF4">
      <w:pPr>
        <w:rPr>
          <w:szCs w:val="18"/>
        </w:rPr>
      </w:pPr>
      <w:r w:rsidRPr="00DF0A0A">
        <w:rPr>
          <w:b/>
          <w:szCs w:val="18"/>
        </w:rPr>
        <w:t>L’amortissement constate l’utilisation de l’actif</w:t>
      </w:r>
      <w:r w:rsidRPr="00DF0A0A">
        <w:rPr>
          <w:szCs w:val="18"/>
        </w:rPr>
        <w:t xml:space="preserve"> et se mesure par la consommation des avantages économiques attendus de l’actif.</w:t>
      </w:r>
    </w:p>
    <w:p w:rsidR="009A7DF4" w:rsidRPr="003D2929" w:rsidRDefault="009A7DF4" w:rsidP="00C10E69">
      <w:pPr>
        <w:pStyle w:val="Paragraphedeliste"/>
        <w:numPr>
          <w:ilvl w:val="0"/>
          <w:numId w:val="21"/>
        </w:numPr>
        <w:rPr>
          <w:b/>
          <w:sz w:val="28"/>
          <w:szCs w:val="18"/>
          <w:u w:val="single"/>
        </w:rPr>
      </w:pPr>
      <w:r w:rsidRPr="003D2929">
        <w:rPr>
          <w:b/>
          <w:sz w:val="28"/>
          <w:szCs w:val="18"/>
          <w:u w:val="single"/>
        </w:rPr>
        <w:t>La base amortissable</w:t>
      </w:r>
    </w:p>
    <w:p w:rsidR="009A7DF4" w:rsidRPr="00012A17" w:rsidRDefault="009A7DF4" w:rsidP="009A7DF4">
      <w:pPr>
        <w:rPr>
          <w:szCs w:val="18"/>
        </w:rPr>
      </w:pPr>
      <w:r w:rsidRPr="00012A17">
        <w:rPr>
          <w:szCs w:val="18"/>
        </w:rPr>
        <w:t xml:space="preserve">Le PCG définit </w:t>
      </w:r>
      <w:r w:rsidRPr="00012A17">
        <w:rPr>
          <w:b/>
          <w:szCs w:val="18"/>
          <w:u w:val="single"/>
        </w:rPr>
        <w:t>la base amortissable</w:t>
      </w:r>
      <w:r w:rsidRPr="00012A17">
        <w:rPr>
          <w:szCs w:val="18"/>
        </w:rPr>
        <w:t xml:space="preserve"> comme la valeur brute de l’actif sous déduction de </w:t>
      </w:r>
      <w:r w:rsidRPr="00012A17">
        <w:rPr>
          <w:b/>
          <w:szCs w:val="18"/>
        </w:rPr>
        <w:t>sa valeur résiduelle.</w:t>
      </w:r>
      <w:r w:rsidRPr="00012A17">
        <w:rPr>
          <w:szCs w:val="18"/>
        </w:rPr>
        <w:t xml:space="preserve"> Cette dernière étant constituée par le montant net des coûts de sortie attendus, que l’entreprise obtiendrait de la cession de l’actif sur le marché à la fin de son utilisation.</w:t>
      </w:r>
    </w:p>
    <w:p w:rsidR="00012A17" w:rsidRDefault="009A7DF4" w:rsidP="009A7DF4">
      <w:pPr>
        <w:rPr>
          <w:szCs w:val="18"/>
        </w:rPr>
      </w:pPr>
      <w:r w:rsidRPr="003D2929">
        <w:rPr>
          <w:b/>
          <w:sz w:val="24"/>
          <w:szCs w:val="18"/>
          <w:u w:val="single"/>
        </w:rPr>
        <w:t>Exemple :</w:t>
      </w:r>
      <w:r w:rsidRPr="003D2929">
        <w:rPr>
          <w:sz w:val="24"/>
          <w:szCs w:val="18"/>
        </w:rPr>
        <w:t xml:space="preserve"> </w:t>
      </w:r>
      <w:r w:rsidRPr="00012A17">
        <w:rPr>
          <w:szCs w:val="18"/>
        </w:rPr>
        <w:t xml:space="preserve">Une entreprise de location achète des biens pour les louer. Il est convenu, dès l’origine et par contrat, que les biens seront revendus d’occasion à un revendeur spécialisé. Le prix de revente est égal à 20 % de la valeur d’origine. Des coûts de sortie, estimés à 15 % du prix de revente, seront supportés par l’entreprise. Sachant que la valeur d’origine est de 15 000 €, </w:t>
      </w:r>
    </w:p>
    <w:p w:rsidR="009A7DF4" w:rsidRPr="00012A17" w:rsidRDefault="00012A17" w:rsidP="009A7DF4">
      <w:pPr>
        <w:rPr>
          <w:b/>
          <w:sz w:val="24"/>
          <w:szCs w:val="18"/>
        </w:rPr>
      </w:pPr>
      <w:r w:rsidRPr="00012A17">
        <w:rPr>
          <w:b/>
          <w:sz w:val="24"/>
          <w:szCs w:val="18"/>
        </w:rPr>
        <w:t>Calculez</w:t>
      </w:r>
      <w:r w:rsidR="009A7DF4" w:rsidRPr="00012A17">
        <w:rPr>
          <w:b/>
          <w:sz w:val="24"/>
          <w:szCs w:val="18"/>
        </w:rPr>
        <w:t xml:space="preserve"> la base am</w:t>
      </w:r>
      <w:r w:rsidRPr="00012A17">
        <w:rPr>
          <w:b/>
          <w:sz w:val="24"/>
          <w:szCs w:val="18"/>
        </w:rPr>
        <w:t xml:space="preserve">ortissable. </w:t>
      </w:r>
    </w:p>
    <w:p w:rsidR="00012A17" w:rsidRPr="003D2929" w:rsidRDefault="00012A17" w:rsidP="00012A17">
      <w:pPr>
        <w:jc w:val="center"/>
        <w:rPr>
          <w:b/>
          <w:color w:val="2F5496" w:themeColor="accent5" w:themeShade="BF"/>
          <w:sz w:val="28"/>
          <w:szCs w:val="18"/>
        </w:rPr>
      </w:pPr>
      <w:r w:rsidRPr="003D2929">
        <w:rPr>
          <w:b/>
          <w:color w:val="2F5496" w:themeColor="accent5" w:themeShade="BF"/>
          <w:sz w:val="28"/>
          <w:szCs w:val="18"/>
        </w:rPr>
        <w:t>Base amortissable  = Valeur brute ou valeur d’origine – Valeur résiduelle</w:t>
      </w:r>
    </w:p>
    <w:p w:rsidR="00012A17" w:rsidRDefault="00012A17" w:rsidP="003D2929">
      <w:pPr>
        <w:spacing w:after="0"/>
        <w:jc w:val="center"/>
        <w:rPr>
          <w:b/>
          <w:color w:val="2F5496" w:themeColor="accent5" w:themeShade="BF"/>
          <w:sz w:val="24"/>
          <w:szCs w:val="18"/>
        </w:rPr>
      </w:pPr>
      <w:r>
        <w:rPr>
          <w:b/>
          <w:color w:val="2F5496" w:themeColor="accent5" w:themeShade="BF"/>
          <w:sz w:val="24"/>
          <w:szCs w:val="18"/>
        </w:rPr>
        <w:t>Valeur brute ou valeur d’origine = 15 000 €</w:t>
      </w:r>
    </w:p>
    <w:p w:rsidR="00012A17" w:rsidRDefault="00012A17" w:rsidP="003D2929">
      <w:pPr>
        <w:spacing w:after="0"/>
        <w:jc w:val="center"/>
        <w:rPr>
          <w:b/>
          <w:color w:val="2F5496" w:themeColor="accent5" w:themeShade="BF"/>
          <w:sz w:val="24"/>
          <w:szCs w:val="18"/>
        </w:rPr>
      </w:pPr>
      <w:r>
        <w:rPr>
          <w:b/>
          <w:color w:val="2F5496" w:themeColor="accent5" w:themeShade="BF"/>
          <w:sz w:val="24"/>
          <w:szCs w:val="18"/>
        </w:rPr>
        <w:t>Valeur résiduelle = prix de revente – coûts de sortie =</w:t>
      </w:r>
    </w:p>
    <w:p w:rsidR="00012A17" w:rsidRDefault="00012A17" w:rsidP="003D2929">
      <w:pPr>
        <w:spacing w:after="0"/>
        <w:jc w:val="center"/>
        <w:rPr>
          <w:b/>
          <w:color w:val="2F5496" w:themeColor="accent5" w:themeShade="BF"/>
          <w:sz w:val="24"/>
          <w:szCs w:val="18"/>
        </w:rPr>
      </w:pPr>
      <w:r>
        <w:rPr>
          <w:b/>
          <w:color w:val="2F5496" w:themeColor="accent5" w:themeShade="BF"/>
          <w:sz w:val="24"/>
          <w:szCs w:val="18"/>
        </w:rPr>
        <w:t xml:space="preserve">Valeur résiduelle = </w:t>
      </w:r>
      <w:r w:rsidR="003D2929">
        <w:rPr>
          <w:b/>
          <w:color w:val="2F5496" w:themeColor="accent5" w:themeShade="BF"/>
          <w:sz w:val="24"/>
          <w:szCs w:val="18"/>
        </w:rPr>
        <w:t>20 % de la valeur d’origine – 15% du prix de revente</w:t>
      </w:r>
    </w:p>
    <w:p w:rsidR="003D2929" w:rsidRDefault="003D2929" w:rsidP="003D2929">
      <w:pPr>
        <w:spacing w:after="0"/>
        <w:jc w:val="center"/>
        <w:rPr>
          <w:b/>
          <w:color w:val="2F5496" w:themeColor="accent5" w:themeShade="BF"/>
          <w:sz w:val="24"/>
          <w:szCs w:val="18"/>
        </w:rPr>
      </w:pPr>
      <w:r>
        <w:rPr>
          <w:b/>
          <w:color w:val="2F5496" w:themeColor="accent5" w:themeShade="BF"/>
          <w:sz w:val="24"/>
          <w:szCs w:val="18"/>
        </w:rPr>
        <w:t xml:space="preserve">Valeur résiduelle = 20 % de 15 000 – 15% de 3000 = 3 000 – 450 = </w:t>
      </w:r>
      <w:r w:rsidRPr="003D2929">
        <w:rPr>
          <w:b/>
          <w:color w:val="2F5496" w:themeColor="accent5" w:themeShade="BF"/>
          <w:sz w:val="28"/>
          <w:szCs w:val="18"/>
        </w:rPr>
        <w:t>2 550 €</w:t>
      </w:r>
    </w:p>
    <w:p w:rsidR="00012A17" w:rsidRDefault="003D2929" w:rsidP="003D2929">
      <w:pPr>
        <w:jc w:val="center"/>
        <w:rPr>
          <w:b/>
          <w:color w:val="2F5496" w:themeColor="accent5" w:themeShade="BF"/>
          <w:sz w:val="24"/>
          <w:szCs w:val="18"/>
        </w:rPr>
      </w:pPr>
      <w:r>
        <w:rPr>
          <w:b/>
          <w:color w:val="2F5496" w:themeColor="accent5" w:themeShade="BF"/>
          <w:sz w:val="24"/>
          <w:szCs w:val="18"/>
        </w:rPr>
        <w:t>Base amortissable = Valeur d’origine – Valeur résiduelle = 12 450 €</w:t>
      </w:r>
    </w:p>
    <w:p w:rsidR="00EC3717" w:rsidRDefault="00EC3717" w:rsidP="003D2929">
      <w:pPr>
        <w:jc w:val="center"/>
        <w:rPr>
          <w:b/>
          <w:color w:val="2F5496" w:themeColor="accent5" w:themeShade="BF"/>
          <w:sz w:val="24"/>
          <w:szCs w:val="18"/>
        </w:rPr>
      </w:pPr>
    </w:p>
    <w:p w:rsidR="00FB7131" w:rsidRPr="003D2929" w:rsidRDefault="00FB7131" w:rsidP="003D2929">
      <w:pPr>
        <w:jc w:val="center"/>
        <w:rPr>
          <w:b/>
          <w:color w:val="2F5496" w:themeColor="accent5" w:themeShade="BF"/>
          <w:sz w:val="24"/>
          <w:szCs w:val="18"/>
        </w:rPr>
      </w:pPr>
    </w:p>
    <w:p w:rsidR="009A7DF4" w:rsidRPr="003D2929" w:rsidRDefault="009A7DF4" w:rsidP="00C10E69">
      <w:pPr>
        <w:pStyle w:val="Paragraphedeliste"/>
        <w:numPr>
          <w:ilvl w:val="0"/>
          <w:numId w:val="21"/>
        </w:numPr>
        <w:rPr>
          <w:b/>
          <w:sz w:val="24"/>
          <w:szCs w:val="18"/>
          <w:u w:val="single"/>
        </w:rPr>
      </w:pPr>
      <w:r w:rsidRPr="003D2929">
        <w:rPr>
          <w:b/>
          <w:sz w:val="24"/>
          <w:szCs w:val="18"/>
          <w:u w:val="single"/>
        </w:rPr>
        <w:t>Le mode d’amortissement et la durée d’utilisation</w:t>
      </w:r>
    </w:p>
    <w:p w:rsidR="00FE1B78" w:rsidRPr="003D2929" w:rsidRDefault="009A7DF4" w:rsidP="009A7DF4">
      <w:pPr>
        <w:rPr>
          <w:szCs w:val="18"/>
        </w:rPr>
      </w:pPr>
      <w:r w:rsidRPr="003D2929">
        <w:rPr>
          <w:szCs w:val="18"/>
        </w:rPr>
        <w:t xml:space="preserve">Le mode d’amortissement le plus utilisé est le mode d’amortissement linéaire. </w:t>
      </w:r>
    </w:p>
    <w:p w:rsidR="00EA1903" w:rsidRDefault="00FE1B78" w:rsidP="009A7DF4">
      <w:pPr>
        <w:rPr>
          <w:sz w:val="18"/>
          <w:szCs w:val="18"/>
        </w:rPr>
      </w:pPr>
      <w:r>
        <w:rPr>
          <w:sz w:val="18"/>
          <w:szCs w:val="18"/>
        </w:rPr>
        <w:t>L’amortissement linéaire est une technique permettant une mesure uniforme de la consommation des avantages économiques sur la durée d’utilisation du bien concerné.</w:t>
      </w:r>
    </w:p>
    <w:p w:rsidR="00FE1B78" w:rsidRDefault="00FE1B78" w:rsidP="009A7DF4">
      <w:pPr>
        <w:rPr>
          <w:sz w:val="18"/>
          <w:szCs w:val="18"/>
        </w:rPr>
      </w:pPr>
      <w:r>
        <w:rPr>
          <w:sz w:val="18"/>
          <w:szCs w:val="18"/>
        </w:rPr>
        <w:t>Il s’exprime en unités de temps. L’unité de temps est le nombre probable d’années d’utilisation de l’immobilisation par l’entreprise.</w:t>
      </w:r>
    </w:p>
    <w:p w:rsidR="00FE1B78" w:rsidRDefault="009A7DF4" w:rsidP="009A7DF4">
      <w:pPr>
        <w:rPr>
          <w:sz w:val="18"/>
          <w:szCs w:val="18"/>
        </w:rPr>
      </w:pPr>
      <w:r>
        <w:rPr>
          <w:sz w:val="18"/>
          <w:szCs w:val="18"/>
        </w:rPr>
        <w:t>Le PCG précise que le mode linéaire est appliqué</w:t>
      </w:r>
      <w:r w:rsidR="00984312">
        <w:rPr>
          <w:sz w:val="18"/>
          <w:szCs w:val="18"/>
        </w:rPr>
        <w:t xml:space="preserve"> à défaut de mode mieux adapté. </w:t>
      </w:r>
    </w:p>
    <w:p w:rsidR="00EA1903" w:rsidRDefault="009A7DF4" w:rsidP="009A7DF4">
      <w:pPr>
        <w:rPr>
          <w:szCs w:val="18"/>
        </w:rPr>
      </w:pPr>
      <w:r w:rsidRPr="00EA1903">
        <w:rPr>
          <w:szCs w:val="18"/>
        </w:rPr>
        <w:t>Le mode d’amortissement doit permettre de traduire au mieux le rythme de consommation des avantages économiques.</w:t>
      </w:r>
    </w:p>
    <w:p w:rsidR="009A7DF4" w:rsidRPr="00EA1903" w:rsidRDefault="00FE1B78" w:rsidP="009A7DF4">
      <w:pPr>
        <w:rPr>
          <w:szCs w:val="18"/>
        </w:rPr>
      </w:pPr>
      <w:r w:rsidRPr="00EA1903">
        <w:rPr>
          <w:szCs w:val="18"/>
        </w:rPr>
        <w:t>Aussi, c</w:t>
      </w:r>
      <w:r w:rsidR="009A7DF4" w:rsidRPr="00EA1903">
        <w:rPr>
          <w:szCs w:val="18"/>
        </w:rPr>
        <w:t>ette consommation peut être exprimée en unités d’œuvre physiques ou techniques (nombre de kilomètres</w:t>
      </w:r>
      <w:r w:rsidRPr="00EA1903">
        <w:rPr>
          <w:szCs w:val="18"/>
        </w:rPr>
        <w:t xml:space="preserve"> parcourus</w:t>
      </w:r>
      <w:r w:rsidR="009A7DF4" w:rsidRPr="00EA1903">
        <w:rPr>
          <w:szCs w:val="18"/>
        </w:rPr>
        <w:t>, nombre d’heure d’utilisation, nombre de pièces fabriquées…).</w:t>
      </w:r>
    </w:p>
    <w:p w:rsidR="009A7DF4" w:rsidRDefault="006D0933" w:rsidP="009A7DF4">
      <w:pPr>
        <w:rPr>
          <w:sz w:val="18"/>
          <w:szCs w:val="18"/>
        </w:rPr>
      </w:pPr>
      <w:r>
        <w:rPr>
          <w:sz w:val="18"/>
          <w:szCs w:val="18"/>
        </w:rPr>
        <w:t>Aujourd’hui, l</w:t>
      </w:r>
      <w:r w:rsidR="009A7DF4">
        <w:rPr>
          <w:sz w:val="18"/>
          <w:szCs w:val="18"/>
        </w:rPr>
        <w:t>’utilisation s</w:t>
      </w:r>
      <w:r>
        <w:rPr>
          <w:sz w:val="18"/>
          <w:szCs w:val="18"/>
        </w:rPr>
        <w:t>e réfère à l’entreprise et pas, en principe,</w:t>
      </w:r>
      <w:r w:rsidR="009A7DF4">
        <w:rPr>
          <w:sz w:val="18"/>
          <w:szCs w:val="18"/>
        </w:rPr>
        <w:t xml:space="preserve"> à des usages professionnels ni à des critères fiscaux, comme par le passé. </w:t>
      </w:r>
      <w:r w:rsidR="009A7DF4" w:rsidRPr="006D0933">
        <w:rPr>
          <w:b/>
          <w:sz w:val="18"/>
          <w:szCs w:val="18"/>
          <w:u w:val="single"/>
        </w:rPr>
        <w:t>La durée d’utilisation est propre à chaque entreprise</w:t>
      </w:r>
      <w:r w:rsidR="009A7DF4">
        <w:rPr>
          <w:sz w:val="18"/>
          <w:szCs w:val="18"/>
        </w:rPr>
        <w:t>.</w:t>
      </w:r>
    </w:p>
    <w:p w:rsidR="009A7DF4" w:rsidRPr="006D0933" w:rsidRDefault="009A7DF4" w:rsidP="00C10E69">
      <w:pPr>
        <w:pStyle w:val="Paragraphedeliste"/>
        <w:numPr>
          <w:ilvl w:val="0"/>
          <w:numId w:val="21"/>
        </w:numPr>
        <w:rPr>
          <w:b/>
          <w:sz w:val="18"/>
          <w:szCs w:val="18"/>
          <w:u w:val="single"/>
        </w:rPr>
      </w:pPr>
      <w:r w:rsidRPr="006D0933">
        <w:rPr>
          <w:b/>
          <w:sz w:val="20"/>
          <w:szCs w:val="18"/>
          <w:u w:val="single"/>
        </w:rPr>
        <w:t>Le point de départ de l’amortissement</w:t>
      </w:r>
    </w:p>
    <w:p w:rsidR="006D0933" w:rsidRDefault="009A7DF4" w:rsidP="009A7DF4">
      <w:pPr>
        <w:rPr>
          <w:sz w:val="18"/>
          <w:szCs w:val="18"/>
        </w:rPr>
      </w:pPr>
      <w:r>
        <w:rPr>
          <w:sz w:val="18"/>
          <w:szCs w:val="18"/>
        </w:rPr>
        <w:t>L</w:t>
      </w:r>
      <w:r w:rsidRPr="00F01D40">
        <w:rPr>
          <w:sz w:val="18"/>
          <w:szCs w:val="18"/>
        </w:rPr>
        <w:t>e point</w:t>
      </w:r>
      <w:r>
        <w:rPr>
          <w:sz w:val="18"/>
          <w:szCs w:val="18"/>
        </w:rPr>
        <w:t xml:space="preserve"> de départ correspond généralement à </w:t>
      </w:r>
      <w:r w:rsidRPr="00EA1903">
        <w:rPr>
          <w:b/>
          <w:sz w:val="20"/>
          <w:szCs w:val="18"/>
        </w:rPr>
        <w:t>la date de mise en service de l’actif</w:t>
      </w:r>
      <w:r>
        <w:rPr>
          <w:sz w:val="18"/>
          <w:szCs w:val="18"/>
        </w:rPr>
        <w:t>. Cette règle prévaut quelles que soient les modalités d’amortissement retenues.</w:t>
      </w:r>
    </w:p>
    <w:p w:rsidR="009A7DF4" w:rsidRPr="00EA1903" w:rsidRDefault="009A7DF4" w:rsidP="00C10E69">
      <w:pPr>
        <w:pStyle w:val="Paragraphedeliste"/>
        <w:numPr>
          <w:ilvl w:val="0"/>
          <w:numId w:val="21"/>
        </w:numPr>
        <w:rPr>
          <w:b/>
          <w:sz w:val="20"/>
          <w:szCs w:val="18"/>
          <w:u w:val="single"/>
        </w:rPr>
      </w:pPr>
      <w:r w:rsidRPr="00EA1903">
        <w:rPr>
          <w:b/>
          <w:sz w:val="20"/>
          <w:szCs w:val="18"/>
          <w:u w:val="single"/>
        </w:rPr>
        <w:t>Le plan d’amortissement</w:t>
      </w:r>
    </w:p>
    <w:p w:rsidR="009A7DF4" w:rsidRDefault="009A7DF4" w:rsidP="009A7DF4">
      <w:pPr>
        <w:rPr>
          <w:sz w:val="18"/>
          <w:szCs w:val="18"/>
        </w:rPr>
      </w:pPr>
      <w:r w:rsidRPr="00F01D40">
        <w:rPr>
          <w:sz w:val="18"/>
          <w:szCs w:val="18"/>
        </w:rPr>
        <w:t>Le plan d’amortissement</w:t>
      </w:r>
      <w:r>
        <w:rPr>
          <w:sz w:val="18"/>
          <w:szCs w:val="18"/>
        </w:rPr>
        <w:t xml:space="preserve"> est défini à la date d’entrée du bien dans l’actif de l’entreprise. Il regroupe l’ensemble des éléments suivants :</w:t>
      </w:r>
    </w:p>
    <w:p w:rsidR="009A7DF4" w:rsidRDefault="009A7DF4" w:rsidP="00C10E69">
      <w:pPr>
        <w:pStyle w:val="Paragraphedeliste"/>
        <w:numPr>
          <w:ilvl w:val="0"/>
          <w:numId w:val="22"/>
        </w:numPr>
        <w:spacing w:after="0"/>
        <w:rPr>
          <w:sz w:val="18"/>
          <w:szCs w:val="18"/>
        </w:rPr>
      </w:pPr>
      <w:r>
        <w:rPr>
          <w:sz w:val="18"/>
          <w:szCs w:val="18"/>
        </w:rPr>
        <w:t>La base amortissable ;</w:t>
      </w:r>
    </w:p>
    <w:p w:rsidR="009A7DF4" w:rsidRDefault="009A7DF4" w:rsidP="00C10E69">
      <w:pPr>
        <w:pStyle w:val="Paragraphedeliste"/>
        <w:numPr>
          <w:ilvl w:val="0"/>
          <w:numId w:val="22"/>
        </w:numPr>
        <w:spacing w:after="0"/>
        <w:rPr>
          <w:sz w:val="18"/>
          <w:szCs w:val="18"/>
        </w:rPr>
      </w:pPr>
      <w:r>
        <w:rPr>
          <w:sz w:val="18"/>
          <w:szCs w:val="18"/>
        </w:rPr>
        <w:t>Les modalités d’amortissement ;</w:t>
      </w:r>
    </w:p>
    <w:p w:rsidR="009A7DF4" w:rsidRDefault="009A7DF4" w:rsidP="00C10E69">
      <w:pPr>
        <w:pStyle w:val="Paragraphedeliste"/>
        <w:numPr>
          <w:ilvl w:val="0"/>
          <w:numId w:val="22"/>
        </w:numPr>
        <w:spacing w:after="0"/>
        <w:rPr>
          <w:sz w:val="18"/>
          <w:szCs w:val="18"/>
        </w:rPr>
      </w:pPr>
      <w:r>
        <w:rPr>
          <w:sz w:val="18"/>
          <w:szCs w:val="18"/>
        </w:rPr>
        <w:t>Les dotations à pratiquer sur la durée d’amortissement</w:t>
      </w:r>
    </w:p>
    <w:p w:rsidR="009A7DF4" w:rsidRDefault="009A7DF4" w:rsidP="00C10E69">
      <w:pPr>
        <w:pStyle w:val="Paragraphedeliste"/>
        <w:numPr>
          <w:ilvl w:val="0"/>
          <w:numId w:val="22"/>
        </w:numPr>
        <w:spacing w:after="0"/>
        <w:rPr>
          <w:sz w:val="18"/>
          <w:szCs w:val="18"/>
        </w:rPr>
      </w:pPr>
      <w:r>
        <w:rPr>
          <w:sz w:val="18"/>
          <w:szCs w:val="18"/>
        </w:rPr>
        <w:t>Le cumul des amortissements pratiqués ;</w:t>
      </w:r>
    </w:p>
    <w:p w:rsidR="009A7DF4" w:rsidRDefault="009A7DF4" w:rsidP="00C10E69">
      <w:pPr>
        <w:pStyle w:val="Paragraphedeliste"/>
        <w:numPr>
          <w:ilvl w:val="0"/>
          <w:numId w:val="22"/>
        </w:numPr>
        <w:spacing w:after="0"/>
        <w:rPr>
          <w:sz w:val="18"/>
          <w:szCs w:val="18"/>
        </w:rPr>
      </w:pPr>
      <w:r>
        <w:rPr>
          <w:sz w:val="18"/>
          <w:szCs w:val="18"/>
        </w:rPr>
        <w:t>La valeur nette comptable.</w:t>
      </w:r>
    </w:p>
    <w:p w:rsidR="003404D7" w:rsidRDefault="003404D7" w:rsidP="003404D7">
      <w:pPr>
        <w:pStyle w:val="Paragraphedeliste"/>
        <w:spacing w:after="0"/>
        <w:rPr>
          <w:sz w:val="18"/>
          <w:szCs w:val="18"/>
        </w:rPr>
      </w:pPr>
    </w:p>
    <w:p w:rsidR="009A7DF4" w:rsidRDefault="009A7DF4" w:rsidP="009A7DF4">
      <w:pPr>
        <w:rPr>
          <w:sz w:val="18"/>
          <w:szCs w:val="18"/>
        </w:rPr>
      </w:pPr>
      <w:r>
        <w:rPr>
          <w:sz w:val="18"/>
          <w:szCs w:val="18"/>
        </w:rPr>
        <w:t>Ce plan n’est pas intangible. En effet, des modifications peuvent être apportées dans certaines situations. (Changement d’utilisation, dépréciation).</w:t>
      </w:r>
    </w:p>
    <w:p w:rsidR="00517604" w:rsidRDefault="00517604" w:rsidP="009A7DF4">
      <w:pPr>
        <w:rPr>
          <w:sz w:val="18"/>
          <w:szCs w:val="18"/>
        </w:rPr>
      </w:pPr>
      <w:r w:rsidRPr="00517604">
        <w:rPr>
          <w:b/>
          <w:sz w:val="18"/>
          <w:szCs w:val="18"/>
          <w:u w:val="single"/>
        </w:rPr>
        <w:t>Exemple :</w:t>
      </w:r>
      <w:r>
        <w:rPr>
          <w:sz w:val="18"/>
          <w:szCs w:val="18"/>
        </w:rPr>
        <w:t xml:space="preserve"> l’entreprise de construction BATI a acquis un nouvel équipement informatique pour son service projets. Cet achat a eu lieu le 10 novembre avec </w:t>
      </w:r>
      <w:r w:rsidRPr="00F74490">
        <w:rPr>
          <w:b/>
          <w:sz w:val="18"/>
          <w:szCs w:val="18"/>
        </w:rPr>
        <w:t>une mise en service le 16 novembre N</w:t>
      </w:r>
      <w:r>
        <w:rPr>
          <w:sz w:val="18"/>
          <w:szCs w:val="18"/>
        </w:rPr>
        <w:t>. Le coût d’acquisition HT s’élève à 5 000 € et le fournisseur propose une reprise de cet équipement dans 4 ans pour une valeur de 1 000 € ;</w:t>
      </w:r>
    </w:p>
    <w:p w:rsidR="00517604" w:rsidRDefault="00517604" w:rsidP="009A7DF4">
      <w:pPr>
        <w:rPr>
          <w:sz w:val="18"/>
          <w:szCs w:val="18"/>
        </w:rPr>
      </w:pPr>
      <w:r>
        <w:rPr>
          <w:sz w:val="18"/>
          <w:szCs w:val="18"/>
        </w:rPr>
        <w:t>La durée de vie de cet équipement est estimée par l’entreprise à quatre ans et l’amortissement se fera selon le mode linéaire. Présentez le plan d’amortissement.</w:t>
      </w:r>
    </w:p>
    <w:p w:rsidR="00517604" w:rsidRDefault="00517604" w:rsidP="00F74490">
      <w:pPr>
        <w:spacing w:after="0"/>
        <w:rPr>
          <w:b/>
          <w:color w:val="2F5496" w:themeColor="accent5" w:themeShade="BF"/>
          <w:szCs w:val="18"/>
        </w:rPr>
      </w:pPr>
      <w:r w:rsidRPr="00F74490">
        <w:rPr>
          <w:b/>
          <w:color w:val="2F5496" w:themeColor="accent5" w:themeShade="BF"/>
          <w:szCs w:val="18"/>
        </w:rPr>
        <w:t xml:space="preserve">Calcul du taux linéaire = 100/durée d’utilisation = </w:t>
      </w:r>
      <w:r w:rsidR="00F74490">
        <w:rPr>
          <w:b/>
          <w:color w:val="2F5496" w:themeColor="accent5" w:themeShade="BF"/>
          <w:szCs w:val="18"/>
        </w:rPr>
        <w:t>100/4 = 25 %</w:t>
      </w:r>
    </w:p>
    <w:p w:rsidR="00F74490" w:rsidRDefault="00F74490" w:rsidP="00F74490">
      <w:pPr>
        <w:spacing w:after="0"/>
        <w:rPr>
          <w:b/>
          <w:color w:val="2F5496" w:themeColor="accent5" w:themeShade="BF"/>
          <w:szCs w:val="18"/>
        </w:rPr>
      </w:pPr>
      <w:r>
        <w:rPr>
          <w:b/>
          <w:color w:val="2F5496" w:themeColor="accent5" w:themeShade="BF"/>
          <w:szCs w:val="18"/>
        </w:rPr>
        <w:t>Base amortissable = valeur d’origine – Valeur résiduelle = 5 000 – 1</w:t>
      </w:r>
      <w:r w:rsidR="00DD5B15">
        <w:rPr>
          <w:b/>
          <w:color w:val="2F5496" w:themeColor="accent5" w:themeShade="BF"/>
          <w:szCs w:val="18"/>
        </w:rPr>
        <w:t xml:space="preserve"> </w:t>
      </w:r>
      <w:r>
        <w:rPr>
          <w:b/>
          <w:color w:val="2F5496" w:themeColor="accent5" w:themeShade="BF"/>
          <w:szCs w:val="18"/>
        </w:rPr>
        <w:t>000 = 4 000 €</w:t>
      </w:r>
    </w:p>
    <w:p w:rsidR="00F74490" w:rsidRPr="00F74490" w:rsidRDefault="00F74490" w:rsidP="00F74490">
      <w:pPr>
        <w:spacing w:after="0"/>
        <w:rPr>
          <w:b/>
          <w:color w:val="2F5496" w:themeColor="accent5" w:themeShade="BF"/>
          <w:szCs w:val="18"/>
        </w:rPr>
      </w:pPr>
      <w:r>
        <w:rPr>
          <w:b/>
          <w:color w:val="2F5496" w:themeColor="accent5" w:themeShade="BF"/>
          <w:szCs w:val="18"/>
        </w:rPr>
        <w:t>Calcul du 1</w:t>
      </w:r>
      <w:r w:rsidRPr="00F74490">
        <w:rPr>
          <w:b/>
          <w:color w:val="2F5496" w:themeColor="accent5" w:themeShade="BF"/>
          <w:szCs w:val="18"/>
          <w:vertAlign w:val="superscript"/>
        </w:rPr>
        <w:t>er</w:t>
      </w:r>
      <w:r>
        <w:rPr>
          <w:b/>
          <w:color w:val="2F5496" w:themeColor="accent5" w:themeShade="BF"/>
          <w:szCs w:val="18"/>
        </w:rPr>
        <w:t xml:space="preserve"> amortissement = 4 000 * 0,25 * 45/360</w:t>
      </w:r>
      <w:r w:rsidR="00DD5B15">
        <w:rPr>
          <w:b/>
          <w:color w:val="2F5496" w:themeColor="accent5" w:themeShade="BF"/>
          <w:szCs w:val="18"/>
          <w:vertAlign w:val="superscript"/>
        </w:rPr>
        <w:t>*</w:t>
      </w:r>
      <w:r>
        <w:rPr>
          <w:b/>
          <w:color w:val="2F5496" w:themeColor="accent5" w:themeShade="BF"/>
          <w:szCs w:val="18"/>
        </w:rPr>
        <w:t xml:space="preserve"> = 125 €</w:t>
      </w:r>
    </w:p>
    <w:tbl>
      <w:tblPr>
        <w:tblStyle w:val="Grilledutableau"/>
        <w:tblW w:w="0" w:type="auto"/>
        <w:jc w:val="center"/>
        <w:tblLook w:val="04A0" w:firstRow="1" w:lastRow="0" w:firstColumn="1" w:lastColumn="0" w:noHBand="0" w:noVBand="1"/>
      </w:tblPr>
      <w:tblGrid>
        <w:gridCol w:w="849"/>
        <w:gridCol w:w="1472"/>
        <w:gridCol w:w="650"/>
        <w:gridCol w:w="653"/>
        <w:gridCol w:w="2538"/>
        <w:gridCol w:w="712"/>
      </w:tblGrid>
      <w:tr w:rsidR="00517604" w:rsidTr="00F74490">
        <w:trPr>
          <w:jc w:val="center"/>
        </w:trPr>
        <w:tc>
          <w:tcPr>
            <w:tcW w:w="849" w:type="dxa"/>
          </w:tcPr>
          <w:p w:rsidR="00517604" w:rsidRPr="00517604" w:rsidRDefault="00517604" w:rsidP="009A7DF4">
            <w:pPr>
              <w:rPr>
                <w:b/>
                <w:sz w:val="18"/>
                <w:szCs w:val="18"/>
              </w:rPr>
            </w:pPr>
            <w:r w:rsidRPr="00517604">
              <w:rPr>
                <w:b/>
                <w:sz w:val="18"/>
                <w:szCs w:val="18"/>
              </w:rPr>
              <w:t>Années</w:t>
            </w:r>
          </w:p>
        </w:tc>
        <w:tc>
          <w:tcPr>
            <w:tcW w:w="1472" w:type="dxa"/>
          </w:tcPr>
          <w:p w:rsidR="00517604" w:rsidRPr="00517604" w:rsidRDefault="00517604" w:rsidP="009A7DF4">
            <w:pPr>
              <w:rPr>
                <w:b/>
                <w:sz w:val="18"/>
                <w:szCs w:val="18"/>
              </w:rPr>
            </w:pPr>
            <w:r w:rsidRPr="00517604">
              <w:rPr>
                <w:b/>
                <w:sz w:val="18"/>
                <w:szCs w:val="18"/>
              </w:rPr>
              <w:t>Valeur d’origine</w:t>
            </w:r>
          </w:p>
        </w:tc>
        <w:tc>
          <w:tcPr>
            <w:tcW w:w="650" w:type="dxa"/>
          </w:tcPr>
          <w:p w:rsidR="00517604" w:rsidRPr="00517604" w:rsidRDefault="00517604" w:rsidP="009A7DF4">
            <w:pPr>
              <w:rPr>
                <w:b/>
                <w:sz w:val="18"/>
                <w:szCs w:val="18"/>
              </w:rPr>
            </w:pPr>
            <w:r w:rsidRPr="00517604">
              <w:rPr>
                <w:b/>
                <w:sz w:val="18"/>
                <w:szCs w:val="18"/>
              </w:rPr>
              <w:t>Base</w:t>
            </w:r>
          </w:p>
        </w:tc>
        <w:tc>
          <w:tcPr>
            <w:tcW w:w="653" w:type="dxa"/>
          </w:tcPr>
          <w:p w:rsidR="00517604" w:rsidRPr="00517604" w:rsidRDefault="00517604" w:rsidP="009A7DF4">
            <w:pPr>
              <w:rPr>
                <w:b/>
                <w:sz w:val="18"/>
                <w:szCs w:val="18"/>
              </w:rPr>
            </w:pPr>
            <w:r w:rsidRPr="00517604">
              <w:rPr>
                <w:b/>
                <w:sz w:val="18"/>
                <w:szCs w:val="18"/>
              </w:rPr>
              <w:t>Taux</w:t>
            </w:r>
          </w:p>
        </w:tc>
        <w:tc>
          <w:tcPr>
            <w:tcW w:w="2538" w:type="dxa"/>
          </w:tcPr>
          <w:p w:rsidR="00517604" w:rsidRPr="00517604" w:rsidRDefault="00517604" w:rsidP="009A7DF4">
            <w:pPr>
              <w:rPr>
                <w:b/>
                <w:sz w:val="18"/>
                <w:szCs w:val="18"/>
              </w:rPr>
            </w:pPr>
            <w:r w:rsidRPr="00517604">
              <w:rPr>
                <w:b/>
                <w:sz w:val="18"/>
                <w:szCs w:val="18"/>
              </w:rPr>
              <w:t>Dotations aux amortissements</w:t>
            </w:r>
          </w:p>
        </w:tc>
        <w:tc>
          <w:tcPr>
            <w:tcW w:w="712" w:type="dxa"/>
          </w:tcPr>
          <w:p w:rsidR="00517604" w:rsidRPr="00517604" w:rsidRDefault="00517604" w:rsidP="00F74490">
            <w:pPr>
              <w:jc w:val="center"/>
              <w:rPr>
                <w:b/>
                <w:sz w:val="18"/>
                <w:szCs w:val="18"/>
              </w:rPr>
            </w:pPr>
            <w:r w:rsidRPr="00517604">
              <w:rPr>
                <w:b/>
                <w:sz w:val="18"/>
                <w:szCs w:val="18"/>
              </w:rPr>
              <w:t>VNC</w:t>
            </w:r>
          </w:p>
        </w:tc>
      </w:tr>
      <w:tr w:rsidR="00517604" w:rsidTr="00F74490">
        <w:trPr>
          <w:jc w:val="center"/>
        </w:trPr>
        <w:tc>
          <w:tcPr>
            <w:tcW w:w="849" w:type="dxa"/>
          </w:tcPr>
          <w:p w:rsidR="00517604" w:rsidRPr="00F74490" w:rsidRDefault="00F74490" w:rsidP="00F74490">
            <w:pPr>
              <w:jc w:val="center"/>
              <w:rPr>
                <w:b/>
                <w:color w:val="2F5496" w:themeColor="accent5" w:themeShade="BF"/>
                <w:sz w:val="18"/>
                <w:szCs w:val="18"/>
              </w:rPr>
            </w:pPr>
            <w:r w:rsidRPr="00F74490">
              <w:rPr>
                <w:b/>
                <w:color w:val="2F5496" w:themeColor="accent5" w:themeShade="BF"/>
                <w:sz w:val="18"/>
                <w:szCs w:val="18"/>
              </w:rPr>
              <w:t>N</w:t>
            </w:r>
          </w:p>
        </w:tc>
        <w:tc>
          <w:tcPr>
            <w:tcW w:w="1472" w:type="dxa"/>
          </w:tcPr>
          <w:p w:rsidR="00517604" w:rsidRPr="00F74490" w:rsidRDefault="00F74490" w:rsidP="00F74490">
            <w:pPr>
              <w:jc w:val="center"/>
              <w:rPr>
                <w:b/>
                <w:color w:val="2F5496" w:themeColor="accent5" w:themeShade="BF"/>
                <w:sz w:val="18"/>
                <w:szCs w:val="18"/>
              </w:rPr>
            </w:pPr>
            <w:r>
              <w:rPr>
                <w:b/>
                <w:color w:val="2F5496" w:themeColor="accent5" w:themeShade="BF"/>
                <w:sz w:val="18"/>
                <w:szCs w:val="18"/>
              </w:rPr>
              <w:t>5 000</w:t>
            </w:r>
          </w:p>
        </w:tc>
        <w:tc>
          <w:tcPr>
            <w:tcW w:w="650" w:type="dxa"/>
          </w:tcPr>
          <w:p w:rsidR="00517604" w:rsidRPr="00F74490" w:rsidRDefault="00F74490" w:rsidP="00F74490">
            <w:pPr>
              <w:jc w:val="center"/>
              <w:rPr>
                <w:b/>
                <w:color w:val="2F5496" w:themeColor="accent5" w:themeShade="BF"/>
                <w:sz w:val="18"/>
                <w:szCs w:val="18"/>
              </w:rPr>
            </w:pPr>
            <w:r>
              <w:rPr>
                <w:b/>
                <w:color w:val="2F5496" w:themeColor="accent5" w:themeShade="BF"/>
                <w:sz w:val="18"/>
                <w:szCs w:val="18"/>
              </w:rPr>
              <w:t>4 000</w:t>
            </w:r>
          </w:p>
        </w:tc>
        <w:tc>
          <w:tcPr>
            <w:tcW w:w="653" w:type="dxa"/>
          </w:tcPr>
          <w:p w:rsidR="00517604" w:rsidRPr="00F74490" w:rsidRDefault="00F74490" w:rsidP="00F74490">
            <w:pPr>
              <w:jc w:val="center"/>
              <w:rPr>
                <w:b/>
                <w:color w:val="2F5496" w:themeColor="accent5" w:themeShade="BF"/>
                <w:sz w:val="18"/>
                <w:szCs w:val="18"/>
              </w:rPr>
            </w:pPr>
            <w:r>
              <w:rPr>
                <w:b/>
                <w:color w:val="2F5496" w:themeColor="accent5" w:themeShade="BF"/>
                <w:sz w:val="18"/>
                <w:szCs w:val="18"/>
              </w:rPr>
              <w:t>25 %</w:t>
            </w:r>
          </w:p>
        </w:tc>
        <w:tc>
          <w:tcPr>
            <w:tcW w:w="2538" w:type="dxa"/>
          </w:tcPr>
          <w:p w:rsidR="00517604" w:rsidRPr="00F74490" w:rsidRDefault="00F74490" w:rsidP="00F74490">
            <w:pPr>
              <w:jc w:val="center"/>
              <w:rPr>
                <w:b/>
                <w:color w:val="2F5496" w:themeColor="accent5" w:themeShade="BF"/>
                <w:sz w:val="18"/>
                <w:szCs w:val="18"/>
              </w:rPr>
            </w:pPr>
            <w:r>
              <w:rPr>
                <w:b/>
                <w:color w:val="2F5496" w:themeColor="accent5" w:themeShade="BF"/>
                <w:sz w:val="18"/>
                <w:szCs w:val="18"/>
              </w:rPr>
              <w:t>125</w:t>
            </w:r>
          </w:p>
        </w:tc>
        <w:tc>
          <w:tcPr>
            <w:tcW w:w="712" w:type="dxa"/>
          </w:tcPr>
          <w:p w:rsidR="00517604" w:rsidRPr="00F74490" w:rsidRDefault="00F74490" w:rsidP="00F74490">
            <w:pPr>
              <w:jc w:val="center"/>
              <w:rPr>
                <w:b/>
                <w:color w:val="2F5496" w:themeColor="accent5" w:themeShade="BF"/>
                <w:sz w:val="18"/>
                <w:szCs w:val="18"/>
              </w:rPr>
            </w:pPr>
            <w:r>
              <w:rPr>
                <w:b/>
                <w:color w:val="2F5496" w:themeColor="accent5" w:themeShade="BF"/>
                <w:sz w:val="18"/>
                <w:szCs w:val="18"/>
              </w:rPr>
              <w:t>4 875</w:t>
            </w:r>
          </w:p>
        </w:tc>
      </w:tr>
      <w:tr w:rsidR="00517604" w:rsidTr="00F74490">
        <w:trPr>
          <w:jc w:val="center"/>
        </w:trPr>
        <w:tc>
          <w:tcPr>
            <w:tcW w:w="849" w:type="dxa"/>
          </w:tcPr>
          <w:p w:rsidR="00517604" w:rsidRPr="00F74490" w:rsidRDefault="00F74490" w:rsidP="00F74490">
            <w:pPr>
              <w:jc w:val="center"/>
              <w:rPr>
                <w:b/>
                <w:color w:val="2F5496" w:themeColor="accent5" w:themeShade="BF"/>
                <w:sz w:val="18"/>
                <w:szCs w:val="18"/>
              </w:rPr>
            </w:pPr>
            <w:r>
              <w:rPr>
                <w:b/>
                <w:color w:val="2F5496" w:themeColor="accent5" w:themeShade="BF"/>
                <w:sz w:val="18"/>
                <w:szCs w:val="18"/>
              </w:rPr>
              <w:t>N+1</w:t>
            </w:r>
          </w:p>
        </w:tc>
        <w:tc>
          <w:tcPr>
            <w:tcW w:w="1472" w:type="dxa"/>
          </w:tcPr>
          <w:p w:rsidR="00517604" w:rsidRPr="00F74490" w:rsidRDefault="00F74490" w:rsidP="00F74490">
            <w:pPr>
              <w:jc w:val="center"/>
              <w:rPr>
                <w:b/>
                <w:color w:val="2F5496" w:themeColor="accent5" w:themeShade="BF"/>
                <w:sz w:val="18"/>
                <w:szCs w:val="18"/>
              </w:rPr>
            </w:pPr>
            <w:r>
              <w:rPr>
                <w:b/>
                <w:color w:val="2F5496" w:themeColor="accent5" w:themeShade="BF"/>
                <w:sz w:val="18"/>
                <w:szCs w:val="18"/>
              </w:rPr>
              <w:t>5 000</w:t>
            </w:r>
          </w:p>
        </w:tc>
        <w:tc>
          <w:tcPr>
            <w:tcW w:w="650" w:type="dxa"/>
          </w:tcPr>
          <w:p w:rsidR="00517604" w:rsidRPr="00F74490" w:rsidRDefault="00F74490" w:rsidP="00F74490">
            <w:pPr>
              <w:jc w:val="center"/>
              <w:rPr>
                <w:b/>
                <w:color w:val="2F5496" w:themeColor="accent5" w:themeShade="BF"/>
                <w:sz w:val="18"/>
                <w:szCs w:val="18"/>
              </w:rPr>
            </w:pPr>
            <w:r>
              <w:rPr>
                <w:b/>
                <w:color w:val="2F5496" w:themeColor="accent5" w:themeShade="BF"/>
                <w:sz w:val="18"/>
                <w:szCs w:val="18"/>
              </w:rPr>
              <w:t>4 000</w:t>
            </w:r>
          </w:p>
        </w:tc>
        <w:tc>
          <w:tcPr>
            <w:tcW w:w="653" w:type="dxa"/>
          </w:tcPr>
          <w:p w:rsidR="00517604" w:rsidRPr="00F74490" w:rsidRDefault="00F74490" w:rsidP="00F74490">
            <w:pPr>
              <w:jc w:val="center"/>
              <w:rPr>
                <w:b/>
                <w:color w:val="2F5496" w:themeColor="accent5" w:themeShade="BF"/>
                <w:sz w:val="18"/>
                <w:szCs w:val="18"/>
              </w:rPr>
            </w:pPr>
            <w:r>
              <w:rPr>
                <w:b/>
                <w:color w:val="2F5496" w:themeColor="accent5" w:themeShade="BF"/>
                <w:sz w:val="18"/>
                <w:szCs w:val="18"/>
              </w:rPr>
              <w:t>25 %</w:t>
            </w:r>
          </w:p>
        </w:tc>
        <w:tc>
          <w:tcPr>
            <w:tcW w:w="2538" w:type="dxa"/>
          </w:tcPr>
          <w:p w:rsidR="00517604" w:rsidRPr="00F74490" w:rsidRDefault="00DD5B15" w:rsidP="00F74490">
            <w:pPr>
              <w:jc w:val="center"/>
              <w:rPr>
                <w:b/>
                <w:color w:val="2F5496" w:themeColor="accent5" w:themeShade="BF"/>
                <w:sz w:val="18"/>
                <w:szCs w:val="18"/>
              </w:rPr>
            </w:pPr>
            <w:r>
              <w:rPr>
                <w:b/>
                <w:color w:val="2F5496" w:themeColor="accent5" w:themeShade="BF"/>
                <w:sz w:val="18"/>
                <w:szCs w:val="18"/>
              </w:rPr>
              <w:t>1 000</w:t>
            </w:r>
          </w:p>
        </w:tc>
        <w:tc>
          <w:tcPr>
            <w:tcW w:w="712" w:type="dxa"/>
          </w:tcPr>
          <w:p w:rsidR="00517604" w:rsidRPr="00F74490" w:rsidRDefault="00DD5B15" w:rsidP="00F74490">
            <w:pPr>
              <w:jc w:val="center"/>
              <w:rPr>
                <w:b/>
                <w:color w:val="2F5496" w:themeColor="accent5" w:themeShade="BF"/>
                <w:sz w:val="18"/>
                <w:szCs w:val="18"/>
              </w:rPr>
            </w:pPr>
            <w:r>
              <w:rPr>
                <w:b/>
                <w:color w:val="2F5496" w:themeColor="accent5" w:themeShade="BF"/>
                <w:sz w:val="18"/>
                <w:szCs w:val="18"/>
              </w:rPr>
              <w:t>3 875</w:t>
            </w:r>
          </w:p>
        </w:tc>
      </w:tr>
      <w:tr w:rsidR="00517604" w:rsidTr="00F74490">
        <w:trPr>
          <w:jc w:val="center"/>
        </w:trPr>
        <w:tc>
          <w:tcPr>
            <w:tcW w:w="849" w:type="dxa"/>
          </w:tcPr>
          <w:p w:rsidR="00517604" w:rsidRPr="00F74490" w:rsidRDefault="00DD5B15" w:rsidP="00F74490">
            <w:pPr>
              <w:jc w:val="center"/>
              <w:rPr>
                <w:b/>
                <w:color w:val="2F5496" w:themeColor="accent5" w:themeShade="BF"/>
                <w:sz w:val="18"/>
                <w:szCs w:val="18"/>
              </w:rPr>
            </w:pPr>
            <w:r>
              <w:rPr>
                <w:b/>
                <w:color w:val="2F5496" w:themeColor="accent5" w:themeShade="BF"/>
                <w:sz w:val="18"/>
                <w:szCs w:val="18"/>
              </w:rPr>
              <w:t>N+2</w:t>
            </w:r>
          </w:p>
        </w:tc>
        <w:tc>
          <w:tcPr>
            <w:tcW w:w="1472" w:type="dxa"/>
          </w:tcPr>
          <w:p w:rsidR="00517604" w:rsidRPr="00F74490" w:rsidRDefault="00DD5B15" w:rsidP="00F74490">
            <w:pPr>
              <w:jc w:val="center"/>
              <w:rPr>
                <w:b/>
                <w:color w:val="2F5496" w:themeColor="accent5" w:themeShade="BF"/>
                <w:sz w:val="18"/>
                <w:szCs w:val="18"/>
              </w:rPr>
            </w:pPr>
            <w:r>
              <w:rPr>
                <w:b/>
                <w:color w:val="2F5496" w:themeColor="accent5" w:themeShade="BF"/>
                <w:sz w:val="18"/>
                <w:szCs w:val="18"/>
              </w:rPr>
              <w:t>5 000</w:t>
            </w:r>
          </w:p>
        </w:tc>
        <w:tc>
          <w:tcPr>
            <w:tcW w:w="650" w:type="dxa"/>
          </w:tcPr>
          <w:p w:rsidR="00517604" w:rsidRPr="00F74490" w:rsidRDefault="00DD5B15" w:rsidP="00F74490">
            <w:pPr>
              <w:jc w:val="center"/>
              <w:rPr>
                <w:b/>
                <w:color w:val="2F5496" w:themeColor="accent5" w:themeShade="BF"/>
                <w:sz w:val="18"/>
                <w:szCs w:val="18"/>
              </w:rPr>
            </w:pPr>
            <w:r>
              <w:rPr>
                <w:b/>
                <w:color w:val="2F5496" w:themeColor="accent5" w:themeShade="BF"/>
                <w:sz w:val="18"/>
                <w:szCs w:val="18"/>
              </w:rPr>
              <w:t>4 000</w:t>
            </w:r>
          </w:p>
        </w:tc>
        <w:tc>
          <w:tcPr>
            <w:tcW w:w="653" w:type="dxa"/>
          </w:tcPr>
          <w:p w:rsidR="00517604" w:rsidRPr="00F74490" w:rsidRDefault="00DD5B15" w:rsidP="00F74490">
            <w:pPr>
              <w:jc w:val="center"/>
              <w:rPr>
                <w:b/>
                <w:color w:val="2F5496" w:themeColor="accent5" w:themeShade="BF"/>
                <w:sz w:val="18"/>
                <w:szCs w:val="18"/>
              </w:rPr>
            </w:pPr>
            <w:r>
              <w:rPr>
                <w:b/>
                <w:color w:val="2F5496" w:themeColor="accent5" w:themeShade="BF"/>
                <w:sz w:val="18"/>
                <w:szCs w:val="18"/>
              </w:rPr>
              <w:t>25 %</w:t>
            </w:r>
          </w:p>
        </w:tc>
        <w:tc>
          <w:tcPr>
            <w:tcW w:w="2538" w:type="dxa"/>
          </w:tcPr>
          <w:p w:rsidR="00517604" w:rsidRPr="00F74490" w:rsidRDefault="00DD5B15" w:rsidP="00F74490">
            <w:pPr>
              <w:jc w:val="center"/>
              <w:rPr>
                <w:b/>
                <w:color w:val="2F5496" w:themeColor="accent5" w:themeShade="BF"/>
                <w:sz w:val="18"/>
                <w:szCs w:val="18"/>
              </w:rPr>
            </w:pPr>
            <w:r>
              <w:rPr>
                <w:b/>
                <w:color w:val="2F5496" w:themeColor="accent5" w:themeShade="BF"/>
                <w:sz w:val="18"/>
                <w:szCs w:val="18"/>
              </w:rPr>
              <w:t>1 000</w:t>
            </w:r>
          </w:p>
        </w:tc>
        <w:tc>
          <w:tcPr>
            <w:tcW w:w="712" w:type="dxa"/>
          </w:tcPr>
          <w:p w:rsidR="00517604" w:rsidRPr="00F74490" w:rsidRDefault="00DD5B15" w:rsidP="00F74490">
            <w:pPr>
              <w:jc w:val="center"/>
              <w:rPr>
                <w:b/>
                <w:color w:val="2F5496" w:themeColor="accent5" w:themeShade="BF"/>
                <w:sz w:val="18"/>
                <w:szCs w:val="18"/>
              </w:rPr>
            </w:pPr>
            <w:r>
              <w:rPr>
                <w:b/>
                <w:color w:val="2F5496" w:themeColor="accent5" w:themeShade="BF"/>
                <w:sz w:val="18"/>
                <w:szCs w:val="18"/>
              </w:rPr>
              <w:t>2 875</w:t>
            </w:r>
          </w:p>
        </w:tc>
      </w:tr>
      <w:tr w:rsidR="00F74490" w:rsidTr="00F74490">
        <w:trPr>
          <w:jc w:val="center"/>
        </w:trPr>
        <w:tc>
          <w:tcPr>
            <w:tcW w:w="849" w:type="dxa"/>
          </w:tcPr>
          <w:p w:rsidR="00F74490" w:rsidRPr="00F74490" w:rsidRDefault="00DD5B15" w:rsidP="00F74490">
            <w:pPr>
              <w:jc w:val="center"/>
              <w:rPr>
                <w:b/>
                <w:color w:val="2F5496" w:themeColor="accent5" w:themeShade="BF"/>
                <w:sz w:val="18"/>
                <w:szCs w:val="18"/>
              </w:rPr>
            </w:pPr>
            <w:r>
              <w:rPr>
                <w:b/>
                <w:color w:val="2F5496" w:themeColor="accent5" w:themeShade="BF"/>
                <w:sz w:val="18"/>
                <w:szCs w:val="18"/>
              </w:rPr>
              <w:t>N+3</w:t>
            </w:r>
          </w:p>
        </w:tc>
        <w:tc>
          <w:tcPr>
            <w:tcW w:w="1472" w:type="dxa"/>
          </w:tcPr>
          <w:p w:rsidR="00F74490" w:rsidRPr="00F74490" w:rsidRDefault="00DD5B15" w:rsidP="00F74490">
            <w:pPr>
              <w:jc w:val="center"/>
              <w:rPr>
                <w:b/>
                <w:color w:val="2F5496" w:themeColor="accent5" w:themeShade="BF"/>
                <w:sz w:val="18"/>
                <w:szCs w:val="18"/>
              </w:rPr>
            </w:pPr>
            <w:r>
              <w:rPr>
                <w:b/>
                <w:color w:val="2F5496" w:themeColor="accent5" w:themeShade="BF"/>
                <w:sz w:val="18"/>
                <w:szCs w:val="18"/>
              </w:rPr>
              <w:t>5 000</w:t>
            </w:r>
          </w:p>
        </w:tc>
        <w:tc>
          <w:tcPr>
            <w:tcW w:w="650" w:type="dxa"/>
          </w:tcPr>
          <w:p w:rsidR="00F74490" w:rsidRPr="00F74490" w:rsidRDefault="00DD5B15" w:rsidP="00F74490">
            <w:pPr>
              <w:jc w:val="center"/>
              <w:rPr>
                <w:b/>
                <w:color w:val="2F5496" w:themeColor="accent5" w:themeShade="BF"/>
                <w:sz w:val="18"/>
                <w:szCs w:val="18"/>
              </w:rPr>
            </w:pPr>
            <w:r>
              <w:rPr>
                <w:b/>
                <w:color w:val="2F5496" w:themeColor="accent5" w:themeShade="BF"/>
                <w:sz w:val="18"/>
                <w:szCs w:val="18"/>
              </w:rPr>
              <w:t>4 000</w:t>
            </w:r>
          </w:p>
        </w:tc>
        <w:tc>
          <w:tcPr>
            <w:tcW w:w="653" w:type="dxa"/>
          </w:tcPr>
          <w:p w:rsidR="00F74490" w:rsidRPr="00F74490" w:rsidRDefault="00DD5B15" w:rsidP="00F74490">
            <w:pPr>
              <w:jc w:val="center"/>
              <w:rPr>
                <w:b/>
                <w:color w:val="2F5496" w:themeColor="accent5" w:themeShade="BF"/>
                <w:sz w:val="18"/>
                <w:szCs w:val="18"/>
              </w:rPr>
            </w:pPr>
            <w:r>
              <w:rPr>
                <w:b/>
                <w:color w:val="2F5496" w:themeColor="accent5" w:themeShade="BF"/>
                <w:sz w:val="18"/>
                <w:szCs w:val="18"/>
              </w:rPr>
              <w:t>25 %</w:t>
            </w:r>
          </w:p>
        </w:tc>
        <w:tc>
          <w:tcPr>
            <w:tcW w:w="2538" w:type="dxa"/>
          </w:tcPr>
          <w:p w:rsidR="00F74490" w:rsidRPr="00F74490" w:rsidRDefault="00DD5B15" w:rsidP="00F74490">
            <w:pPr>
              <w:jc w:val="center"/>
              <w:rPr>
                <w:b/>
                <w:color w:val="2F5496" w:themeColor="accent5" w:themeShade="BF"/>
                <w:sz w:val="18"/>
                <w:szCs w:val="18"/>
              </w:rPr>
            </w:pPr>
            <w:r>
              <w:rPr>
                <w:b/>
                <w:color w:val="2F5496" w:themeColor="accent5" w:themeShade="BF"/>
                <w:sz w:val="18"/>
                <w:szCs w:val="18"/>
              </w:rPr>
              <w:t>1 000</w:t>
            </w:r>
          </w:p>
        </w:tc>
        <w:tc>
          <w:tcPr>
            <w:tcW w:w="712" w:type="dxa"/>
          </w:tcPr>
          <w:p w:rsidR="00F74490" w:rsidRPr="00F74490" w:rsidRDefault="00DD5B15" w:rsidP="00F74490">
            <w:pPr>
              <w:jc w:val="center"/>
              <w:rPr>
                <w:b/>
                <w:color w:val="2F5496" w:themeColor="accent5" w:themeShade="BF"/>
                <w:sz w:val="18"/>
                <w:szCs w:val="18"/>
              </w:rPr>
            </w:pPr>
            <w:r>
              <w:rPr>
                <w:b/>
                <w:color w:val="2F5496" w:themeColor="accent5" w:themeShade="BF"/>
                <w:sz w:val="18"/>
                <w:szCs w:val="18"/>
              </w:rPr>
              <w:t>1 875</w:t>
            </w:r>
          </w:p>
        </w:tc>
      </w:tr>
      <w:tr w:rsidR="00F74490" w:rsidTr="00F74490">
        <w:trPr>
          <w:jc w:val="center"/>
        </w:trPr>
        <w:tc>
          <w:tcPr>
            <w:tcW w:w="849" w:type="dxa"/>
          </w:tcPr>
          <w:p w:rsidR="00F74490" w:rsidRPr="00F74490" w:rsidRDefault="00DD5B15" w:rsidP="00F74490">
            <w:pPr>
              <w:jc w:val="center"/>
              <w:rPr>
                <w:b/>
                <w:color w:val="2F5496" w:themeColor="accent5" w:themeShade="BF"/>
                <w:sz w:val="18"/>
                <w:szCs w:val="18"/>
              </w:rPr>
            </w:pPr>
            <w:r>
              <w:rPr>
                <w:b/>
                <w:color w:val="2F5496" w:themeColor="accent5" w:themeShade="BF"/>
                <w:sz w:val="18"/>
                <w:szCs w:val="18"/>
              </w:rPr>
              <w:t>N+4</w:t>
            </w:r>
          </w:p>
        </w:tc>
        <w:tc>
          <w:tcPr>
            <w:tcW w:w="1472" w:type="dxa"/>
          </w:tcPr>
          <w:p w:rsidR="00F74490" w:rsidRPr="00F74490" w:rsidRDefault="00DD5B15" w:rsidP="00F74490">
            <w:pPr>
              <w:jc w:val="center"/>
              <w:rPr>
                <w:b/>
                <w:color w:val="2F5496" w:themeColor="accent5" w:themeShade="BF"/>
                <w:sz w:val="18"/>
                <w:szCs w:val="18"/>
              </w:rPr>
            </w:pPr>
            <w:r>
              <w:rPr>
                <w:b/>
                <w:color w:val="2F5496" w:themeColor="accent5" w:themeShade="BF"/>
                <w:sz w:val="18"/>
                <w:szCs w:val="18"/>
              </w:rPr>
              <w:t>5 000</w:t>
            </w:r>
          </w:p>
        </w:tc>
        <w:tc>
          <w:tcPr>
            <w:tcW w:w="650" w:type="dxa"/>
          </w:tcPr>
          <w:p w:rsidR="00F74490" w:rsidRPr="00F74490" w:rsidRDefault="00DD5B15" w:rsidP="00F74490">
            <w:pPr>
              <w:jc w:val="center"/>
              <w:rPr>
                <w:b/>
                <w:color w:val="2F5496" w:themeColor="accent5" w:themeShade="BF"/>
                <w:sz w:val="18"/>
                <w:szCs w:val="18"/>
              </w:rPr>
            </w:pPr>
            <w:r>
              <w:rPr>
                <w:b/>
                <w:color w:val="2F5496" w:themeColor="accent5" w:themeShade="BF"/>
                <w:sz w:val="18"/>
                <w:szCs w:val="18"/>
              </w:rPr>
              <w:t>4 000</w:t>
            </w:r>
          </w:p>
        </w:tc>
        <w:tc>
          <w:tcPr>
            <w:tcW w:w="653" w:type="dxa"/>
          </w:tcPr>
          <w:p w:rsidR="00F74490" w:rsidRPr="00F74490" w:rsidRDefault="00DD5B15" w:rsidP="00F74490">
            <w:pPr>
              <w:jc w:val="center"/>
              <w:rPr>
                <w:b/>
                <w:color w:val="2F5496" w:themeColor="accent5" w:themeShade="BF"/>
                <w:sz w:val="18"/>
                <w:szCs w:val="18"/>
              </w:rPr>
            </w:pPr>
            <w:r>
              <w:rPr>
                <w:b/>
                <w:color w:val="2F5496" w:themeColor="accent5" w:themeShade="BF"/>
                <w:sz w:val="18"/>
                <w:szCs w:val="18"/>
              </w:rPr>
              <w:t>25 %</w:t>
            </w:r>
          </w:p>
        </w:tc>
        <w:tc>
          <w:tcPr>
            <w:tcW w:w="2538" w:type="dxa"/>
          </w:tcPr>
          <w:p w:rsidR="00F74490" w:rsidRPr="00F74490" w:rsidRDefault="00DD5B15" w:rsidP="00F74490">
            <w:pPr>
              <w:jc w:val="center"/>
              <w:rPr>
                <w:b/>
                <w:color w:val="2F5496" w:themeColor="accent5" w:themeShade="BF"/>
                <w:sz w:val="18"/>
                <w:szCs w:val="18"/>
              </w:rPr>
            </w:pPr>
            <w:r>
              <w:rPr>
                <w:b/>
                <w:color w:val="2F5496" w:themeColor="accent5" w:themeShade="BF"/>
                <w:sz w:val="18"/>
                <w:szCs w:val="18"/>
              </w:rPr>
              <w:t>875</w:t>
            </w:r>
          </w:p>
        </w:tc>
        <w:tc>
          <w:tcPr>
            <w:tcW w:w="712" w:type="dxa"/>
          </w:tcPr>
          <w:p w:rsidR="00F74490" w:rsidRPr="00F74490" w:rsidRDefault="00DD5B15" w:rsidP="00F74490">
            <w:pPr>
              <w:jc w:val="center"/>
              <w:rPr>
                <w:b/>
                <w:color w:val="2F5496" w:themeColor="accent5" w:themeShade="BF"/>
                <w:sz w:val="18"/>
                <w:szCs w:val="18"/>
              </w:rPr>
            </w:pPr>
            <w:r>
              <w:rPr>
                <w:b/>
                <w:color w:val="2F5496" w:themeColor="accent5" w:themeShade="BF"/>
                <w:sz w:val="18"/>
                <w:szCs w:val="18"/>
              </w:rPr>
              <w:t>1 000</w:t>
            </w:r>
          </w:p>
        </w:tc>
      </w:tr>
      <w:tr w:rsidR="00DD5B15" w:rsidTr="004D7C79">
        <w:trPr>
          <w:jc w:val="center"/>
        </w:trPr>
        <w:tc>
          <w:tcPr>
            <w:tcW w:w="3624" w:type="dxa"/>
            <w:gridSpan w:val="4"/>
          </w:tcPr>
          <w:p w:rsidR="00DD5B15" w:rsidRDefault="00DD5B15" w:rsidP="00DD5B15">
            <w:pPr>
              <w:jc w:val="right"/>
              <w:rPr>
                <w:b/>
                <w:color w:val="2F5496" w:themeColor="accent5" w:themeShade="BF"/>
                <w:sz w:val="18"/>
                <w:szCs w:val="18"/>
              </w:rPr>
            </w:pPr>
            <w:r>
              <w:rPr>
                <w:b/>
                <w:color w:val="2F5496" w:themeColor="accent5" w:themeShade="BF"/>
                <w:sz w:val="18"/>
                <w:szCs w:val="18"/>
              </w:rPr>
              <w:t>TOTAL</w:t>
            </w:r>
          </w:p>
        </w:tc>
        <w:tc>
          <w:tcPr>
            <w:tcW w:w="2538" w:type="dxa"/>
          </w:tcPr>
          <w:p w:rsidR="00DD5B15" w:rsidRDefault="00DD5B15" w:rsidP="00F74490">
            <w:pPr>
              <w:jc w:val="center"/>
              <w:rPr>
                <w:b/>
                <w:color w:val="2F5496" w:themeColor="accent5" w:themeShade="BF"/>
                <w:sz w:val="18"/>
                <w:szCs w:val="18"/>
              </w:rPr>
            </w:pPr>
            <w:r>
              <w:rPr>
                <w:b/>
                <w:color w:val="2F5496" w:themeColor="accent5" w:themeShade="BF"/>
                <w:sz w:val="18"/>
                <w:szCs w:val="18"/>
              </w:rPr>
              <w:t>4 000</w:t>
            </w:r>
          </w:p>
        </w:tc>
        <w:tc>
          <w:tcPr>
            <w:tcW w:w="712" w:type="dxa"/>
          </w:tcPr>
          <w:p w:rsidR="00DD5B15" w:rsidRDefault="00DD5B15" w:rsidP="00F74490">
            <w:pPr>
              <w:jc w:val="center"/>
              <w:rPr>
                <w:b/>
                <w:color w:val="2F5496" w:themeColor="accent5" w:themeShade="BF"/>
                <w:sz w:val="18"/>
                <w:szCs w:val="18"/>
              </w:rPr>
            </w:pPr>
            <w:r>
              <w:rPr>
                <w:b/>
                <w:color w:val="2F5496" w:themeColor="accent5" w:themeShade="BF"/>
                <w:sz w:val="18"/>
                <w:szCs w:val="18"/>
              </w:rPr>
              <w:t>XXX</w:t>
            </w:r>
          </w:p>
        </w:tc>
      </w:tr>
    </w:tbl>
    <w:p w:rsidR="00517604" w:rsidRDefault="00517604" w:rsidP="009A7DF4">
      <w:pPr>
        <w:rPr>
          <w:sz w:val="18"/>
          <w:szCs w:val="18"/>
        </w:rPr>
      </w:pPr>
      <w:r>
        <w:rPr>
          <w:sz w:val="18"/>
          <w:szCs w:val="18"/>
        </w:rPr>
        <w:t xml:space="preserve"> </w:t>
      </w:r>
      <w:r w:rsidR="00DD5B15">
        <w:rPr>
          <w:sz w:val="18"/>
          <w:szCs w:val="18"/>
        </w:rPr>
        <w:t xml:space="preserve">* Nombre de jours pour une année commerciale (360 jours soit 12 mois de 30 jours) </w:t>
      </w:r>
    </w:p>
    <w:p w:rsidR="00FB7131" w:rsidRDefault="00FB7131" w:rsidP="003404D7">
      <w:pPr>
        <w:spacing w:after="0"/>
        <w:rPr>
          <w:b/>
          <w:sz w:val="18"/>
          <w:szCs w:val="18"/>
          <w:u w:val="single"/>
        </w:rPr>
      </w:pPr>
    </w:p>
    <w:p w:rsidR="009A7DF4" w:rsidRPr="00FB7131" w:rsidRDefault="009A7DF4" w:rsidP="003404D7">
      <w:pPr>
        <w:spacing w:after="0"/>
        <w:rPr>
          <w:b/>
          <w:sz w:val="20"/>
          <w:szCs w:val="18"/>
        </w:rPr>
      </w:pPr>
      <w:r w:rsidRPr="00FB7131">
        <w:rPr>
          <w:b/>
          <w:sz w:val="20"/>
          <w:szCs w:val="18"/>
          <w:u w:val="single"/>
        </w:rPr>
        <w:t>Application</w:t>
      </w:r>
      <w:r w:rsidR="003404D7" w:rsidRPr="00FB7131">
        <w:rPr>
          <w:b/>
          <w:sz w:val="20"/>
          <w:szCs w:val="18"/>
          <w:u w:val="single"/>
        </w:rPr>
        <w:t> :</w:t>
      </w:r>
      <w:r w:rsidR="003404D7" w:rsidRPr="00FB7131">
        <w:rPr>
          <w:b/>
          <w:sz w:val="20"/>
          <w:szCs w:val="18"/>
        </w:rPr>
        <w:t xml:space="preserve"> </w:t>
      </w:r>
      <w:r w:rsidRPr="00FB7131">
        <w:rPr>
          <w:b/>
          <w:sz w:val="20"/>
          <w:szCs w:val="18"/>
        </w:rPr>
        <w:t>Immobilisation : véhicule utilitaire d’une valeur de 14 000 € (HT) ; Date de mise en service : le 20 avril N ; Durée d’utilisation : 5 ans ; Unité d’œuvre : km parcourus (10 000 km la 1</w:t>
      </w:r>
      <w:r w:rsidRPr="00FB7131">
        <w:rPr>
          <w:b/>
          <w:sz w:val="20"/>
          <w:szCs w:val="18"/>
          <w:vertAlign w:val="superscript"/>
        </w:rPr>
        <w:t>ère</w:t>
      </w:r>
      <w:r w:rsidRPr="00FB7131">
        <w:rPr>
          <w:b/>
          <w:sz w:val="20"/>
          <w:szCs w:val="18"/>
        </w:rPr>
        <w:t xml:space="preserve"> année, 20 000 </w:t>
      </w:r>
      <w:r w:rsidR="00FC59CA" w:rsidRPr="00FB7131">
        <w:rPr>
          <w:b/>
          <w:sz w:val="20"/>
          <w:szCs w:val="18"/>
        </w:rPr>
        <w:t xml:space="preserve">km </w:t>
      </w:r>
      <w:r w:rsidRPr="00FB7131">
        <w:rPr>
          <w:b/>
          <w:sz w:val="20"/>
          <w:szCs w:val="18"/>
        </w:rPr>
        <w:t>la suivante et 30 000 km pour les trois dernières années)</w:t>
      </w:r>
      <w:r w:rsidR="00FC59CA" w:rsidRPr="00FB7131">
        <w:rPr>
          <w:b/>
          <w:sz w:val="20"/>
          <w:szCs w:val="18"/>
        </w:rPr>
        <w:t xml:space="preserve">. </w:t>
      </w:r>
      <w:r w:rsidRPr="00FB7131">
        <w:rPr>
          <w:b/>
          <w:sz w:val="20"/>
          <w:szCs w:val="18"/>
        </w:rPr>
        <w:t>Présentez le plan d’amortissement</w:t>
      </w:r>
    </w:p>
    <w:p w:rsidR="00DD5B15" w:rsidRDefault="00DD5B15" w:rsidP="003404D7">
      <w:pPr>
        <w:spacing w:after="0"/>
        <w:rPr>
          <w:b/>
          <w:sz w:val="18"/>
          <w:szCs w:val="18"/>
        </w:rPr>
      </w:pPr>
    </w:p>
    <w:p w:rsidR="00DD5B15" w:rsidRPr="00F74490" w:rsidRDefault="00DD5B15" w:rsidP="00DD5B15">
      <w:pPr>
        <w:spacing w:after="0"/>
        <w:rPr>
          <w:b/>
          <w:color w:val="2F5496" w:themeColor="accent5" w:themeShade="BF"/>
          <w:szCs w:val="18"/>
        </w:rPr>
      </w:pPr>
    </w:p>
    <w:tbl>
      <w:tblPr>
        <w:tblStyle w:val="Grilledutableau"/>
        <w:tblW w:w="0" w:type="auto"/>
        <w:jc w:val="center"/>
        <w:tblLook w:val="04A0" w:firstRow="1" w:lastRow="0" w:firstColumn="1" w:lastColumn="0" w:noHBand="0" w:noVBand="1"/>
      </w:tblPr>
      <w:tblGrid>
        <w:gridCol w:w="849"/>
        <w:gridCol w:w="1342"/>
        <w:gridCol w:w="803"/>
        <w:gridCol w:w="2136"/>
        <w:gridCol w:w="1080"/>
        <w:gridCol w:w="803"/>
      </w:tblGrid>
      <w:tr w:rsidR="00DD5B15" w:rsidTr="00EB5A64">
        <w:trPr>
          <w:jc w:val="center"/>
        </w:trPr>
        <w:tc>
          <w:tcPr>
            <w:tcW w:w="849" w:type="dxa"/>
          </w:tcPr>
          <w:p w:rsidR="00DD5B15" w:rsidRPr="00517604" w:rsidRDefault="00DD5B15" w:rsidP="004D7C79">
            <w:pPr>
              <w:rPr>
                <w:b/>
                <w:sz w:val="18"/>
                <w:szCs w:val="18"/>
              </w:rPr>
            </w:pPr>
            <w:r w:rsidRPr="00517604">
              <w:rPr>
                <w:b/>
                <w:sz w:val="18"/>
                <w:szCs w:val="18"/>
              </w:rPr>
              <w:t>Années</w:t>
            </w:r>
          </w:p>
        </w:tc>
        <w:tc>
          <w:tcPr>
            <w:tcW w:w="1342" w:type="dxa"/>
          </w:tcPr>
          <w:p w:rsidR="00DD5B15" w:rsidRPr="00517604" w:rsidRDefault="00EB5A64" w:rsidP="004D7C79">
            <w:pPr>
              <w:rPr>
                <w:b/>
                <w:sz w:val="18"/>
                <w:szCs w:val="18"/>
              </w:rPr>
            </w:pPr>
            <w:r>
              <w:rPr>
                <w:b/>
                <w:sz w:val="18"/>
                <w:szCs w:val="18"/>
              </w:rPr>
              <w:t>Km parcourus</w:t>
            </w:r>
          </w:p>
        </w:tc>
        <w:tc>
          <w:tcPr>
            <w:tcW w:w="803" w:type="dxa"/>
          </w:tcPr>
          <w:p w:rsidR="00DD5B15" w:rsidRPr="00517604" w:rsidRDefault="00DD5B15" w:rsidP="004D7C79">
            <w:pPr>
              <w:rPr>
                <w:b/>
                <w:sz w:val="18"/>
                <w:szCs w:val="18"/>
              </w:rPr>
            </w:pPr>
            <w:r w:rsidRPr="00517604">
              <w:rPr>
                <w:b/>
                <w:sz w:val="18"/>
                <w:szCs w:val="18"/>
              </w:rPr>
              <w:t>Base</w:t>
            </w:r>
          </w:p>
        </w:tc>
        <w:tc>
          <w:tcPr>
            <w:tcW w:w="2136" w:type="dxa"/>
          </w:tcPr>
          <w:p w:rsidR="00DD5B15" w:rsidRPr="00517604" w:rsidRDefault="00EB5A64" w:rsidP="00EB5A64">
            <w:pPr>
              <w:jc w:val="center"/>
              <w:rPr>
                <w:b/>
                <w:sz w:val="18"/>
                <w:szCs w:val="18"/>
              </w:rPr>
            </w:pPr>
            <w:r>
              <w:rPr>
                <w:b/>
                <w:sz w:val="18"/>
                <w:szCs w:val="18"/>
              </w:rPr>
              <w:t>Calculs</w:t>
            </w:r>
          </w:p>
        </w:tc>
        <w:tc>
          <w:tcPr>
            <w:tcW w:w="1080" w:type="dxa"/>
          </w:tcPr>
          <w:p w:rsidR="00DD5B15" w:rsidRPr="00517604" w:rsidRDefault="00EB5A64" w:rsidP="004D7C79">
            <w:pPr>
              <w:rPr>
                <w:b/>
                <w:sz w:val="18"/>
                <w:szCs w:val="18"/>
              </w:rPr>
            </w:pPr>
            <w:r>
              <w:rPr>
                <w:b/>
                <w:sz w:val="18"/>
                <w:szCs w:val="18"/>
              </w:rPr>
              <w:t xml:space="preserve">Dotations </w:t>
            </w:r>
          </w:p>
        </w:tc>
        <w:tc>
          <w:tcPr>
            <w:tcW w:w="803" w:type="dxa"/>
          </w:tcPr>
          <w:p w:rsidR="00DD5B15" w:rsidRPr="00517604" w:rsidRDefault="00DD5B15" w:rsidP="004D7C79">
            <w:pPr>
              <w:jc w:val="center"/>
              <w:rPr>
                <w:b/>
                <w:sz w:val="18"/>
                <w:szCs w:val="18"/>
              </w:rPr>
            </w:pPr>
            <w:r w:rsidRPr="00517604">
              <w:rPr>
                <w:b/>
                <w:sz w:val="18"/>
                <w:szCs w:val="18"/>
              </w:rPr>
              <w:t>VNC</w:t>
            </w:r>
          </w:p>
        </w:tc>
      </w:tr>
      <w:tr w:rsidR="00DD5B15" w:rsidTr="00EB5A64">
        <w:trPr>
          <w:jc w:val="center"/>
        </w:trPr>
        <w:tc>
          <w:tcPr>
            <w:tcW w:w="849" w:type="dxa"/>
          </w:tcPr>
          <w:p w:rsidR="00DD5B15" w:rsidRPr="00F74490" w:rsidRDefault="00DD5B15" w:rsidP="004D7C79">
            <w:pPr>
              <w:jc w:val="center"/>
              <w:rPr>
                <w:b/>
                <w:color w:val="2F5496" w:themeColor="accent5" w:themeShade="BF"/>
                <w:sz w:val="18"/>
                <w:szCs w:val="18"/>
              </w:rPr>
            </w:pPr>
            <w:r w:rsidRPr="00F74490">
              <w:rPr>
                <w:b/>
                <w:color w:val="2F5496" w:themeColor="accent5" w:themeShade="BF"/>
                <w:sz w:val="18"/>
                <w:szCs w:val="18"/>
              </w:rPr>
              <w:t>N</w:t>
            </w:r>
          </w:p>
        </w:tc>
        <w:tc>
          <w:tcPr>
            <w:tcW w:w="1342" w:type="dxa"/>
          </w:tcPr>
          <w:p w:rsidR="00DD5B15" w:rsidRPr="00F74490" w:rsidRDefault="00EB5A64" w:rsidP="004D7C79">
            <w:pPr>
              <w:jc w:val="center"/>
              <w:rPr>
                <w:b/>
                <w:color w:val="2F5496" w:themeColor="accent5" w:themeShade="BF"/>
                <w:sz w:val="18"/>
                <w:szCs w:val="18"/>
              </w:rPr>
            </w:pPr>
            <w:r>
              <w:rPr>
                <w:b/>
                <w:color w:val="2F5496" w:themeColor="accent5" w:themeShade="BF"/>
                <w:sz w:val="18"/>
                <w:szCs w:val="18"/>
              </w:rPr>
              <w:t>10 000 km</w:t>
            </w:r>
          </w:p>
        </w:tc>
        <w:tc>
          <w:tcPr>
            <w:tcW w:w="803" w:type="dxa"/>
          </w:tcPr>
          <w:p w:rsidR="00DD5B15" w:rsidRPr="00F74490" w:rsidRDefault="00EB5A64" w:rsidP="004D7C79">
            <w:pPr>
              <w:jc w:val="center"/>
              <w:rPr>
                <w:b/>
                <w:color w:val="2F5496" w:themeColor="accent5" w:themeShade="BF"/>
                <w:sz w:val="18"/>
                <w:szCs w:val="18"/>
              </w:rPr>
            </w:pPr>
            <w:r>
              <w:rPr>
                <w:b/>
                <w:color w:val="2F5496" w:themeColor="accent5" w:themeShade="BF"/>
                <w:sz w:val="18"/>
                <w:szCs w:val="18"/>
              </w:rPr>
              <w:t>14 000</w:t>
            </w:r>
          </w:p>
        </w:tc>
        <w:tc>
          <w:tcPr>
            <w:tcW w:w="2136" w:type="dxa"/>
          </w:tcPr>
          <w:p w:rsidR="00DD5B15" w:rsidRPr="00F74490" w:rsidRDefault="00EB5A64" w:rsidP="004D7C79">
            <w:pPr>
              <w:jc w:val="center"/>
              <w:rPr>
                <w:b/>
                <w:color w:val="2F5496" w:themeColor="accent5" w:themeShade="BF"/>
                <w:sz w:val="18"/>
                <w:szCs w:val="18"/>
              </w:rPr>
            </w:pPr>
            <w:r>
              <w:rPr>
                <w:b/>
                <w:color w:val="2F5496" w:themeColor="accent5" w:themeShade="BF"/>
                <w:sz w:val="18"/>
                <w:szCs w:val="18"/>
              </w:rPr>
              <w:t>14 000 * 10 000/120 000</w:t>
            </w:r>
          </w:p>
        </w:tc>
        <w:tc>
          <w:tcPr>
            <w:tcW w:w="1080" w:type="dxa"/>
          </w:tcPr>
          <w:p w:rsidR="00DD5B15" w:rsidRPr="00F74490" w:rsidRDefault="00EB5A64" w:rsidP="004D7C79">
            <w:pPr>
              <w:jc w:val="center"/>
              <w:rPr>
                <w:b/>
                <w:color w:val="2F5496" w:themeColor="accent5" w:themeShade="BF"/>
                <w:sz w:val="18"/>
                <w:szCs w:val="18"/>
              </w:rPr>
            </w:pPr>
            <w:r>
              <w:rPr>
                <w:b/>
                <w:color w:val="2F5496" w:themeColor="accent5" w:themeShade="BF"/>
                <w:sz w:val="18"/>
                <w:szCs w:val="18"/>
              </w:rPr>
              <w:t>1 167</w:t>
            </w:r>
          </w:p>
        </w:tc>
        <w:tc>
          <w:tcPr>
            <w:tcW w:w="803" w:type="dxa"/>
          </w:tcPr>
          <w:p w:rsidR="00DD5B15" w:rsidRPr="00F74490" w:rsidRDefault="00EB5A64" w:rsidP="004D7C79">
            <w:pPr>
              <w:jc w:val="center"/>
              <w:rPr>
                <w:b/>
                <w:color w:val="2F5496" w:themeColor="accent5" w:themeShade="BF"/>
                <w:sz w:val="18"/>
                <w:szCs w:val="18"/>
              </w:rPr>
            </w:pPr>
            <w:r>
              <w:rPr>
                <w:b/>
                <w:color w:val="2F5496" w:themeColor="accent5" w:themeShade="BF"/>
                <w:sz w:val="18"/>
                <w:szCs w:val="18"/>
              </w:rPr>
              <w:t>12 833</w:t>
            </w:r>
          </w:p>
        </w:tc>
      </w:tr>
      <w:tr w:rsidR="00DD5B15" w:rsidTr="00EB5A64">
        <w:trPr>
          <w:jc w:val="center"/>
        </w:trPr>
        <w:tc>
          <w:tcPr>
            <w:tcW w:w="849" w:type="dxa"/>
          </w:tcPr>
          <w:p w:rsidR="00DD5B15" w:rsidRPr="00F74490" w:rsidRDefault="00DD5B15" w:rsidP="004D7C79">
            <w:pPr>
              <w:jc w:val="center"/>
              <w:rPr>
                <w:b/>
                <w:color w:val="2F5496" w:themeColor="accent5" w:themeShade="BF"/>
                <w:sz w:val="18"/>
                <w:szCs w:val="18"/>
              </w:rPr>
            </w:pPr>
            <w:r>
              <w:rPr>
                <w:b/>
                <w:color w:val="2F5496" w:themeColor="accent5" w:themeShade="BF"/>
                <w:sz w:val="18"/>
                <w:szCs w:val="18"/>
              </w:rPr>
              <w:t>N+1</w:t>
            </w:r>
          </w:p>
        </w:tc>
        <w:tc>
          <w:tcPr>
            <w:tcW w:w="1342" w:type="dxa"/>
          </w:tcPr>
          <w:p w:rsidR="00DD5B15" w:rsidRPr="00F74490" w:rsidRDefault="00EB5A64" w:rsidP="004D7C79">
            <w:pPr>
              <w:jc w:val="center"/>
              <w:rPr>
                <w:b/>
                <w:color w:val="2F5496" w:themeColor="accent5" w:themeShade="BF"/>
                <w:sz w:val="18"/>
                <w:szCs w:val="18"/>
              </w:rPr>
            </w:pPr>
            <w:r>
              <w:rPr>
                <w:b/>
                <w:color w:val="2F5496" w:themeColor="accent5" w:themeShade="BF"/>
                <w:sz w:val="18"/>
                <w:szCs w:val="18"/>
              </w:rPr>
              <w:t>20 000 km</w:t>
            </w:r>
          </w:p>
        </w:tc>
        <w:tc>
          <w:tcPr>
            <w:tcW w:w="803" w:type="dxa"/>
          </w:tcPr>
          <w:p w:rsidR="00DD5B15" w:rsidRPr="00F74490" w:rsidRDefault="00EB5A64" w:rsidP="004D7C79">
            <w:pPr>
              <w:jc w:val="center"/>
              <w:rPr>
                <w:b/>
                <w:color w:val="2F5496" w:themeColor="accent5" w:themeShade="BF"/>
                <w:sz w:val="18"/>
                <w:szCs w:val="18"/>
              </w:rPr>
            </w:pPr>
            <w:r>
              <w:rPr>
                <w:b/>
                <w:color w:val="2F5496" w:themeColor="accent5" w:themeShade="BF"/>
                <w:sz w:val="18"/>
                <w:szCs w:val="18"/>
              </w:rPr>
              <w:t>14 000</w:t>
            </w:r>
          </w:p>
        </w:tc>
        <w:tc>
          <w:tcPr>
            <w:tcW w:w="2136" w:type="dxa"/>
          </w:tcPr>
          <w:p w:rsidR="00DD5B15" w:rsidRPr="00F74490" w:rsidRDefault="00EB5A64" w:rsidP="004D7C79">
            <w:pPr>
              <w:jc w:val="center"/>
              <w:rPr>
                <w:b/>
                <w:color w:val="2F5496" w:themeColor="accent5" w:themeShade="BF"/>
                <w:sz w:val="18"/>
                <w:szCs w:val="18"/>
              </w:rPr>
            </w:pPr>
            <w:r>
              <w:rPr>
                <w:b/>
                <w:color w:val="2F5496" w:themeColor="accent5" w:themeShade="BF"/>
                <w:sz w:val="18"/>
                <w:szCs w:val="18"/>
              </w:rPr>
              <w:t>14 000 * 20 000/120 000</w:t>
            </w:r>
          </w:p>
        </w:tc>
        <w:tc>
          <w:tcPr>
            <w:tcW w:w="1080" w:type="dxa"/>
          </w:tcPr>
          <w:p w:rsidR="00DD5B15" w:rsidRPr="00F74490" w:rsidRDefault="00D43955" w:rsidP="004D7C79">
            <w:pPr>
              <w:jc w:val="center"/>
              <w:rPr>
                <w:b/>
                <w:color w:val="2F5496" w:themeColor="accent5" w:themeShade="BF"/>
                <w:sz w:val="18"/>
                <w:szCs w:val="18"/>
              </w:rPr>
            </w:pPr>
            <w:r>
              <w:rPr>
                <w:b/>
                <w:color w:val="2F5496" w:themeColor="accent5" w:themeShade="BF"/>
                <w:sz w:val="18"/>
                <w:szCs w:val="18"/>
              </w:rPr>
              <w:t xml:space="preserve"> 2 333</w:t>
            </w:r>
          </w:p>
        </w:tc>
        <w:tc>
          <w:tcPr>
            <w:tcW w:w="803" w:type="dxa"/>
          </w:tcPr>
          <w:p w:rsidR="00DD5B15" w:rsidRPr="00F74490" w:rsidRDefault="00D43955" w:rsidP="004D7C79">
            <w:pPr>
              <w:jc w:val="center"/>
              <w:rPr>
                <w:b/>
                <w:color w:val="2F5496" w:themeColor="accent5" w:themeShade="BF"/>
                <w:sz w:val="18"/>
                <w:szCs w:val="18"/>
              </w:rPr>
            </w:pPr>
            <w:r>
              <w:rPr>
                <w:b/>
                <w:color w:val="2F5496" w:themeColor="accent5" w:themeShade="BF"/>
                <w:sz w:val="18"/>
                <w:szCs w:val="18"/>
              </w:rPr>
              <w:t>10 500</w:t>
            </w:r>
          </w:p>
        </w:tc>
      </w:tr>
      <w:tr w:rsidR="00DD5B15" w:rsidTr="00EB5A64">
        <w:trPr>
          <w:jc w:val="center"/>
        </w:trPr>
        <w:tc>
          <w:tcPr>
            <w:tcW w:w="849" w:type="dxa"/>
          </w:tcPr>
          <w:p w:rsidR="00DD5B15" w:rsidRPr="00F74490" w:rsidRDefault="00DD5B15" w:rsidP="004D7C79">
            <w:pPr>
              <w:jc w:val="center"/>
              <w:rPr>
                <w:b/>
                <w:color w:val="2F5496" w:themeColor="accent5" w:themeShade="BF"/>
                <w:sz w:val="18"/>
                <w:szCs w:val="18"/>
              </w:rPr>
            </w:pPr>
            <w:r>
              <w:rPr>
                <w:b/>
                <w:color w:val="2F5496" w:themeColor="accent5" w:themeShade="BF"/>
                <w:sz w:val="18"/>
                <w:szCs w:val="18"/>
              </w:rPr>
              <w:t>N+2</w:t>
            </w:r>
          </w:p>
        </w:tc>
        <w:tc>
          <w:tcPr>
            <w:tcW w:w="1342" w:type="dxa"/>
          </w:tcPr>
          <w:p w:rsidR="00DD5B15" w:rsidRPr="00F74490" w:rsidRDefault="00EB5A64" w:rsidP="004D7C79">
            <w:pPr>
              <w:jc w:val="center"/>
              <w:rPr>
                <w:b/>
                <w:color w:val="2F5496" w:themeColor="accent5" w:themeShade="BF"/>
                <w:sz w:val="18"/>
                <w:szCs w:val="18"/>
              </w:rPr>
            </w:pPr>
            <w:r>
              <w:rPr>
                <w:b/>
                <w:color w:val="2F5496" w:themeColor="accent5" w:themeShade="BF"/>
                <w:sz w:val="18"/>
                <w:szCs w:val="18"/>
              </w:rPr>
              <w:t>30 000 km</w:t>
            </w:r>
          </w:p>
        </w:tc>
        <w:tc>
          <w:tcPr>
            <w:tcW w:w="803" w:type="dxa"/>
          </w:tcPr>
          <w:p w:rsidR="00DD5B15" w:rsidRPr="00F74490" w:rsidRDefault="00EB5A64" w:rsidP="004D7C79">
            <w:pPr>
              <w:jc w:val="center"/>
              <w:rPr>
                <w:b/>
                <w:color w:val="2F5496" w:themeColor="accent5" w:themeShade="BF"/>
                <w:sz w:val="18"/>
                <w:szCs w:val="18"/>
              </w:rPr>
            </w:pPr>
            <w:r>
              <w:rPr>
                <w:b/>
                <w:color w:val="2F5496" w:themeColor="accent5" w:themeShade="BF"/>
                <w:sz w:val="18"/>
                <w:szCs w:val="18"/>
              </w:rPr>
              <w:t>14 000</w:t>
            </w:r>
          </w:p>
        </w:tc>
        <w:tc>
          <w:tcPr>
            <w:tcW w:w="2136" w:type="dxa"/>
          </w:tcPr>
          <w:p w:rsidR="00DD5B15" w:rsidRPr="00F74490" w:rsidRDefault="00D43955" w:rsidP="004D7C79">
            <w:pPr>
              <w:jc w:val="center"/>
              <w:rPr>
                <w:b/>
                <w:color w:val="2F5496" w:themeColor="accent5" w:themeShade="BF"/>
                <w:sz w:val="18"/>
                <w:szCs w:val="18"/>
              </w:rPr>
            </w:pPr>
            <w:r>
              <w:rPr>
                <w:b/>
                <w:color w:val="2F5496" w:themeColor="accent5" w:themeShade="BF"/>
                <w:sz w:val="18"/>
                <w:szCs w:val="18"/>
              </w:rPr>
              <w:t>14 000 * 30 000/120 000</w:t>
            </w:r>
          </w:p>
        </w:tc>
        <w:tc>
          <w:tcPr>
            <w:tcW w:w="1080" w:type="dxa"/>
          </w:tcPr>
          <w:p w:rsidR="00DD5B15" w:rsidRPr="00F74490" w:rsidRDefault="00D43955" w:rsidP="004D7C79">
            <w:pPr>
              <w:jc w:val="center"/>
              <w:rPr>
                <w:b/>
                <w:color w:val="2F5496" w:themeColor="accent5" w:themeShade="BF"/>
                <w:sz w:val="18"/>
                <w:szCs w:val="18"/>
              </w:rPr>
            </w:pPr>
            <w:r>
              <w:rPr>
                <w:b/>
                <w:color w:val="2F5496" w:themeColor="accent5" w:themeShade="BF"/>
                <w:sz w:val="18"/>
                <w:szCs w:val="18"/>
              </w:rPr>
              <w:t>3 500</w:t>
            </w:r>
          </w:p>
        </w:tc>
        <w:tc>
          <w:tcPr>
            <w:tcW w:w="803" w:type="dxa"/>
          </w:tcPr>
          <w:p w:rsidR="00DD5B15" w:rsidRPr="00F74490" w:rsidRDefault="00D43955" w:rsidP="004D7C79">
            <w:pPr>
              <w:jc w:val="center"/>
              <w:rPr>
                <w:b/>
                <w:color w:val="2F5496" w:themeColor="accent5" w:themeShade="BF"/>
                <w:sz w:val="18"/>
                <w:szCs w:val="18"/>
              </w:rPr>
            </w:pPr>
            <w:r>
              <w:rPr>
                <w:b/>
                <w:color w:val="2F5496" w:themeColor="accent5" w:themeShade="BF"/>
                <w:sz w:val="18"/>
                <w:szCs w:val="18"/>
              </w:rPr>
              <w:t>7 000</w:t>
            </w:r>
          </w:p>
        </w:tc>
      </w:tr>
      <w:tr w:rsidR="00DD5B15" w:rsidTr="00EB5A64">
        <w:trPr>
          <w:jc w:val="center"/>
        </w:trPr>
        <w:tc>
          <w:tcPr>
            <w:tcW w:w="849" w:type="dxa"/>
          </w:tcPr>
          <w:p w:rsidR="00DD5B15" w:rsidRPr="00F74490" w:rsidRDefault="00DD5B15" w:rsidP="004D7C79">
            <w:pPr>
              <w:jc w:val="center"/>
              <w:rPr>
                <w:b/>
                <w:color w:val="2F5496" w:themeColor="accent5" w:themeShade="BF"/>
                <w:sz w:val="18"/>
                <w:szCs w:val="18"/>
              </w:rPr>
            </w:pPr>
            <w:r>
              <w:rPr>
                <w:b/>
                <w:color w:val="2F5496" w:themeColor="accent5" w:themeShade="BF"/>
                <w:sz w:val="18"/>
                <w:szCs w:val="18"/>
              </w:rPr>
              <w:t>N+3</w:t>
            </w:r>
          </w:p>
        </w:tc>
        <w:tc>
          <w:tcPr>
            <w:tcW w:w="1342" w:type="dxa"/>
          </w:tcPr>
          <w:p w:rsidR="00DD5B15" w:rsidRPr="00F74490" w:rsidRDefault="00EB5A64" w:rsidP="004D7C79">
            <w:pPr>
              <w:jc w:val="center"/>
              <w:rPr>
                <w:b/>
                <w:color w:val="2F5496" w:themeColor="accent5" w:themeShade="BF"/>
                <w:sz w:val="18"/>
                <w:szCs w:val="18"/>
              </w:rPr>
            </w:pPr>
            <w:r>
              <w:rPr>
                <w:b/>
                <w:color w:val="2F5496" w:themeColor="accent5" w:themeShade="BF"/>
                <w:sz w:val="18"/>
                <w:szCs w:val="18"/>
              </w:rPr>
              <w:t>30 000 km</w:t>
            </w:r>
          </w:p>
        </w:tc>
        <w:tc>
          <w:tcPr>
            <w:tcW w:w="803" w:type="dxa"/>
          </w:tcPr>
          <w:p w:rsidR="00DD5B15" w:rsidRPr="00F74490" w:rsidRDefault="00EB5A64" w:rsidP="004D7C79">
            <w:pPr>
              <w:jc w:val="center"/>
              <w:rPr>
                <w:b/>
                <w:color w:val="2F5496" w:themeColor="accent5" w:themeShade="BF"/>
                <w:sz w:val="18"/>
                <w:szCs w:val="18"/>
              </w:rPr>
            </w:pPr>
            <w:r>
              <w:rPr>
                <w:b/>
                <w:color w:val="2F5496" w:themeColor="accent5" w:themeShade="BF"/>
                <w:sz w:val="18"/>
                <w:szCs w:val="18"/>
              </w:rPr>
              <w:t>14 000</w:t>
            </w:r>
          </w:p>
        </w:tc>
        <w:tc>
          <w:tcPr>
            <w:tcW w:w="2136" w:type="dxa"/>
          </w:tcPr>
          <w:p w:rsidR="00DD5B15" w:rsidRPr="00F74490" w:rsidRDefault="00D43955" w:rsidP="004D7C79">
            <w:pPr>
              <w:jc w:val="center"/>
              <w:rPr>
                <w:b/>
                <w:color w:val="2F5496" w:themeColor="accent5" w:themeShade="BF"/>
                <w:sz w:val="18"/>
                <w:szCs w:val="18"/>
              </w:rPr>
            </w:pPr>
            <w:r>
              <w:rPr>
                <w:b/>
                <w:color w:val="2F5496" w:themeColor="accent5" w:themeShade="BF"/>
                <w:sz w:val="18"/>
                <w:szCs w:val="18"/>
              </w:rPr>
              <w:t>14 000 * 30 000/120 000</w:t>
            </w:r>
          </w:p>
        </w:tc>
        <w:tc>
          <w:tcPr>
            <w:tcW w:w="1080" w:type="dxa"/>
          </w:tcPr>
          <w:p w:rsidR="00DD5B15" w:rsidRPr="00F74490" w:rsidRDefault="00D43955" w:rsidP="004D7C79">
            <w:pPr>
              <w:jc w:val="center"/>
              <w:rPr>
                <w:b/>
                <w:color w:val="2F5496" w:themeColor="accent5" w:themeShade="BF"/>
                <w:sz w:val="18"/>
                <w:szCs w:val="18"/>
              </w:rPr>
            </w:pPr>
            <w:r>
              <w:rPr>
                <w:b/>
                <w:color w:val="2F5496" w:themeColor="accent5" w:themeShade="BF"/>
                <w:sz w:val="18"/>
                <w:szCs w:val="18"/>
              </w:rPr>
              <w:t>3 500</w:t>
            </w:r>
          </w:p>
        </w:tc>
        <w:tc>
          <w:tcPr>
            <w:tcW w:w="803" w:type="dxa"/>
          </w:tcPr>
          <w:p w:rsidR="00DD5B15" w:rsidRPr="00F74490" w:rsidRDefault="00D43955" w:rsidP="004D7C79">
            <w:pPr>
              <w:jc w:val="center"/>
              <w:rPr>
                <w:b/>
                <w:color w:val="2F5496" w:themeColor="accent5" w:themeShade="BF"/>
                <w:sz w:val="18"/>
                <w:szCs w:val="18"/>
              </w:rPr>
            </w:pPr>
            <w:r>
              <w:rPr>
                <w:b/>
                <w:color w:val="2F5496" w:themeColor="accent5" w:themeShade="BF"/>
                <w:sz w:val="18"/>
                <w:szCs w:val="18"/>
              </w:rPr>
              <w:t>3 500</w:t>
            </w:r>
          </w:p>
        </w:tc>
      </w:tr>
      <w:tr w:rsidR="00DD5B15" w:rsidTr="00EB5A64">
        <w:trPr>
          <w:jc w:val="center"/>
        </w:trPr>
        <w:tc>
          <w:tcPr>
            <w:tcW w:w="849" w:type="dxa"/>
          </w:tcPr>
          <w:p w:rsidR="00DD5B15" w:rsidRPr="00F74490" w:rsidRDefault="00DD5B15" w:rsidP="004D7C79">
            <w:pPr>
              <w:jc w:val="center"/>
              <w:rPr>
                <w:b/>
                <w:color w:val="2F5496" w:themeColor="accent5" w:themeShade="BF"/>
                <w:sz w:val="18"/>
                <w:szCs w:val="18"/>
              </w:rPr>
            </w:pPr>
            <w:r>
              <w:rPr>
                <w:b/>
                <w:color w:val="2F5496" w:themeColor="accent5" w:themeShade="BF"/>
                <w:sz w:val="18"/>
                <w:szCs w:val="18"/>
              </w:rPr>
              <w:t>N+4</w:t>
            </w:r>
          </w:p>
        </w:tc>
        <w:tc>
          <w:tcPr>
            <w:tcW w:w="1342" w:type="dxa"/>
          </w:tcPr>
          <w:p w:rsidR="00DD5B15" w:rsidRPr="00F74490" w:rsidRDefault="00EB5A64" w:rsidP="004D7C79">
            <w:pPr>
              <w:jc w:val="center"/>
              <w:rPr>
                <w:b/>
                <w:color w:val="2F5496" w:themeColor="accent5" w:themeShade="BF"/>
                <w:sz w:val="18"/>
                <w:szCs w:val="18"/>
              </w:rPr>
            </w:pPr>
            <w:r>
              <w:rPr>
                <w:b/>
                <w:color w:val="2F5496" w:themeColor="accent5" w:themeShade="BF"/>
                <w:sz w:val="18"/>
                <w:szCs w:val="18"/>
              </w:rPr>
              <w:t>30 000 km</w:t>
            </w:r>
          </w:p>
        </w:tc>
        <w:tc>
          <w:tcPr>
            <w:tcW w:w="803" w:type="dxa"/>
          </w:tcPr>
          <w:p w:rsidR="00DD5B15" w:rsidRPr="00F74490" w:rsidRDefault="00EB5A64" w:rsidP="004D7C79">
            <w:pPr>
              <w:jc w:val="center"/>
              <w:rPr>
                <w:b/>
                <w:color w:val="2F5496" w:themeColor="accent5" w:themeShade="BF"/>
                <w:sz w:val="18"/>
                <w:szCs w:val="18"/>
              </w:rPr>
            </w:pPr>
            <w:r>
              <w:rPr>
                <w:b/>
                <w:color w:val="2F5496" w:themeColor="accent5" w:themeShade="BF"/>
                <w:sz w:val="18"/>
                <w:szCs w:val="18"/>
              </w:rPr>
              <w:t>14 000</w:t>
            </w:r>
          </w:p>
        </w:tc>
        <w:tc>
          <w:tcPr>
            <w:tcW w:w="2136" w:type="dxa"/>
          </w:tcPr>
          <w:p w:rsidR="00DD5B15" w:rsidRPr="00F74490" w:rsidRDefault="00D43955" w:rsidP="004D7C79">
            <w:pPr>
              <w:jc w:val="center"/>
              <w:rPr>
                <w:b/>
                <w:color w:val="2F5496" w:themeColor="accent5" w:themeShade="BF"/>
                <w:sz w:val="18"/>
                <w:szCs w:val="18"/>
              </w:rPr>
            </w:pPr>
            <w:r>
              <w:rPr>
                <w:b/>
                <w:color w:val="2F5496" w:themeColor="accent5" w:themeShade="BF"/>
                <w:sz w:val="18"/>
                <w:szCs w:val="18"/>
              </w:rPr>
              <w:t>14 000 * 30 000/120 000</w:t>
            </w:r>
          </w:p>
        </w:tc>
        <w:tc>
          <w:tcPr>
            <w:tcW w:w="1080" w:type="dxa"/>
          </w:tcPr>
          <w:p w:rsidR="00DD5B15" w:rsidRPr="00F74490" w:rsidRDefault="00D43955" w:rsidP="004D7C79">
            <w:pPr>
              <w:jc w:val="center"/>
              <w:rPr>
                <w:b/>
                <w:color w:val="2F5496" w:themeColor="accent5" w:themeShade="BF"/>
                <w:sz w:val="18"/>
                <w:szCs w:val="18"/>
              </w:rPr>
            </w:pPr>
            <w:r>
              <w:rPr>
                <w:b/>
                <w:color w:val="2F5496" w:themeColor="accent5" w:themeShade="BF"/>
                <w:sz w:val="18"/>
                <w:szCs w:val="18"/>
              </w:rPr>
              <w:t>3 500</w:t>
            </w:r>
          </w:p>
        </w:tc>
        <w:tc>
          <w:tcPr>
            <w:tcW w:w="803" w:type="dxa"/>
          </w:tcPr>
          <w:p w:rsidR="00DD5B15" w:rsidRPr="00F74490" w:rsidRDefault="00D43955" w:rsidP="004D7C79">
            <w:pPr>
              <w:jc w:val="center"/>
              <w:rPr>
                <w:b/>
                <w:color w:val="2F5496" w:themeColor="accent5" w:themeShade="BF"/>
                <w:sz w:val="18"/>
                <w:szCs w:val="18"/>
              </w:rPr>
            </w:pPr>
            <w:r>
              <w:rPr>
                <w:b/>
                <w:color w:val="2F5496" w:themeColor="accent5" w:themeShade="BF"/>
                <w:sz w:val="18"/>
                <w:szCs w:val="18"/>
              </w:rPr>
              <w:t>0</w:t>
            </w:r>
          </w:p>
        </w:tc>
      </w:tr>
      <w:tr w:rsidR="00EB5A64" w:rsidTr="00EB5A64">
        <w:trPr>
          <w:jc w:val="center"/>
        </w:trPr>
        <w:tc>
          <w:tcPr>
            <w:tcW w:w="849" w:type="dxa"/>
          </w:tcPr>
          <w:p w:rsidR="00EB5A64" w:rsidRDefault="00EB5A64" w:rsidP="004D7C79">
            <w:pPr>
              <w:jc w:val="center"/>
              <w:rPr>
                <w:b/>
                <w:color w:val="2F5496" w:themeColor="accent5" w:themeShade="BF"/>
                <w:sz w:val="18"/>
                <w:szCs w:val="18"/>
              </w:rPr>
            </w:pPr>
            <w:r>
              <w:rPr>
                <w:b/>
                <w:color w:val="2F5496" w:themeColor="accent5" w:themeShade="BF"/>
                <w:sz w:val="18"/>
                <w:szCs w:val="18"/>
              </w:rPr>
              <w:t>TOTAL</w:t>
            </w:r>
          </w:p>
        </w:tc>
        <w:tc>
          <w:tcPr>
            <w:tcW w:w="1342" w:type="dxa"/>
          </w:tcPr>
          <w:p w:rsidR="00EB5A64" w:rsidRDefault="00EB5A64" w:rsidP="004D7C79">
            <w:pPr>
              <w:jc w:val="center"/>
              <w:rPr>
                <w:b/>
                <w:color w:val="2F5496" w:themeColor="accent5" w:themeShade="BF"/>
                <w:sz w:val="18"/>
                <w:szCs w:val="18"/>
              </w:rPr>
            </w:pPr>
            <w:r>
              <w:rPr>
                <w:b/>
                <w:color w:val="2F5496" w:themeColor="accent5" w:themeShade="BF"/>
                <w:sz w:val="18"/>
                <w:szCs w:val="18"/>
              </w:rPr>
              <w:t>120 000 km</w:t>
            </w:r>
          </w:p>
        </w:tc>
        <w:tc>
          <w:tcPr>
            <w:tcW w:w="803" w:type="dxa"/>
          </w:tcPr>
          <w:p w:rsidR="00EB5A64" w:rsidRDefault="00EB5A64" w:rsidP="004D7C79">
            <w:pPr>
              <w:jc w:val="center"/>
              <w:rPr>
                <w:b/>
                <w:color w:val="2F5496" w:themeColor="accent5" w:themeShade="BF"/>
                <w:sz w:val="18"/>
                <w:szCs w:val="18"/>
              </w:rPr>
            </w:pPr>
            <w:r>
              <w:rPr>
                <w:b/>
                <w:color w:val="2F5496" w:themeColor="accent5" w:themeShade="BF"/>
                <w:sz w:val="18"/>
                <w:szCs w:val="18"/>
              </w:rPr>
              <w:t>XXXX</w:t>
            </w:r>
          </w:p>
        </w:tc>
        <w:tc>
          <w:tcPr>
            <w:tcW w:w="2136" w:type="dxa"/>
          </w:tcPr>
          <w:p w:rsidR="00EB5A64" w:rsidRDefault="00EB5A64" w:rsidP="004D7C79">
            <w:pPr>
              <w:jc w:val="center"/>
              <w:rPr>
                <w:b/>
                <w:color w:val="2F5496" w:themeColor="accent5" w:themeShade="BF"/>
                <w:sz w:val="18"/>
                <w:szCs w:val="18"/>
              </w:rPr>
            </w:pPr>
          </w:p>
        </w:tc>
        <w:tc>
          <w:tcPr>
            <w:tcW w:w="1080" w:type="dxa"/>
          </w:tcPr>
          <w:p w:rsidR="00EB5A64" w:rsidRDefault="00EB5A64" w:rsidP="004D7C79">
            <w:pPr>
              <w:jc w:val="center"/>
              <w:rPr>
                <w:b/>
                <w:color w:val="2F5496" w:themeColor="accent5" w:themeShade="BF"/>
                <w:sz w:val="18"/>
                <w:szCs w:val="18"/>
              </w:rPr>
            </w:pPr>
          </w:p>
        </w:tc>
        <w:tc>
          <w:tcPr>
            <w:tcW w:w="803" w:type="dxa"/>
          </w:tcPr>
          <w:p w:rsidR="00EB5A64" w:rsidRDefault="00EB5A64" w:rsidP="004D7C79">
            <w:pPr>
              <w:jc w:val="center"/>
              <w:rPr>
                <w:b/>
                <w:color w:val="2F5496" w:themeColor="accent5" w:themeShade="BF"/>
                <w:sz w:val="18"/>
                <w:szCs w:val="18"/>
              </w:rPr>
            </w:pPr>
          </w:p>
        </w:tc>
      </w:tr>
    </w:tbl>
    <w:p w:rsidR="00FC59CA" w:rsidRPr="00FC59CA" w:rsidRDefault="00FC59CA" w:rsidP="003404D7">
      <w:pPr>
        <w:spacing w:after="0"/>
        <w:rPr>
          <w:b/>
          <w:sz w:val="18"/>
          <w:szCs w:val="18"/>
        </w:rPr>
      </w:pPr>
    </w:p>
    <w:p w:rsidR="00522705" w:rsidRDefault="009A7DF4" w:rsidP="00C10E69">
      <w:pPr>
        <w:pStyle w:val="Paragraphedeliste"/>
        <w:numPr>
          <w:ilvl w:val="0"/>
          <w:numId w:val="29"/>
        </w:numPr>
        <w:rPr>
          <w:b/>
          <w:sz w:val="24"/>
          <w:szCs w:val="24"/>
          <w:u w:val="single"/>
        </w:rPr>
      </w:pPr>
      <w:r w:rsidRPr="00E259D2">
        <w:rPr>
          <w:b/>
          <w:sz w:val="24"/>
          <w:szCs w:val="24"/>
          <w:u w:val="single"/>
        </w:rPr>
        <w:t>L’amortissement fiscal</w:t>
      </w:r>
    </w:p>
    <w:p w:rsidR="00AC7136" w:rsidRPr="00AC7136" w:rsidRDefault="00AC7136" w:rsidP="00AC7136">
      <w:pPr>
        <w:pStyle w:val="Paragraphedeliste"/>
        <w:rPr>
          <w:b/>
          <w:sz w:val="24"/>
          <w:szCs w:val="24"/>
          <w:u w:val="single"/>
        </w:rPr>
      </w:pPr>
    </w:p>
    <w:p w:rsidR="009A7DF4" w:rsidRPr="00AC7136" w:rsidRDefault="009A7DF4" w:rsidP="00C10E69">
      <w:pPr>
        <w:pStyle w:val="Paragraphedeliste"/>
        <w:numPr>
          <w:ilvl w:val="0"/>
          <w:numId w:val="23"/>
        </w:numPr>
        <w:rPr>
          <w:b/>
          <w:sz w:val="18"/>
          <w:szCs w:val="18"/>
          <w:u w:val="single"/>
        </w:rPr>
      </w:pPr>
      <w:r w:rsidRPr="00AC7136">
        <w:rPr>
          <w:b/>
          <w:sz w:val="18"/>
          <w:szCs w:val="18"/>
          <w:u w:val="single"/>
        </w:rPr>
        <w:t>L’amortissement dégressif</w:t>
      </w:r>
    </w:p>
    <w:p w:rsidR="009A7DF4" w:rsidRDefault="009A7DF4" w:rsidP="009A7DF4">
      <w:pPr>
        <w:rPr>
          <w:sz w:val="18"/>
          <w:szCs w:val="18"/>
        </w:rPr>
      </w:pPr>
      <w:r>
        <w:rPr>
          <w:sz w:val="18"/>
          <w:szCs w:val="18"/>
        </w:rPr>
        <w:t xml:space="preserve">Le CGI </w:t>
      </w:r>
      <w:r w:rsidR="00B771C8">
        <w:rPr>
          <w:sz w:val="18"/>
          <w:szCs w:val="18"/>
        </w:rPr>
        <w:t xml:space="preserve">(le code général des impôts) </w:t>
      </w:r>
      <w:r>
        <w:rPr>
          <w:sz w:val="18"/>
          <w:szCs w:val="18"/>
        </w:rPr>
        <w:t>définit une liste de biens pouvant bénéficier de l’amortissement dégressif. On recense principalement les immobilisations suivantes :</w:t>
      </w:r>
    </w:p>
    <w:p w:rsidR="009A7DF4" w:rsidRDefault="009A7DF4" w:rsidP="00C10E69">
      <w:pPr>
        <w:pStyle w:val="Paragraphedeliste"/>
        <w:numPr>
          <w:ilvl w:val="0"/>
          <w:numId w:val="24"/>
        </w:numPr>
        <w:rPr>
          <w:sz w:val="18"/>
          <w:szCs w:val="18"/>
        </w:rPr>
      </w:pPr>
      <w:r>
        <w:rPr>
          <w:sz w:val="18"/>
          <w:szCs w:val="18"/>
        </w:rPr>
        <w:t>Matériels et outillages utilisés pour des opérations industrielles de fabrication, de transformation ou de transport ;</w:t>
      </w:r>
    </w:p>
    <w:p w:rsidR="009A7DF4" w:rsidRDefault="009A7DF4" w:rsidP="00C10E69">
      <w:pPr>
        <w:pStyle w:val="Paragraphedeliste"/>
        <w:numPr>
          <w:ilvl w:val="0"/>
          <w:numId w:val="24"/>
        </w:numPr>
        <w:rPr>
          <w:sz w:val="18"/>
          <w:szCs w:val="18"/>
        </w:rPr>
      </w:pPr>
      <w:r>
        <w:rPr>
          <w:sz w:val="18"/>
          <w:szCs w:val="18"/>
        </w:rPr>
        <w:t>Matériels de manutention ;</w:t>
      </w:r>
    </w:p>
    <w:p w:rsidR="009A7DF4" w:rsidRDefault="009A7DF4" w:rsidP="00C10E69">
      <w:pPr>
        <w:pStyle w:val="Paragraphedeliste"/>
        <w:numPr>
          <w:ilvl w:val="0"/>
          <w:numId w:val="24"/>
        </w:numPr>
        <w:rPr>
          <w:sz w:val="18"/>
          <w:szCs w:val="18"/>
        </w:rPr>
      </w:pPr>
      <w:r>
        <w:rPr>
          <w:sz w:val="18"/>
          <w:szCs w:val="18"/>
        </w:rPr>
        <w:t>Machine</w:t>
      </w:r>
      <w:r w:rsidR="00B771C8">
        <w:rPr>
          <w:sz w:val="18"/>
          <w:szCs w:val="18"/>
        </w:rPr>
        <w:t>/mobilier</w:t>
      </w:r>
      <w:r>
        <w:rPr>
          <w:sz w:val="18"/>
          <w:szCs w:val="18"/>
        </w:rPr>
        <w:t xml:space="preserve"> de bureau.</w:t>
      </w:r>
    </w:p>
    <w:p w:rsidR="009A7DF4" w:rsidRDefault="009A7DF4" w:rsidP="009A7DF4">
      <w:pPr>
        <w:rPr>
          <w:sz w:val="18"/>
          <w:szCs w:val="18"/>
        </w:rPr>
      </w:pPr>
      <w:r>
        <w:rPr>
          <w:sz w:val="18"/>
          <w:szCs w:val="18"/>
        </w:rPr>
        <w:t xml:space="preserve">Toutefois, même s’ils figurent sur cette liste, les biens acquis d’occasion ainsi que ceux dont la durée d’utilisation est inférieure à trois ans, sont exclus du bénéfice de l’amortissement dégressif. </w:t>
      </w:r>
    </w:p>
    <w:p w:rsidR="009A7DF4" w:rsidRDefault="009A7DF4" w:rsidP="009A7DF4">
      <w:pPr>
        <w:rPr>
          <w:sz w:val="18"/>
          <w:szCs w:val="18"/>
        </w:rPr>
      </w:pPr>
      <w:r>
        <w:rPr>
          <w:sz w:val="18"/>
          <w:szCs w:val="18"/>
        </w:rPr>
        <w:t xml:space="preserve">La durée d’amortissement est définie comme </w:t>
      </w:r>
      <w:r w:rsidRPr="003218D0">
        <w:rPr>
          <w:b/>
          <w:sz w:val="18"/>
          <w:szCs w:val="18"/>
        </w:rPr>
        <w:t>la durée d’usage</w:t>
      </w:r>
      <w:r>
        <w:rPr>
          <w:sz w:val="18"/>
          <w:szCs w:val="18"/>
        </w:rPr>
        <w:t xml:space="preserve"> généralement admise dans la profession ou la branche d’activité. Pour calculer le taux dégressif, on multiplie le taux linéaire (100/n) par un coefficient qui est fonction de la durée probable du bien :</w:t>
      </w:r>
    </w:p>
    <w:p w:rsidR="009A7DF4" w:rsidRDefault="009A7DF4" w:rsidP="00C10E69">
      <w:pPr>
        <w:pStyle w:val="Paragraphedeliste"/>
        <w:numPr>
          <w:ilvl w:val="0"/>
          <w:numId w:val="25"/>
        </w:numPr>
        <w:rPr>
          <w:sz w:val="18"/>
          <w:szCs w:val="18"/>
        </w:rPr>
      </w:pPr>
      <w:r>
        <w:rPr>
          <w:sz w:val="18"/>
          <w:szCs w:val="18"/>
        </w:rPr>
        <w:t>Si la durée est comprise entre 3 et 4 ans, le coefficient sera de 1,25</w:t>
      </w:r>
    </w:p>
    <w:p w:rsidR="009A7DF4" w:rsidRDefault="009A7DF4" w:rsidP="00C10E69">
      <w:pPr>
        <w:pStyle w:val="Paragraphedeliste"/>
        <w:numPr>
          <w:ilvl w:val="0"/>
          <w:numId w:val="25"/>
        </w:numPr>
        <w:rPr>
          <w:sz w:val="18"/>
          <w:szCs w:val="18"/>
        </w:rPr>
      </w:pPr>
      <w:r>
        <w:rPr>
          <w:sz w:val="18"/>
          <w:szCs w:val="18"/>
        </w:rPr>
        <w:t>Si la durée est comprise entre 5 et 6 ans : le coefficient sera de 1,75</w:t>
      </w:r>
    </w:p>
    <w:p w:rsidR="009A7DF4" w:rsidRDefault="009A7DF4" w:rsidP="00C10E69">
      <w:pPr>
        <w:pStyle w:val="Paragraphedeliste"/>
        <w:numPr>
          <w:ilvl w:val="0"/>
          <w:numId w:val="25"/>
        </w:numPr>
        <w:rPr>
          <w:sz w:val="18"/>
          <w:szCs w:val="18"/>
        </w:rPr>
      </w:pPr>
      <w:r>
        <w:rPr>
          <w:sz w:val="18"/>
          <w:szCs w:val="18"/>
        </w:rPr>
        <w:t>Si la durée est supérieure à 6 ans : le coefficient sera de 2,25</w:t>
      </w:r>
    </w:p>
    <w:p w:rsidR="00B771C8" w:rsidRDefault="00B771C8" w:rsidP="00B771C8">
      <w:pPr>
        <w:rPr>
          <w:b/>
          <w:sz w:val="18"/>
          <w:szCs w:val="18"/>
        </w:rPr>
      </w:pPr>
      <w:r w:rsidRPr="00B771C8">
        <w:rPr>
          <w:b/>
          <w:sz w:val="18"/>
          <w:szCs w:val="18"/>
          <w:u w:val="single"/>
        </w:rPr>
        <w:t>Exemple</w:t>
      </w:r>
      <w:r w:rsidR="002F7C60">
        <w:rPr>
          <w:b/>
          <w:sz w:val="18"/>
          <w:szCs w:val="18"/>
          <w:u w:val="single"/>
        </w:rPr>
        <w:t>s</w:t>
      </w:r>
      <w:r w:rsidRPr="00B771C8">
        <w:rPr>
          <w:b/>
          <w:sz w:val="18"/>
          <w:szCs w:val="18"/>
          <w:u w:val="single"/>
        </w:rPr>
        <w:t> :</w:t>
      </w:r>
      <w:r w:rsidRPr="00B771C8">
        <w:rPr>
          <w:b/>
          <w:sz w:val="18"/>
          <w:szCs w:val="18"/>
        </w:rPr>
        <w:t xml:space="preserve"> Calculez le taux dégressif si la durée d’usage est de 5 ans.</w:t>
      </w:r>
    </w:p>
    <w:p w:rsidR="00B771C8" w:rsidRDefault="00B771C8" w:rsidP="00B771C8">
      <w:pPr>
        <w:rPr>
          <w:b/>
          <w:color w:val="2F5496" w:themeColor="accent5" w:themeShade="BF"/>
          <w:sz w:val="18"/>
          <w:szCs w:val="18"/>
        </w:rPr>
      </w:pPr>
      <w:r w:rsidRPr="002F7C60">
        <w:rPr>
          <w:b/>
          <w:color w:val="2F5496" w:themeColor="accent5" w:themeShade="BF"/>
          <w:sz w:val="18"/>
          <w:szCs w:val="18"/>
        </w:rPr>
        <w:t>Taux dégressif = 100/5 * 1,75 = 35 %</w:t>
      </w:r>
    </w:p>
    <w:p w:rsidR="002F7C60" w:rsidRDefault="002F7C60" w:rsidP="00B771C8">
      <w:pPr>
        <w:rPr>
          <w:b/>
          <w:sz w:val="18"/>
          <w:szCs w:val="18"/>
        </w:rPr>
      </w:pPr>
      <w:r w:rsidRPr="00B771C8">
        <w:rPr>
          <w:b/>
          <w:sz w:val="18"/>
          <w:szCs w:val="18"/>
        </w:rPr>
        <w:t>Calculez le taux dégressif si la durée d’</w:t>
      </w:r>
      <w:r>
        <w:rPr>
          <w:b/>
          <w:sz w:val="18"/>
          <w:szCs w:val="18"/>
        </w:rPr>
        <w:t>usage est de 8</w:t>
      </w:r>
      <w:r w:rsidRPr="00B771C8">
        <w:rPr>
          <w:b/>
          <w:sz w:val="18"/>
          <w:szCs w:val="18"/>
        </w:rPr>
        <w:t xml:space="preserve"> ans.</w:t>
      </w:r>
    </w:p>
    <w:p w:rsidR="002F7C60" w:rsidRDefault="002F7C60" w:rsidP="002F7C60">
      <w:pPr>
        <w:rPr>
          <w:b/>
          <w:color w:val="2F5496" w:themeColor="accent5" w:themeShade="BF"/>
          <w:sz w:val="18"/>
          <w:szCs w:val="18"/>
        </w:rPr>
      </w:pPr>
      <w:r>
        <w:rPr>
          <w:b/>
          <w:color w:val="2F5496" w:themeColor="accent5" w:themeShade="BF"/>
          <w:sz w:val="18"/>
          <w:szCs w:val="18"/>
        </w:rPr>
        <w:t>Taux dégressif = 100/8 * 2,25 = 28,125</w:t>
      </w:r>
      <w:r w:rsidRPr="002F7C60">
        <w:rPr>
          <w:b/>
          <w:color w:val="2F5496" w:themeColor="accent5" w:themeShade="BF"/>
          <w:sz w:val="18"/>
          <w:szCs w:val="18"/>
        </w:rPr>
        <w:t xml:space="preserve"> %</w:t>
      </w:r>
    </w:p>
    <w:p w:rsidR="009A7DF4" w:rsidRPr="002F7C60" w:rsidRDefault="009A7DF4" w:rsidP="009A7DF4">
      <w:pPr>
        <w:rPr>
          <w:sz w:val="18"/>
          <w:szCs w:val="18"/>
          <w:u w:val="single"/>
        </w:rPr>
      </w:pPr>
      <w:r w:rsidRPr="002F7C60">
        <w:rPr>
          <w:sz w:val="18"/>
          <w:szCs w:val="18"/>
          <w:u w:val="single"/>
        </w:rPr>
        <w:t>Les modalités de détermination de l’amortissement dégressif sont les suivantes :</w:t>
      </w:r>
    </w:p>
    <w:p w:rsidR="009A7DF4" w:rsidRDefault="009A7DF4" w:rsidP="00C10E69">
      <w:pPr>
        <w:pStyle w:val="Paragraphedeliste"/>
        <w:numPr>
          <w:ilvl w:val="0"/>
          <w:numId w:val="26"/>
        </w:numPr>
        <w:rPr>
          <w:sz w:val="18"/>
          <w:szCs w:val="18"/>
        </w:rPr>
      </w:pPr>
      <w:r>
        <w:rPr>
          <w:sz w:val="18"/>
          <w:szCs w:val="18"/>
        </w:rPr>
        <w:t>La base d’amortissement c’est la valeur nette comptable ;</w:t>
      </w:r>
    </w:p>
    <w:p w:rsidR="009A7DF4" w:rsidRDefault="009A7DF4" w:rsidP="00C10E69">
      <w:pPr>
        <w:pStyle w:val="Paragraphedeliste"/>
        <w:numPr>
          <w:ilvl w:val="0"/>
          <w:numId w:val="26"/>
        </w:numPr>
        <w:rPr>
          <w:sz w:val="18"/>
          <w:szCs w:val="18"/>
        </w:rPr>
      </w:pPr>
      <w:r>
        <w:rPr>
          <w:sz w:val="18"/>
          <w:szCs w:val="18"/>
        </w:rPr>
        <w:t xml:space="preserve">Le taux dégressif se calcul en utilisant la formule suivante : </w:t>
      </w:r>
      <w:r w:rsidRPr="002F7C60">
        <w:rPr>
          <w:b/>
          <w:sz w:val="18"/>
          <w:szCs w:val="18"/>
        </w:rPr>
        <w:t>100/n * coefficient</w:t>
      </w:r>
      <w:r>
        <w:rPr>
          <w:sz w:val="18"/>
          <w:szCs w:val="18"/>
        </w:rPr>
        <w:t> ;</w:t>
      </w:r>
    </w:p>
    <w:p w:rsidR="009A7DF4" w:rsidRDefault="009A7DF4" w:rsidP="00C10E69">
      <w:pPr>
        <w:pStyle w:val="Paragraphedeliste"/>
        <w:numPr>
          <w:ilvl w:val="0"/>
          <w:numId w:val="26"/>
        </w:numPr>
        <w:rPr>
          <w:sz w:val="18"/>
          <w:szCs w:val="18"/>
        </w:rPr>
      </w:pPr>
      <w:r>
        <w:rPr>
          <w:sz w:val="18"/>
          <w:szCs w:val="18"/>
        </w:rPr>
        <w:t>La première annuité est calculée « prorata temporis » en mois entiers à partir du 1</w:t>
      </w:r>
      <w:r w:rsidRPr="00886F1F">
        <w:rPr>
          <w:sz w:val="18"/>
          <w:szCs w:val="18"/>
          <w:vertAlign w:val="superscript"/>
        </w:rPr>
        <w:t>er</w:t>
      </w:r>
      <w:r>
        <w:rPr>
          <w:sz w:val="18"/>
          <w:szCs w:val="18"/>
        </w:rPr>
        <w:t xml:space="preserve"> jour du mois d’acquisition et jusqu’à la date d’inventaire ;</w:t>
      </w:r>
    </w:p>
    <w:p w:rsidR="009A7DF4" w:rsidRPr="008913C7" w:rsidRDefault="009A7DF4" w:rsidP="00C10E69">
      <w:pPr>
        <w:pStyle w:val="Paragraphedeliste"/>
        <w:numPr>
          <w:ilvl w:val="0"/>
          <w:numId w:val="26"/>
        </w:numPr>
        <w:rPr>
          <w:sz w:val="18"/>
          <w:szCs w:val="18"/>
        </w:rPr>
      </w:pPr>
      <w:r>
        <w:rPr>
          <w:sz w:val="18"/>
          <w:szCs w:val="18"/>
        </w:rPr>
        <w:t>Pour obtenir une VNC nulle, on pratique l’amortissement linéaire à la place du dégressif à partir de l’année ou le taux linéaire, calculé sur le nombre d’années restant, devient supérieur au taux dégressif.</w:t>
      </w:r>
    </w:p>
    <w:p w:rsidR="002F7C60" w:rsidRDefault="002F7C60" w:rsidP="009A7DF4">
      <w:pPr>
        <w:rPr>
          <w:i/>
          <w:sz w:val="18"/>
          <w:szCs w:val="18"/>
          <w:u w:val="single"/>
        </w:rPr>
      </w:pPr>
    </w:p>
    <w:p w:rsidR="00D43955" w:rsidRDefault="00D43955" w:rsidP="009A7DF4">
      <w:pPr>
        <w:rPr>
          <w:i/>
          <w:sz w:val="18"/>
          <w:szCs w:val="18"/>
          <w:u w:val="single"/>
        </w:rPr>
      </w:pPr>
    </w:p>
    <w:p w:rsidR="00D43955" w:rsidRDefault="00D43955" w:rsidP="009A7DF4">
      <w:pPr>
        <w:rPr>
          <w:i/>
          <w:sz w:val="18"/>
          <w:szCs w:val="18"/>
          <w:u w:val="single"/>
        </w:rPr>
      </w:pPr>
    </w:p>
    <w:p w:rsidR="00D43955" w:rsidRDefault="00D43955" w:rsidP="009A7DF4">
      <w:pPr>
        <w:rPr>
          <w:i/>
          <w:sz w:val="18"/>
          <w:szCs w:val="18"/>
          <w:u w:val="single"/>
        </w:rPr>
      </w:pPr>
    </w:p>
    <w:p w:rsidR="002F7C60" w:rsidRDefault="002F7C60" w:rsidP="009A7DF4">
      <w:pPr>
        <w:rPr>
          <w:i/>
          <w:sz w:val="18"/>
          <w:szCs w:val="18"/>
          <w:u w:val="single"/>
        </w:rPr>
      </w:pPr>
    </w:p>
    <w:p w:rsidR="009A7DF4" w:rsidRDefault="009A7DF4" w:rsidP="009A7DF4">
      <w:pPr>
        <w:rPr>
          <w:b/>
          <w:sz w:val="18"/>
          <w:szCs w:val="18"/>
        </w:rPr>
      </w:pPr>
      <w:r w:rsidRPr="00362D20">
        <w:rPr>
          <w:b/>
          <w:sz w:val="18"/>
          <w:szCs w:val="18"/>
          <w:u w:val="single"/>
        </w:rPr>
        <w:t>Application :</w:t>
      </w:r>
      <w:r w:rsidR="00362D20" w:rsidRPr="00362D20">
        <w:rPr>
          <w:b/>
          <w:sz w:val="18"/>
          <w:szCs w:val="18"/>
        </w:rPr>
        <w:t xml:space="preserve"> </w:t>
      </w:r>
      <w:r w:rsidRPr="00362D20">
        <w:rPr>
          <w:b/>
          <w:sz w:val="18"/>
          <w:szCs w:val="18"/>
        </w:rPr>
        <w:t>On achète une machine d’une valeur de 60 000 € (HT). Sa durée d’usage est de 5 ans. La date d’acquisition est le 16 juin N. Présentez le ta</w:t>
      </w:r>
      <w:r w:rsidR="00362D20">
        <w:rPr>
          <w:b/>
          <w:sz w:val="18"/>
          <w:szCs w:val="18"/>
        </w:rPr>
        <w:t>bleau d’amortissement dégressif.</w:t>
      </w:r>
    </w:p>
    <w:p w:rsidR="00CA76C4" w:rsidRPr="00362D20" w:rsidRDefault="00CA76C4" w:rsidP="009A7DF4">
      <w:pPr>
        <w:rPr>
          <w:b/>
          <w:sz w:val="18"/>
          <w:szCs w:val="18"/>
          <w:u w:val="single"/>
        </w:rPr>
      </w:pPr>
    </w:p>
    <w:p w:rsidR="009A7DF4" w:rsidRPr="00976B29" w:rsidRDefault="009A7DF4" w:rsidP="00C10E69">
      <w:pPr>
        <w:pStyle w:val="Paragraphedeliste"/>
        <w:numPr>
          <w:ilvl w:val="0"/>
          <w:numId w:val="23"/>
        </w:numPr>
        <w:rPr>
          <w:b/>
          <w:sz w:val="18"/>
          <w:szCs w:val="18"/>
          <w:u w:val="single"/>
        </w:rPr>
      </w:pPr>
      <w:r w:rsidRPr="00976B29">
        <w:rPr>
          <w:b/>
          <w:sz w:val="18"/>
          <w:szCs w:val="18"/>
          <w:u w:val="single"/>
        </w:rPr>
        <w:t>L’amortissement exceptionnel</w:t>
      </w:r>
    </w:p>
    <w:p w:rsidR="009A7DF4" w:rsidRDefault="009A7DF4" w:rsidP="009A7DF4">
      <w:pPr>
        <w:rPr>
          <w:sz w:val="18"/>
          <w:szCs w:val="18"/>
        </w:rPr>
      </w:pPr>
      <w:r w:rsidRPr="001B4F77">
        <w:rPr>
          <w:sz w:val="18"/>
          <w:szCs w:val="18"/>
        </w:rPr>
        <w:t xml:space="preserve">Pour </w:t>
      </w:r>
      <w:r>
        <w:rPr>
          <w:sz w:val="18"/>
          <w:szCs w:val="18"/>
        </w:rPr>
        <w:t>favoriser le développement de certains investissements, des dispositifs d’amortissement exceptionnel ont été mis en place. Certains biens peuvent bénéficier d’un amortissement fiscalement déductible sur douze mois selon le mode linéaire. Cela concerne principalement :</w:t>
      </w:r>
    </w:p>
    <w:p w:rsidR="009A7DF4" w:rsidRDefault="009A7DF4" w:rsidP="00C10E69">
      <w:pPr>
        <w:pStyle w:val="Paragraphedeliste"/>
        <w:numPr>
          <w:ilvl w:val="0"/>
          <w:numId w:val="27"/>
        </w:numPr>
        <w:rPr>
          <w:sz w:val="18"/>
          <w:szCs w:val="18"/>
        </w:rPr>
      </w:pPr>
      <w:r>
        <w:rPr>
          <w:sz w:val="18"/>
          <w:szCs w:val="18"/>
        </w:rPr>
        <w:t>Les logiciels acquis</w:t>
      </w:r>
    </w:p>
    <w:p w:rsidR="009A7DF4" w:rsidRDefault="009A7DF4" w:rsidP="00C10E69">
      <w:pPr>
        <w:pStyle w:val="Paragraphedeliste"/>
        <w:numPr>
          <w:ilvl w:val="0"/>
          <w:numId w:val="27"/>
        </w:numPr>
        <w:rPr>
          <w:sz w:val="18"/>
          <w:szCs w:val="18"/>
        </w:rPr>
      </w:pPr>
      <w:r>
        <w:rPr>
          <w:sz w:val="18"/>
          <w:szCs w:val="18"/>
        </w:rPr>
        <w:t>Les matériels destinés à économiser l’énergie ;</w:t>
      </w:r>
    </w:p>
    <w:p w:rsidR="00574315" w:rsidRPr="00F80F15" w:rsidRDefault="009A7DF4" w:rsidP="00C10E69">
      <w:pPr>
        <w:pStyle w:val="Paragraphedeliste"/>
        <w:numPr>
          <w:ilvl w:val="0"/>
          <w:numId w:val="27"/>
        </w:numPr>
        <w:rPr>
          <w:sz w:val="18"/>
          <w:szCs w:val="18"/>
        </w:rPr>
      </w:pPr>
      <w:r>
        <w:rPr>
          <w:sz w:val="18"/>
          <w:szCs w:val="18"/>
        </w:rPr>
        <w:t>Les investissements en faveur de l’environnement.</w:t>
      </w:r>
    </w:p>
    <w:p w:rsidR="009A7DF4" w:rsidRDefault="009A7DF4" w:rsidP="009A7DF4">
      <w:pPr>
        <w:pStyle w:val="Paragraphedeliste"/>
        <w:rPr>
          <w:sz w:val="18"/>
          <w:szCs w:val="18"/>
        </w:rPr>
      </w:pPr>
    </w:p>
    <w:p w:rsidR="009A7DF4" w:rsidRPr="00F80F15" w:rsidRDefault="009A7DF4" w:rsidP="00C10E69">
      <w:pPr>
        <w:pStyle w:val="Paragraphedeliste"/>
        <w:numPr>
          <w:ilvl w:val="0"/>
          <w:numId w:val="23"/>
        </w:numPr>
        <w:rPr>
          <w:b/>
          <w:sz w:val="18"/>
          <w:szCs w:val="18"/>
          <w:u w:val="single"/>
        </w:rPr>
      </w:pPr>
      <w:r w:rsidRPr="00F80F15">
        <w:rPr>
          <w:b/>
          <w:sz w:val="18"/>
          <w:szCs w:val="18"/>
          <w:u w:val="single"/>
        </w:rPr>
        <w:t>Les amortissements dérogatoires</w:t>
      </w:r>
    </w:p>
    <w:p w:rsidR="00CD0235" w:rsidRDefault="009A7DF4" w:rsidP="00E259D2">
      <w:pPr>
        <w:rPr>
          <w:sz w:val="18"/>
          <w:szCs w:val="18"/>
        </w:rPr>
      </w:pPr>
      <w:r>
        <w:rPr>
          <w:sz w:val="18"/>
          <w:szCs w:val="18"/>
        </w:rPr>
        <w:t>L’amortissement dérogatoire existe lorsque l’amortissement fiscalement déductible est d’un montant différent de celui de l’amortissement comptable. Il est alors égal à la diff</w:t>
      </w:r>
      <w:r w:rsidR="00CD0235">
        <w:rPr>
          <w:sz w:val="18"/>
          <w:szCs w:val="18"/>
        </w:rPr>
        <w:t>érence entre ces deux montants.</w:t>
      </w:r>
    </w:p>
    <w:p w:rsidR="009A7DF4" w:rsidRPr="00E259D2" w:rsidRDefault="009A7DF4" w:rsidP="00E259D2">
      <w:pPr>
        <w:rPr>
          <w:sz w:val="18"/>
          <w:szCs w:val="18"/>
        </w:rPr>
      </w:pPr>
      <w:r>
        <w:rPr>
          <w:sz w:val="18"/>
          <w:szCs w:val="18"/>
        </w:rPr>
        <w:t xml:space="preserve">Pour les biens concernés, il faut donc établir un plan d’amortissement particulier en faisant apparaître l’amortissement fiscal, </w:t>
      </w:r>
      <w:r w:rsidR="00CD0235">
        <w:rPr>
          <w:sz w:val="18"/>
          <w:szCs w:val="18"/>
        </w:rPr>
        <w:t>l’</w:t>
      </w:r>
      <w:r>
        <w:rPr>
          <w:sz w:val="18"/>
          <w:szCs w:val="18"/>
        </w:rPr>
        <w:t xml:space="preserve">amortissement comptable et </w:t>
      </w:r>
      <w:r w:rsidR="00574315">
        <w:rPr>
          <w:sz w:val="18"/>
          <w:szCs w:val="18"/>
        </w:rPr>
        <w:t>l’</w:t>
      </w:r>
      <w:r>
        <w:rPr>
          <w:sz w:val="18"/>
          <w:szCs w:val="18"/>
        </w:rPr>
        <w:t>amortissement dérogatoire.</w:t>
      </w:r>
    </w:p>
    <w:p w:rsidR="009A7DF4" w:rsidRPr="00F80F15" w:rsidRDefault="00E259D2" w:rsidP="00C10E69">
      <w:pPr>
        <w:pStyle w:val="Paragraphedeliste"/>
        <w:numPr>
          <w:ilvl w:val="0"/>
          <w:numId w:val="23"/>
        </w:numPr>
        <w:rPr>
          <w:b/>
          <w:sz w:val="18"/>
          <w:szCs w:val="18"/>
          <w:u w:val="single"/>
        </w:rPr>
      </w:pPr>
      <w:r w:rsidRPr="00F80F15">
        <w:rPr>
          <w:b/>
          <w:sz w:val="18"/>
          <w:szCs w:val="18"/>
          <w:u w:val="single"/>
        </w:rPr>
        <w:t xml:space="preserve">Enregistrement des </w:t>
      </w:r>
      <w:r w:rsidR="009A7DF4" w:rsidRPr="00F80F15">
        <w:rPr>
          <w:b/>
          <w:sz w:val="18"/>
          <w:szCs w:val="18"/>
          <w:u w:val="single"/>
        </w:rPr>
        <w:t>amortissement</w:t>
      </w:r>
      <w:r w:rsidRPr="00F80F15">
        <w:rPr>
          <w:b/>
          <w:sz w:val="18"/>
          <w:szCs w:val="18"/>
          <w:u w:val="single"/>
        </w:rPr>
        <w:t>s</w:t>
      </w:r>
    </w:p>
    <w:p w:rsidR="009A7DF4" w:rsidRDefault="009A7DF4" w:rsidP="009A7DF4">
      <w:pPr>
        <w:rPr>
          <w:sz w:val="18"/>
          <w:szCs w:val="18"/>
        </w:rPr>
      </w:pPr>
      <w:r w:rsidRPr="001128C4">
        <w:rPr>
          <w:sz w:val="18"/>
          <w:szCs w:val="18"/>
        </w:rPr>
        <w:t>L’amortissement comptable</w:t>
      </w:r>
      <w:r>
        <w:rPr>
          <w:sz w:val="18"/>
          <w:szCs w:val="18"/>
        </w:rPr>
        <w:t xml:space="preserve"> se traduit par </w:t>
      </w:r>
      <w:r w:rsidRPr="00CD0235">
        <w:rPr>
          <w:b/>
          <w:sz w:val="18"/>
          <w:szCs w:val="18"/>
          <w:u w:val="single"/>
        </w:rPr>
        <w:t>une charge</w:t>
      </w:r>
      <w:r>
        <w:rPr>
          <w:sz w:val="18"/>
          <w:szCs w:val="18"/>
        </w:rPr>
        <w:t xml:space="preserve"> et une </w:t>
      </w:r>
      <w:r w:rsidRPr="00574315">
        <w:rPr>
          <w:b/>
          <w:sz w:val="18"/>
          <w:szCs w:val="18"/>
          <w:u w:val="single"/>
        </w:rPr>
        <w:t>diminution de l’actif.</w:t>
      </w:r>
    </w:p>
    <w:p w:rsidR="009A7DF4" w:rsidRDefault="009A7DF4" w:rsidP="009A7DF4">
      <w:pPr>
        <w:rPr>
          <w:sz w:val="18"/>
          <w:szCs w:val="18"/>
        </w:rPr>
      </w:pPr>
      <w:r w:rsidRPr="00CD0235">
        <w:rPr>
          <w:b/>
          <w:sz w:val="18"/>
          <w:szCs w:val="18"/>
          <w:u w:val="single"/>
        </w:rPr>
        <w:t>Charge :</w:t>
      </w:r>
      <w:r>
        <w:rPr>
          <w:sz w:val="18"/>
          <w:szCs w:val="18"/>
        </w:rPr>
        <w:t xml:space="preserve"> Constatation de la consommation des avantages économiques attendus par le débit du </w:t>
      </w:r>
      <w:r w:rsidRPr="00CD0235">
        <w:rPr>
          <w:b/>
          <w:sz w:val="18"/>
          <w:szCs w:val="18"/>
        </w:rPr>
        <w:t>compte 68 « dotations aux</w:t>
      </w:r>
      <w:r>
        <w:rPr>
          <w:sz w:val="18"/>
          <w:szCs w:val="18"/>
        </w:rPr>
        <w:t xml:space="preserve"> </w:t>
      </w:r>
      <w:r w:rsidRPr="00CD0235">
        <w:rPr>
          <w:b/>
          <w:sz w:val="18"/>
          <w:szCs w:val="18"/>
        </w:rPr>
        <w:t>amortissements, dépréciations et provisions »</w:t>
      </w:r>
    </w:p>
    <w:p w:rsidR="009A7DF4" w:rsidRPr="00CD0235" w:rsidRDefault="009A7DF4" w:rsidP="009A7DF4">
      <w:pPr>
        <w:rPr>
          <w:b/>
          <w:sz w:val="18"/>
          <w:szCs w:val="18"/>
        </w:rPr>
      </w:pPr>
      <w:r w:rsidRPr="00CD0235">
        <w:rPr>
          <w:b/>
          <w:sz w:val="18"/>
          <w:szCs w:val="18"/>
          <w:u w:val="single"/>
        </w:rPr>
        <w:t>A l’actif :</w:t>
      </w:r>
      <w:r w:rsidRPr="00A75457">
        <w:rPr>
          <w:sz w:val="18"/>
          <w:szCs w:val="18"/>
        </w:rPr>
        <w:t xml:space="preserve"> </w:t>
      </w:r>
      <w:r>
        <w:rPr>
          <w:sz w:val="18"/>
          <w:szCs w:val="18"/>
        </w:rPr>
        <w:t xml:space="preserve">Constatation de l’amortissement de l’immobilisation au crédit d’une subdivision du </w:t>
      </w:r>
      <w:r w:rsidRPr="00CD0235">
        <w:rPr>
          <w:b/>
          <w:sz w:val="18"/>
          <w:szCs w:val="18"/>
        </w:rPr>
        <w:t>compte 28 « Amortissements des immobilisations »</w:t>
      </w:r>
    </w:p>
    <w:p w:rsidR="009A7DF4" w:rsidRPr="00CD0235" w:rsidRDefault="009A7DF4" w:rsidP="009A7DF4">
      <w:pPr>
        <w:rPr>
          <w:b/>
          <w:sz w:val="18"/>
          <w:szCs w:val="18"/>
        </w:rPr>
      </w:pPr>
      <w:r>
        <w:rPr>
          <w:sz w:val="18"/>
          <w:szCs w:val="18"/>
        </w:rPr>
        <w:t xml:space="preserve">L’amortissement dérogatoire s’enregistre dans </w:t>
      </w:r>
      <w:r w:rsidRPr="00CD0235">
        <w:rPr>
          <w:b/>
          <w:sz w:val="18"/>
          <w:szCs w:val="18"/>
        </w:rPr>
        <w:t>le compte 145 « Amortissement dérogatoire »</w:t>
      </w:r>
    </w:p>
    <w:p w:rsidR="009A7DF4" w:rsidRPr="0023031E" w:rsidRDefault="009A7DF4" w:rsidP="00C10E69">
      <w:pPr>
        <w:pStyle w:val="Paragraphedeliste"/>
        <w:numPr>
          <w:ilvl w:val="0"/>
          <w:numId w:val="28"/>
        </w:numPr>
        <w:rPr>
          <w:b/>
          <w:sz w:val="18"/>
          <w:szCs w:val="18"/>
        </w:rPr>
      </w:pPr>
      <w:r>
        <w:rPr>
          <w:sz w:val="18"/>
          <w:szCs w:val="18"/>
        </w:rPr>
        <w:t xml:space="preserve">Lorsque l’amortissement fiscal est supérieur à l’amortissement comptable, on réalise une dotation exceptionnelle en utilisant </w:t>
      </w:r>
      <w:r w:rsidRPr="0023031E">
        <w:rPr>
          <w:b/>
          <w:sz w:val="18"/>
          <w:szCs w:val="18"/>
        </w:rPr>
        <w:t>les comptes 687 au débit et 145 au crédit.</w:t>
      </w:r>
    </w:p>
    <w:p w:rsidR="009A7DF4" w:rsidRDefault="009A7DF4" w:rsidP="00C10E69">
      <w:pPr>
        <w:pStyle w:val="Paragraphedeliste"/>
        <w:numPr>
          <w:ilvl w:val="0"/>
          <w:numId w:val="28"/>
        </w:numPr>
        <w:rPr>
          <w:sz w:val="18"/>
          <w:szCs w:val="18"/>
        </w:rPr>
      </w:pPr>
      <w:r>
        <w:rPr>
          <w:sz w:val="18"/>
          <w:szCs w:val="18"/>
        </w:rPr>
        <w:t xml:space="preserve">Lorsque l’amortissement fiscal est inférieur à l’amortissement comptable, on réalise une reprise exceptionnelle en utilisant </w:t>
      </w:r>
      <w:r w:rsidRPr="0023031E">
        <w:rPr>
          <w:b/>
          <w:sz w:val="18"/>
          <w:szCs w:val="18"/>
        </w:rPr>
        <w:t>les comptes 787 au crédit et 145 au débit.</w:t>
      </w:r>
    </w:p>
    <w:p w:rsidR="00F80F15" w:rsidRDefault="00F80F15" w:rsidP="00F80F15">
      <w:pPr>
        <w:rPr>
          <w:sz w:val="18"/>
          <w:szCs w:val="18"/>
        </w:rPr>
      </w:pPr>
    </w:p>
    <w:p w:rsidR="00F80F15" w:rsidRDefault="00F80F15" w:rsidP="00F80F15">
      <w:pPr>
        <w:rPr>
          <w:sz w:val="18"/>
          <w:szCs w:val="18"/>
        </w:rPr>
      </w:pPr>
    </w:p>
    <w:p w:rsidR="00F80F15" w:rsidRDefault="00F80F15" w:rsidP="00F80F15">
      <w:pPr>
        <w:rPr>
          <w:sz w:val="18"/>
          <w:szCs w:val="18"/>
        </w:rPr>
      </w:pPr>
    </w:p>
    <w:p w:rsidR="00F80F15" w:rsidRDefault="00F80F15" w:rsidP="00F80F15">
      <w:pPr>
        <w:rPr>
          <w:sz w:val="18"/>
          <w:szCs w:val="18"/>
        </w:rPr>
      </w:pPr>
    </w:p>
    <w:p w:rsidR="00F80F15" w:rsidRDefault="00F80F15" w:rsidP="00F80F15">
      <w:pPr>
        <w:rPr>
          <w:sz w:val="18"/>
          <w:szCs w:val="18"/>
        </w:rPr>
      </w:pPr>
    </w:p>
    <w:p w:rsidR="00FB7131" w:rsidRDefault="00FB7131" w:rsidP="00F80F15">
      <w:pPr>
        <w:rPr>
          <w:sz w:val="18"/>
          <w:szCs w:val="18"/>
        </w:rPr>
      </w:pPr>
    </w:p>
    <w:p w:rsidR="00F80F15" w:rsidRDefault="00F80F15" w:rsidP="00F80F15">
      <w:pPr>
        <w:rPr>
          <w:sz w:val="18"/>
          <w:szCs w:val="18"/>
        </w:rPr>
      </w:pPr>
    </w:p>
    <w:p w:rsidR="00F80F15" w:rsidRDefault="00F80F15" w:rsidP="00F80F15">
      <w:pPr>
        <w:rPr>
          <w:sz w:val="18"/>
          <w:szCs w:val="18"/>
        </w:rPr>
      </w:pPr>
    </w:p>
    <w:p w:rsidR="00F80F15" w:rsidRDefault="00F80F15" w:rsidP="00F80F15">
      <w:pPr>
        <w:rPr>
          <w:sz w:val="18"/>
          <w:szCs w:val="18"/>
        </w:rPr>
      </w:pPr>
    </w:p>
    <w:p w:rsidR="00F80F15" w:rsidRDefault="00F80F15" w:rsidP="00F80F15">
      <w:pPr>
        <w:rPr>
          <w:sz w:val="18"/>
          <w:szCs w:val="18"/>
        </w:rPr>
      </w:pPr>
    </w:p>
    <w:p w:rsidR="00CD0235" w:rsidRDefault="00CD0235" w:rsidP="00F80F15">
      <w:pPr>
        <w:rPr>
          <w:sz w:val="18"/>
          <w:szCs w:val="18"/>
        </w:rPr>
      </w:pPr>
    </w:p>
    <w:p w:rsidR="00CD0235" w:rsidRDefault="00CD0235" w:rsidP="00F80F15">
      <w:pPr>
        <w:rPr>
          <w:sz w:val="18"/>
          <w:szCs w:val="18"/>
        </w:rPr>
      </w:pPr>
    </w:p>
    <w:p w:rsidR="009A7DF4" w:rsidRPr="00F316A0" w:rsidRDefault="009A7DF4" w:rsidP="009A7DF4">
      <w:pPr>
        <w:pStyle w:val="Paragraphedeliste"/>
        <w:rPr>
          <w:sz w:val="18"/>
          <w:szCs w:val="18"/>
        </w:rPr>
      </w:pPr>
    </w:p>
    <w:p w:rsidR="009A7DF4" w:rsidRPr="00E259D2" w:rsidRDefault="009A7DF4" w:rsidP="00C10E69">
      <w:pPr>
        <w:pStyle w:val="Paragraphedeliste"/>
        <w:numPr>
          <w:ilvl w:val="0"/>
          <w:numId w:val="29"/>
        </w:numPr>
        <w:rPr>
          <w:b/>
          <w:sz w:val="24"/>
          <w:szCs w:val="24"/>
          <w:u w:val="single"/>
        </w:rPr>
      </w:pPr>
      <w:r w:rsidRPr="00E259D2">
        <w:rPr>
          <w:b/>
          <w:sz w:val="24"/>
          <w:szCs w:val="24"/>
          <w:u w:val="single"/>
        </w:rPr>
        <w:t>Les principes et l’évaluation de la dépréciation</w:t>
      </w:r>
    </w:p>
    <w:p w:rsidR="009A7DF4" w:rsidRDefault="009A7DF4" w:rsidP="009A7DF4">
      <w:pPr>
        <w:rPr>
          <w:sz w:val="18"/>
          <w:szCs w:val="18"/>
        </w:rPr>
      </w:pPr>
      <w:r w:rsidRPr="00641D54">
        <w:rPr>
          <w:sz w:val="18"/>
          <w:szCs w:val="18"/>
        </w:rPr>
        <w:t>Certaines immobilisations</w:t>
      </w:r>
      <w:r>
        <w:rPr>
          <w:sz w:val="18"/>
          <w:szCs w:val="18"/>
        </w:rPr>
        <w:t xml:space="preserve"> sont amortissables et d’autres ne le sont pas. Elles peuvent cependant toutes connaître une dépréciation. Le PCG définit la dépréciation comme « la constatation que la valeur actuelle d’un actif est devenue inférieure à sa VNC ». Dans l’objectif de présenter des comptes qui donnent une image fidèle du patrimoine, des résultats et de la situation financière de l’entreprise, et en vertu du principe de prudence, il convient de rechercher les éventuelles dépréciations, de les é</w:t>
      </w:r>
      <w:r w:rsidR="004A1CFB">
        <w:rPr>
          <w:sz w:val="18"/>
          <w:szCs w:val="18"/>
        </w:rPr>
        <w:t xml:space="preserve">valuer puis de les enregistrer. </w:t>
      </w:r>
      <w:r>
        <w:rPr>
          <w:sz w:val="18"/>
          <w:szCs w:val="18"/>
        </w:rPr>
        <w:t>L’entreprise doit apprécier à chaque clôture des comptes, s’il existe un indice quelconque montrant qu’un actif a pu perdre  notablement de sa valeur. Lorsqu’il existe un indice de perte de valeur, un test de dépréciation est effectué : la VNC est comparée à sa valeur actuelle.</w:t>
      </w:r>
    </w:p>
    <w:p w:rsidR="009A7DF4" w:rsidRPr="00FB7131" w:rsidRDefault="009A7DF4" w:rsidP="00C10E69">
      <w:pPr>
        <w:pStyle w:val="Paragraphedeliste"/>
        <w:numPr>
          <w:ilvl w:val="0"/>
          <w:numId w:val="30"/>
        </w:numPr>
        <w:rPr>
          <w:b/>
          <w:sz w:val="20"/>
          <w:szCs w:val="18"/>
          <w:u w:val="single"/>
        </w:rPr>
      </w:pPr>
      <w:r w:rsidRPr="00FB7131">
        <w:rPr>
          <w:b/>
          <w:sz w:val="20"/>
          <w:szCs w:val="18"/>
          <w:u w:val="single"/>
        </w:rPr>
        <w:t>La valeur actuelle</w:t>
      </w:r>
    </w:p>
    <w:p w:rsidR="009A7DF4" w:rsidRDefault="009A7DF4" w:rsidP="009A7DF4">
      <w:pPr>
        <w:rPr>
          <w:sz w:val="18"/>
          <w:szCs w:val="18"/>
        </w:rPr>
      </w:pPr>
      <w:r w:rsidRPr="00EF46E3">
        <w:rPr>
          <w:sz w:val="18"/>
          <w:szCs w:val="18"/>
        </w:rPr>
        <w:t>Le PCG</w:t>
      </w:r>
      <w:r>
        <w:rPr>
          <w:sz w:val="18"/>
          <w:szCs w:val="18"/>
        </w:rPr>
        <w:t xml:space="preserve"> définit la valeur actuelle d’un bien comme la valeur la plus élevée de la valeur vénale ou de la valeur d’usage. </w:t>
      </w:r>
    </w:p>
    <w:p w:rsidR="009A7DF4" w:rsidRPr="00FB7131" w:rsidRDefault="009A7DF4" w:rsidP="00C10E69">
      <w:pPr>
        <w:pStyle w:val="Paragraphedeliste"/>
        <w:numPr>
          <w:ilvl w:val="0"/>
          <w:numId w:val="30"/>
        </w:numPr>
        <w:rPr>
          <w:b/>
          <w:sz w:val="20"/>
          <w:szCs w:val="18"/>
          <w:u w:val="single"/>
        </w:rPr>
      </w:pPr>
      <w:r w:rsidRPr="00FB7131">
        <w:rPr>
          <w:b/>
          <w:sz w:val="20"/>
          <w:szCs w:val="18"/>
          <w:u w:val="single"/>
        </w:rPr>
        <w:t>La valeur vénale</w:t>
      </w:r>
    </w:p>
    <w:p w:rsidR="009A7DF4" w:rsidRDefault="009A7DF4" w:rsidP="009A7DF4">
      <w:pPr>
        <w:rPr>
          <w:sz w:val="18"/>
          <w:szCs w:val="18"/>
        </w:rPr>
      </w:pPr>
      <w:r>
        <w:rPr>
          <w:sz w:val="18"/>
          <w:szCs w:val="18"/>
        </w:rPr>
        <w:t>La valeur vénale est le montant qui pourrait être obtenu, à la date de clôture, de la vente d’un actif lors d’une transaction conclue à des conditions normales de marché.</w:t>
      </w:r>
    </w:p>
    <w:p w:rsidR="009A7DF4" w:rsidRPr="00FB7131" w:rsidRDefault="009A7DF4" w:rsidP="00C10E69">
      <w:pPr>
        <w:pStyle w:val="Paragraphedeliste"/>
        <w:numPr>
          <w:ilvl w:val="0"/>
          <w:numId w:val="30"/>
        </w:numPr>
        <w:rPr>
          <w:b/>
          <w:sz w:val="20"/>
          <w:szCs w:val="18"/>
          <w:u w:val="single"/>
        </w:rPr>
      </w:pPr>
      <w:r w:rsidRPr="00FB7131">
        <w:rPr>
          <w:b/>
          <w:sz w:val="20"/>
          <w:szCs w:val="18"/>
          <w:u w:val="single"/>
        </w:rPr>
        <w:t>La valeur d’usage</w:t>
      </w:r>
    </w:p>
    <w:p w:rsidR="00574315" w:rsidRDefault="009A7DF4" w:rsidP="009A7DF4">
      <w:pPr>
        <w:rPr>
          <w:sz w:val="18"/>
          <w:szCs w:val="18"/>
        </w:rPr>
      </w:pPr>
      <w:r>
        <w:rPr>
          <w:sz w:val="18"/>
          <w:szCs w:val="18"/>
        </w:rPr>
        <w:t>La valeur d’usage d’un actif est la valeur des avantages économiques futurs attendus de son utilisation et de sa sortie.</w:t>
      </w:r>
    </w:p>
    <w:p w:rsidR="009A7DF4" w:rsidRPr="00FB7131" w:rsidRDefault="00700430" w:rsidP="00C10E69">
      <w:pPr>
        <w:pStyle w:val="Paragraphedeliste"/>
        <w:numPr>
          <w:ilvl w:val="0"/>
          <w:numId w:val="30"/>
        </w:numPr>
        <w:rPr>
          <w:b/>
          <w:sz w:val="20"/>
          <w:szCs w:val="18"/>
          <w:u w:val="single"/>
        </w:rPr>
      </w:pPr>
      <w:r w:rsidRPr="00FB7131">
        <w:rPr>
          <w:b/>
          <w:sz w:val="20"/>
          <w:szCs w:val="18"/>
          <w:u w:val="single"/>
        </w:rPr>
        <w:t xml:space="preserve">L’évaluation de la dépréciation </w:t>
      </w:r>
      <w:r w:rsidR="00DA06E4" w:rsidRPr="00FB7131">
        <w:rPr>
          <w:b/>
          <w:sz w:val="20"/>
          <w:szCs w:val="18"/>
          <w:u w:val="single"/>
        </w:rPr>
        <w:t>du portefeuille-titre</w:t>
      </w:r>
      <w:r w:rsidRPr="00FB7131">
        <w:rPr>
          <w:b/>
          <w:sz w:val="20"/>
          <w:szCs w:val="18"/>
          <w:u w:val="single"/>
        </w:rPr>
        <w:t xml:space="preserve"> à la clôture</w:t>
      </w:r>
    </w:p>
    <w:p w:rsidR="009A7DF4" w:rsidRPr="004A1CFB" w:rsidRDefault="004A1CFB" w:rsidP="004A1CFB">
      <w:pPr>
        <w:rPr>
          <w:b/>
          <w:sz w:val="18"/>
          <w:szCs w:val="18"/>
          <w:u w:val="single"/>
        </w:rPr>
      </w:pPr>
      <w:r>
        <w:rPr>
          <w:sz w:val="18"/>
          <w:szCs w:val="18"/>
        </w:rPr>
        <w:tab/>
      </w:r>
      <w:r w:rsidRPr="004A1CFB">
        <w:rPr>
          <w:b/>
          <w:sz w:val="20"/>
          <w:szCs w:val="18"/>
          <w:u w:val="single"/>
        </w:rPr>
        <w:t>Les titres classés en « classe 2 »</w:t>
      </w:r>
    </w:p>
    <w:p w:rsidR="009A7DF4" w:rsidRPr="00937697" w:rsidRDefault="009A7DF4" w:rsidP="00C10E69">
      <w:pPr>
        <w:pStyle w:val="Paragraphedeliste"/>
        <w:numPr>
          <w:ilvl w:val="0"/>
          <w:numId w:val="31"/>
        </w:numPr>
        <w:rPr>
          <w:sz w:val="18"/>
          <w:szCs w:val="18"/>
          <w:u w:val="single"/>
        </w:rPr>
      </w:pPr>
      <w:r>
        <w:rPr>
          <w:sz w:val="18"/>
          <w:szCs w:val="18"/>
        </w:rPr>
        <w:t xml:space="preserve">Les titres de participation (compte 261) : </w:t>
      </w:r>
      <w:r w:rsidRPr="00CE613F">
        <w:rPr>
          <w:b/>
          <w:sz w:val="18"/>
          <w:szCs w:val="18"/>
        </w:rPr>
        <w:t>Valeur d’utilité</w:t>
      </w:r>
      <w:r>
        <w:rPr>
          <w:sz w:val="18"/>
          <w:szCs w:val="18"/>
        </w:rPr>
        <w:t xml:space="preserve"> représentant ce que l’entreprise accepterait de décaisser pour obtenir cette participation si elle avait à l’acquérir. Cette valeur est donc fonction de l’utilité que la participation représente pour l’entreprise.</w:t>
      </w:r>
    </w:p>
    <w:p w:rsidR="009A7DF4" w:rsidRPr="00937697" w:rsidRDefault="009A7DF4" w:rsidP="00C10E69">
      <w:pPr>
        <w:pStyle w:val="Paragraphedeliste"/>
        <w:numPr>
          <w:ilvl w:val="0"/>
          <w:numId w:val="31"/>
        </w:numPr>
        <w:rPr>
          <w:sz w:val="18"/>
          <w:szCs w:val="18"/>
          <w:u w:val="single"/>
        </w:rPr>
      </w:pPr>
      <w:r>
        <w:rPr>
          <w:sz w:val="18"/>
          <w:szCs w:val="18"/>
        </w:rPr>
        <w:t xml:space="preserve">Les titres immobilisés de l’activité de portefeuille (compte 273) : Sont évalués titre par titre à une valeur qui tienne compte des perspectives d’évolution générale de l’entreprise dont les titres sont détenus. On prend généralement la valeur de marché. </w:t>
      </w:r>
      <w:r w:rsidRPr="00937697">
        <w:rPr>
          <w:b/>
          <w:sz w:val="18"/>
          <w:szCs w:val="18"/>
        </w:rPr>
        <w:t>(la valeur vénale)</w:t>
      </w:r>
    </w:p>
    <w:p w:rsidR="009A7DF4" w:rsidRDefault="009A7DF4" w:rsidP="00C10E69">
      <w:pPr>
        <w:pStyle w:val="Paragraphedeliste"/>
        <w:numPr>
          <w:ilvl w:val="0"/>
          <w:numId w:val="31"/>
        </w:numPr>
        <w:rPr>
          <w:b/>
          <w:sz w:val="18"/>
          <w:szCs w:val="18"/>
        </w:rPr>
      </w:pPr>
      <w:r w:rsidRPr="00937697">
        <w:rPr>
          <w:sz w:val="18"/>
          <w:szCs w:val="18"/>
        </w:rPr>
        <w:t>Pour les autres titres immobilisés on prendra</w:t>
      </w:r>
      <w:r>
        <w:rPr>
          <w:sz w:val="18"/>
          <w:szCs w:val="18"/>
        </w:rPr>
        <w:t xml:space="preserve">, pour les titres cotés, </w:t>
      </w:r>
      <w:r w:rsidRPr="00937697">
        <w:rPr>
          <w:b/>
          <w:sz w:val="18"/>
          <w:szCs w:val="18"/>
        </w:rPr>
        <w:t>le cours moyen du dernier mois</w:t>
      </w:r>
      <w:r>
        <w:rPr>
          <w:sz w:val="18"/>
          <w:szCs w:val="18"/>
        </w:rPr>
        <w:t xml:space="preserve"> et pour les titres non cotés, </w:t>
      </w:r>
      <w:r w:rsidRPr="00937697">
        <w:rPr>
          <w:b/>
          <w:sz w:val="18"/>
          <w:szCs w:val="18"/>
        </w:rPr>
        <w:t>la valeur probable de négociation.</w:t>
      </w:r>
    </w:p>
    <w:p w:rsidR="00DA06E4" w:rsidRDefault="00DA06E4" w:rsidP="00DA06E4">
      <w:pPr>
        <w:pStyle w:val="Paragraphedeliste"/>
        <w:rPr>
          <w:b/>
          <w:sz w:val="24"/>
          <w:szCs w:val="24"/>
          <w:u w:val="single"/>
        </w:rPr>
      </w:pPr>
    </w:p>
    <w:p w:rsidR="00DA06E4" w:rsidRDefault="00DA06E4" w:rsidP="00DA06E4">
      <w:pPr>
        <w:pStyle w:val="Paragraphedeliste"/>
        <w:rPr>
          <w:b/>
          <w:sz w:val="20"/>
          <w:szCs w:val="24"/>
          <w:u w:val="single"/>
        </w:rPr>
      </w:pPr>
      <w:r w:rsidRPr="004A1CFB">
        <w:rPr>
          <w:b/>
          <w:sz w:val="20"/>
          <w:szCs w:val="24"/>
          <w:u w:val="single"/>
        </w:rPr>
        <w:t>Les valeurs mobilières de placement</w:t>
      </w:r>
    </w:p>
    <w:p w:rsidR="004A1CFB" w:rsidRPr="004A1CFB" w:rsidRDefault="004A1CFB" w:rsidP="00DA06E4">
      <w:pPr>
        <w:pStyle w:val="Paragraphedeliste"/>
        <w:rPr>
          <w:b/>
          <w:sz w:val="20"/>
          <w:szCs w:val="24"/>
          <w:u w:val="single"/>
        </w:rPr>
      </w:pPr>
    </w:p>
    <w:p w:rsidR="004A1CFB" w:rsidRDefault="00DA06E4" w:rsidP="00C10E69">
      <w:pPr>
        <w:pStyle w:val="Paragraphedeliste"/>
        <w:numPr>
          <w:ilvl w:val="0"/>
          <w:numId w:val="31"/>
        </w:numPr>
        <w:rPr>
          <w:sz w:val="18"/>
          <w:szCs w:val="18"/>
        </w:rPr>
      </w:pPr>
      <w:r w:rsidRPr="004A1CFB">
        <w:rPr>
          <w:sz w:val="18"/>
          <w:szCs w:val="18"/>
        </w:rPr>
        <w:t>Il s’agit de titres  acquis en vue de réaliser un gain à brève échéance. Leur acquisition ou leur cession correspond le plus souvent à des opérations de gestion de trésorerie. Il peut s’agir d’actions, d’obligations ou de toute autre forme de placement disponible sur le marché financier (bons de caisse, bons de souscription, etc….).</w:t>
      </w:r>
    </w:p>
    <w:p w:rsidR="004A1CFB" w:rsidRPr="004A1CFB" w:rsidRDefault="00DA06E4" w:rsidP="00C10E69">
      <w:pPr>
        <w:pStyle w:val="Paragraphedeliste"/>
        <w:numPr>
          <w:ilvl w:val="0"/>
          <w:numId w:val="31"/>
        </w:numPr>
        <w:rPr>
          <w:sz w:val="18"/>
          <w:szCs w:val="18"/>
        </w:rPr>
      </w:pPr>
      <w:r w:rsidRPr="004A1CFB">
        <w:rPr>
          <w:color w:val="000000" w:themeColor="text1"/>
          <w:sz w:val="18"/>
          <w:szCs w:val="18"/>
        </w:rPr>
        <w:t>A la clôture de chaque exercice, la valeur actuelle des titres immobilisés, autres que les titres de participation et les TIAP,</w:t>
      </w:r>
      <w:r w:rsidRPr="004A1CFB">
        <w:rPr>
          <w:rFonts w:ascii="Arial" w:hAnsi="Arial" w:cs="Arial"/>
          <w:color w:val="000000" w:themeColor="text1"/>
        </w:rPr>
        <w:t xml:space="preserve"> </w:t>
      </w:r>
      <w:r w:rsidRPr="004A1CFB">
        <w:rPr>
          <w:rFonts w:cs="Arial"/>
          <w:color w:val="000000" w:themeColor="text1"/>
          <w:sz w:val="18"/>
        </w:rPr>
        <w:t>(</w:t>
      </w:r>
      <w:r w:rsidRPr="004A1CFB">
        <w:rPr>
          <w:rStyle w:val="st1"/>
          <w:rFonts w:cs="Arial"/>
          <w:color w:val="000000" w:themeColor="text1"/>
          <w:sz w:val="18"/>
        </w:rPr>
        <w:t>Titres Immobilisés de l'Activité de Portefeuille)</w:t>
      </w:r>
      <w:r w:rsidRPr="004A1CFB">
        <w:rPr>
          <w:color w:val="000000" w:themeColor="text1"/>
          <w:sz w:val="14"/>
          <w:szCs w:val="18"/>
        </w:rPr>
        <w:t xml:space="preserve"> </w:t>
      </w:r>
      <w:r w:rsidRPr="004A1CFB">
        <w:rPr>
          <w:color w:val="000000" w:themeColor="text1"/>
          <w:sz w:val="18"/>
          <w:szCs w:val="18"/>
        </w:rPr>
        <w:t>est estimée au cours moyen du dernier mois. Pour les VMP (Valeur mobilière de placement), il s’agit souvent du dernier cours connu à la clôture.</w:t>
      </w:r>
    </w:p>
    <w:p w:rsidR="009A7DF4" w:rsidRDefault="00DA06E4" w:rsidP="00C10E69">
      <w:pPr>
        <w:pStyle w:val="Paragraphedeliste"/>
        <w:numPr>
          <w:ilvl w:val="0"/>
          <w:numId w:val="31"/>
        </w:numPr>
        <w:rPr>
          <w:sz w:val="18"/>
          <w:szCs w:val="18"/>
        </w:rPr>
      </w:pPr>
      <w:r w:rsidRPr="004A1CFB">
        <w:rPr>
          <w:sz w:val="18"/>
          <w:szCs w:val="18"/>
        </w:rPr>
        <w:t>Les dépréciations nécessaire à la clôture d’un exercice doit être comparée à celle qui a éventuellement été définie, pour le même élément, à la clôture de l’exercice précédent.</w:t>
      </w:r>
      <w:r w:rsidR="004A1CFB">
        <w:rPr>
          <w:sz w:val="18"/>
          <w:szCs w:val="18"/>
        </w:rPr>
        <w:t xml:space="preserve"> </w:t>
      </w:r>
      <w:r w:rsidRPr="004A1CFB">
        <w:rPr>
          <w:sz w:val="18"/>
          <w:szCs w:val="18"/>
        </w:rPr>
        <w:t>Si la dépréciation nécessaire à la clôture est supérieure à la dépréciation existante à la clôture précédente, on réalise une dotation en utilisant le compte 686 et le compte 59.</w:t>
      </w:r>
      <w:r w:rsidR="004A1CFB">
        <w:rPr>
          <w:sz w:val="18"/>
          <w:szCs w:val="18"/>
        </w:rPr>
        <w:t xml:space="preserve"> </w:t>
      </w:r>
      <w:r w:rsidRPr="004A1CFB">
        <w:rPr>
          <w:sz w:val="18"/>
          <w:szCs w:val="18"/>
        </w:rPr>
        <w:t>Si la dépréciation nécessaire à la clôture est inférieur à la dépréciation existante à la clôture précédente, on réalise une reprise en utilisant le 59 au débit et 786 au crédit.</w:t>
      </w:r>
    </w:p>
    <w:p w:rsidR="00AA5FCC" w:rsidRDefault="00AA5FCC" w:rsidP="00AA5FCC">
      <w:pPr>
        <w:rPr>
          <w:sz w:val="18"/>
          <w:szCs w:val="18"/>
        </w:rPr>
      </w:pPr>
    </w:p>
    <w:p w:rsidR="00AA5FCC" w:rsidRDefault="00AA5FCC" w:rsidP="00AA5FCC">
      <w:pPr>
        <w:rPr>
          <w:sz w:val="18"/>
          <w:szCs w:val="18"/>
        </w:rPr>
      </w:pPr>
    </w:p>
    <w:p w:rsidR="00AA5FCC" w:rsidRDefault="00AA5FCC" w:rsidP="00AA5FCC">
      <w:pPr>
        <w:rPr>
          <w:sz w:val="18"/>
          <w:szCs w:val="18"/>
        </w:rPr>
      </w:pPr>
    </w:p>
    <w:p w:rsidR="00AA5FCC" w:rsidRDefault="00AA5FCC" w:rsidP="00AA5FCC">
      <w:pPr>
        <w:rPr>
          <w:sz w:val="18"/>
          <w:szCs w:val="18"/>
        </w:rPr>
      </w:pPr>
    </w:p>
    <w:p w:rsidR="00AA5FCC" w:rsidRPr="00AA5FCC" w:rsidRDefault="00AA5FCC" w:rsidP="00AA5FCC">
      <w:pPr>
        <w:rPr>
          <w:sz w:val="18"/>
          <w:szCs w:val="18"/>
        </w:rPr>
      </w:pPr>
    </w:p>
    <w:p w:rsidR="004A1CFB" w:rsidRPr="004A1CFB" w:rsidRDefault="004A1CFB" w:rsidP="004A1CFB">
      <w:pPr>
        <w:pStyle w:val="Paragraphedeliste"/>
        <w:rPr>
          <w:sz w:val="18"/>
          <w:szCs w:val="18"/>
        </w:rPr>
      </w:pPr>
    </w:p>
    <w:p w:rsidR="009A7DF4" w:rsidRPr="00AA5FCC" w:rsidRDefault="009A7DF4" w:rsidP="00C10E69">
      <w:pPr>
        <w:pStyle w:val="Paragraphedeliste"/>
        <w:numPr>
          <w:ilvl w:val="0"/>
          <w:numId w:val="30"/>
        </w:numPr>
        <w:rPr>
          <w:b/>
          <w:szCs w:val="18"/>
          <w:u w:val="single"/>
        </w:rPr>
      </w:pPr>
      <w:r w:rsidRPr="00AA5FCC">
        <w:rPr>
          <w:b/>
          <w:szCs w:val="18"/>
          <w:u w:val="single"/>
        </w:rPr>
        <w:t>La dépréciation des immobilisations amortissables</w:t>
      </w:r>
    </w:p>
    <w:p w:rsidR="00AA5FCC" w:rsidRDefault="009A7DF4" w:rsidP="00516217">
      <w:pPr>
        <w:rPr>
          <w:sz w:val="20"/>
          <w:szCs w:val="18"/>
        </w:rPr>
      </w:pPr>
      <w:r w:rsidRPr="00AA5FCC">
        <w:rPr>
          <w:sz w:val="20"/>
          <w:szCs w:val="18"/>
        </w:rPr>
        <w:t xml:space="preserve">Les immobilisations incorporelles et corporelles font, pour certaines, l’objet d’un amortissement dans l’objectif de constater en comptabilité la consommation des avantages économiques attendus de l’actif. </w:t>
      </w:r>
    </w:p>
    <w:p w:rsidR="00CA76C4" w:rsidRPr="00AA5FCC" w:rsidRDefault="009A7DF4" w:rsidP="00516217">
      <w:pPr>
        <w:rPr>
          <w:sz w:val="20"/>
          <w:szCs w:val="18"/>
        </w:rPr>
      </w:pPr>
      <w:r w:rsidRPr="00AA5FCC">
        <w:rPr>
          <w:sz w:val="20"/>
          <w:szCs w:val="18"/>
        </w:rPr>
        <w:t>Elles peuvent également supporter une dépréciation, c’est-à-dire une perte de valeur, irréve</w:t>
      </w:r>
      <w:r w:rsidR="00DA06E4" w:rsidRPr="00AA5FCC">
        <w:rPr>
          <w:sz w:val="20"/>
          <w:szCs w:val="18"/>
        </w:rPr>
        <w:t>rsible ou non. En application du</w:t>
      </w:r>
      <w:r w:rsidRPr="00AA5FCC">
        <w:rPr>
          <w:sz w:val="20"/>
          <w:szCs w:val="18"/>
        </w:rPr>
        <w:t xml:space="preserve"> PCG, la dépréciation doit être constatée et la base amortissable est modifiée pour les exercices suivants.</w:t>
      </w:r>
    </w:p>
    <w:p w:rsidR="009A7DF4" w:rsidRPr="00AA5FCC" w:rsidRDefault="009A7DF4" w:rsidP="00C10E69">
      <w:pPr>
        <w:pStyle w:val="Paragraphedeliste"/>
        <w:numPr>
          <w:ilvl w:val="0"/>
          <w:numId w:val="30"/>
        </w:numPr>
        <w:rPr>
          <w:b/>
          <w:szCs w:val="18"/>
        </w:rPr>
      </w:pPr>
      <w:r w:rsidRPr="00AA5FCC">
        <w:rPr>
          <w:b/>
          <w:szCs w:val="18"/>
          <w:u w:val="single"/>
        </w:rPr>
        <w:t>La comptabilisation des dépréciations</w:t>
      </w:r>
    </w:p>
    <w:p w:rsidR="009A7DF4" w:rsidRPr="00AA5FCC" w:rsidRDefault="009A7DF4" w:rsidP="009A7DF4">
      <w:pPr>
        <w:rPr>
          <w:sz w:val="20"/>
          <w:szCs w:val="18"/>
        </w:rPr>
      </w:pPr>
      <w:r w:rsidRPr="00AA5FCC">
        <w:rPr>
          <w:sz w:val="20"/>
          <w:szCs w:val="18"/>
        </w:rPr>
        <w:t xml:space="preserve">Si la dépréciation nécessaire à la clôture d’un exercice est supérieure à la dépréciation existante à la clôture de l’exercice précédent, l’entreprise doit faire une dotation complémentaire en utilisant </w:t>
      </w:r>
      <w:r w:rsidRPr="00AA5FCC">
        <w:rPr>
          <w:b/>
          <w:sz w:val="20"/>
          <w:szCs w:val="18"/>
        </w:rPr>
        <w:t>les comptes 68 et 29.</w:t>
      </w:r>
    </w:p>
    <w:p w:rsidR="009A7DF4" w:rsidRPr="00AA5FCC" w:rsidRDefault="009A7DF4" w:rsidP="009A7DF4">
      <w:pPr>
        <w:rPr>
          <w:sz w:val="20"/>
          <w:szCs w:val="18"/>
        </w:rPr>
      </w:pPr>
      <w:r w:rsidRPr="00AA5FCC">
        <w:rPr>
          <w:sz w:val="20"/>
          <w:szCs w:val="18"/>
        </w:rPr>
        <w:t xml:space="preserve">Si la dépréciation nécessaire à la clôture d’un exercice est inférieure à la dépréciation existante à la clôture  de l’exercice précédent, l’entreprise doit </w:t>
      </w:r>
      <w:r w:rsidR="00DA06E4" w:rsidRPr="00AA5FCC">
        <w:rPr>
          <w:sz w:val="20"/>
          <w:szCs w:val="18"/>
        </w:rPr>
        <w:t xml:space="preserve">faire </w:t>
      </w:r>
      <w:r w:rsidRPr="00AA5FCC">
        <w:rPr>
          <w:sz w:val="20"/>
          <w:szCs w:val="18"/>
        </w:rPr>
        <w:t xml:space="preserve">une reprise (totale ou partielle) en utilisant </w:t>
      </w:r>
      <w:r w:rsidRPr="00AA5FCC">
        <w:rPr>
          <w:b/>
          <w:sz w:val="20"/>
          <w:szCs w:val="18"/>
        </w:rPr>
        <w:t>les comptes 78 et 29.</w:t>
      </w:r>
    </w:p>
    <w:p w:rsidR="009A7DF4" w:rsidRPr="00AA5FCC" w:rsidRDefault="009A7DF4" w:rsidP="00884C59">
      <w:pPr>
        <w:rPr>
          <w:sz w:val="20"/>
          <w:szCs w:val="18"/>
        </w:rPr>
      </w:pPr>
      <w:r w:rsidRPr="00AA5FCC">
        <w:rPr>
          <w:sz w:val="20"/>
          <w:szCs w:val="18"/>
        </w:rPr>
        <w:t xml:space="preserve">La nature de l’opération permettra de définir le caractère (exploitation, financier, exceptionnel) de la dotation ou </w:t>
      </w:r>
      <w:r w:rsidR="00DA06E4" w:rsidRPr="00AA5FCC">
        <w:rPr>
          <w:sz w:val="20"/>
          <w:szCs w:val="18"/>
        </w:rPr>
        <w:t xml:space="preserve">de la </w:t>
      </w:r>
      <w:r w:rsidRPr="00AA5FCC">
        <w:rPr>
          <w:sz w:val="20"/>
          <w:szCs w:val="18"/>
        </w:rPr>
        <w:t>reprise à comptabiliser.</w:t>
      </w:r>
    </w:p>
    <w:p w:rsidR="00884C59" w:rsidRPr="00E259D2" w:rsidRDefault="00DA06E4" w:rsidP="00DA06E4">
      <w:pPr>
        <w:pStyle w:val="Paragraphedeliste"/>
        <w:ind w:left="0"/>
        <w:rPr>
          <w:b/>
          <w:sz w:val="24"/>
          <w:szCs w:val="18"/>
          <w:u w:val="single"/>
        </w:rPr>
      </w:pPr>
      <w:r>
        <w:rPr>
          <w:b/>
          <w:sz w:val="24"/>
          <w:szCs w:val="18"/>
          <w:u w:val="single"/>
        </w:rPr>
        <w:t xml:space="preserve">4) </w:t>
      </w:r>
      <w:r w:rsidR="00884C59" w:rsidRPr="00E259D2">
        <w:rPr>
          <w:b/>
          <w:sz w:val="24"/>
          <w:szCs w:val="18"/>
          <w:u w:val="single"/>
        </w:rPr>
        <w:t xml:space="preserve">Les notions de passif et </w:t>
      </w:r>
      <w:r>
        <w:rPr>
          <w:b/>
          <w:sz w:val="24"/>
          <w:szCs w:val="18"/>
          <w:u w:val="single"/>
        </w:rPr>
        <w:t xml:space="preserve">de </w:t>
      </w:r>
      <w:r w:rsidR="00884C59" w:rsidRPr="00E259D2">
        <w:rPr>
          <w:b/>
          <w:sz w:val="24"/>
          <w:szCs w:val="18"/>
          <w:u w:val="single"/>
        </w:rPr>
        <w:t>provisions pour risques et charges</w:t>
      </w:r>
    </w:p>
    <w:p w:rsidR="00884C59" w:rsidRPr="00AA5FCC" w:rsidRDefault="00884C59" w:rsidP="00884C59">
      <w:pPr>
        <w:rPr>
          <w:sz w:val="20"/>
          <w:szCs w:val="18"/>
        </w:rPr>
      </w:pPr>
      <w:r w:rsidRPr="00AA5FCC">
        <w:rPr>
          <w:b/>
          <w:sz w:val="20"/>
          <w:szCs w:val="18"/>
        </w:rPr>
        <w:t>Selon l’article 321-1 du PCG</w:t>
      </w:r>
      <w:r w:rsidRPr="00AA5FCC">
        <w:rPr>
          <w:sz w:val="20"/>
          <w:szCs w:val="18"/>
        </w:rPr>
        <w:t xml:space="preserve"> « </w:t>
      </w:r>
      <w:r w:rsidRPr="00AA5FCC">
        <w:rPr>
          <w:b/>
          <w:sz w:val="20"/>
          <w:szCs w:val="18"/>
        </w:rPr>
        <w:t>Un passif</w:t>
      </w:r>
      <w:r w:rsidRPr="00AA5FCC">
        <w:rPr>
          <w:sz w:val="20"/>
          <w:szCs w:val="18"/>
        </w:rPr>
        <w:t xml:space="preserve"> est un élément du patrimoine </w:t>
      </w:r>
      <w:r w:rsidRPr="00AA5FCC">
        <w:rPr>
          <w:b/>
          <w:sz w:val="20"/>
          <w:szCs w:val="18"/>
        </w:rPr>
        <w:t>ayant une valeur économique négative</w:t>
      </w:r>
      <w:r w:rsidRPr="00AA5FCC">
        <w:rPr>
          <w:sz w:val="20"/>
          <w:szCs w:val="18"/>
        </w:rPr>
        <w:t xml:space="preserve"> pour l’entité, c’est-à-dire une obligation de l’entité à l’égard d’un tiers dont il est probable ou certain qu’elle provoquera une sortie de ressources au bénéfice de ce tiers, sans contrepartie au moins équivalente attendue de celui-ci »</w:t>
      </w:r>
    </w:p>
    <w:p w:rsidR="00884C59" w:rsidRPr="00AA5FCC" w:rsidRDefault="00884C59" w:rsidP="00884C59">
      <w:pPr>
        <w:rPr>
          <w:b/>
          <w:sz w:val="20"/>
          <w:szCs w:val="18"/>
        </w:rPr>
      </w:pPr>
      <w:r w:rsidRPr="00AA5FCC">
        <w:rPr>
          <w:b/>
          <w:sz w:val="20"/>
          <w:szCs w:val="18"/>
        </w:rPr>
        <w:t>Il existe trois types de passif :</w:t>
      </w:r>
    </w:p>
    <w:p w:rsidR="00884C59" w:rsidRPr="00AA5FCC" w:rsidRDefault="00884C59" w:rsidP="00C10E69">
      <w:pPr>
        <w:pStyle w:val="Paragraphedeliste"/>
        <w:numPr>
          <w:ilvl w:val="0"/>
          <w:numId w:val="54"/>
        </w:numPr>
        <w:rPr>
          <w:sz w:val="20"/>
          <w:szCs w:val="18"/>
        </w:rPr>
      </w:pPr>
      <w:r w:rsidRPr="00AA5FCC">
        <w:rPr>
          <w:sz w:val="20"/>
          <w:szCs w:val="18"/>
        </w:rPr>
        <w:t>La dette : passif certain quant à son montant et à son échéance.</w:t>
      </w:r>
    </w:p>
    <w:p w:rsidR="00884C59" w:rsidRPr="00AA5FCC" w:rsidRDefault="00884C59" w:rsidP="00C10E69">
      <w:pPr>
        <w:pStyle w:val="Paragraphedeliste"/>
        <w:numPr>
          <w:ilvl w:val="0"/>
          <w:numId w:val="54"/>
        </w:numPr>
        <w:rPr>
          <w:sz w:val="20"/>
          <w:szCs w:val="18"/>
        </w:rPr>
      </w:pPr>
      <w:r w:rsidRPr="00AA5FCC">
        <w:rPr>
          <w:sz w:val="20"/>
          <w:szCs w:val="18"/>
        </w:rPr>
        <w:t>La charge à payer : passif certain dont le montant ou l’échéance est estimé avec une certaine incertitude.</w:t>
      </w:r>
    </w:p>
    <w:p w:rsidR="00775935" w:rsidRPr="00AA5FCC" w:rsidRDefault="00884C59" w:rsidP="00C10E69">
      <w:pPr>
        <w:pStyle w:val="Paragraphedeliste"/>
        <w:numPr>
          <w:ilvl w:val="0"/>
          <w:numId w:val="54"/>
        </w:numPr>
        <w:rPr>
          <w:sz w:val="20"/>
          <w:szCs w:val="18"/>
        </w:rPr>
      </w:pPr>
      <w:r w:rsidRPr="00AA5FCC">
        <w:rPr>
          <w:sz w:val="20"/>
          <w:szCs w:val="18"/>
        </w:rPr>
        <w:t>La provision : passif dont l’échéance ou le montant ne sont pas fixés de façon précise.</w:t>
      </w:r>
    </w:p>
    <w:p w:rsidR="00775935" w:rsidRPr="00775935" w:rsidRDefault="00775935" w:rsidP="00775935">
      <w:pPr>
        <w:pStyle w:val="Paragraphedeliste"/>
        <w:ind w:left="777"/>
        <w:rPr>
          <w:sz w:val="18"/>
          <w:szCs w:val="18"/>
        </w:rPr>
      </w:pPr>
    </w:p>
    <w:p w:rsidR="00884C59" w:rsidRPr="00AA5FCC" w:rsidRDefault="00884C59" w:rsidP="00C10E69">
      <w:pPr>
        <w:pStyle w:val="Paragraphedeliste"/>
        <w:numPr>
          <w:ilvl w:val="0"/>
          <w:numId w:val="63"/>
        </w:numPr>
        <w:rPr>
          <w:b/>
          <w:szCs w:val="18"/>
          <w:u w:val="single"/>
        </w:rPr>
      </w:pPr>
      <w:r w:rsidRPr="00AA5FCC">
        <w:rPr>
          <w:b/>
          <w:szCs w:val="18"/>
          <w:u w:val="single"/>
        </w:rPr>
        <w:t>Les principes des provisions pour risques et charges</w:t>
      </w:r>
    </w:p>
    <w:p w:rsidR="00884C59" w:rsidRPr="00AA5FCC" w:rsidRDefault="00884C59" w:rsidP="00884C59">
      <w:pPr>
        <w:rPr>
          <w:sz w:val="20"/>
          <w:szCs w:val="18"/>
        </w:rPr>
      </w:pPr>
      <w:r w:rsidRPr="00AA5FCC">
        <w:rPr>
          <w:sz w:val="20"/>
          <w:szCs w:val="18"/>
        </w:rPr>
        <w:t>Une provision est un passif dont l’échéance ou le montant sont incertains. La provision doit être comptabilisée si et seulement si trois conditions sont réunies en même temps :</w:t>
      </w:r>
    </w:p>
    <w:p w:rsidR="00884C59" w:rsidRPr="00AA5FCC" w:rsidRDefault="00884C59" w:rsidP="00C10E69">
      <w:pPr>
        <w:pStyle w:val="Paragraphedeliste"/>
        <w:numPr>
          <w:ilvl w:val="0"/>
          <w:numId w:val="55"/>
        </w:numPr>
        <w:rPr>
          <w:sz w:val="20"/>
          <w:szCs w:val="18"/>
        </w:rPr>
      </w:pPr>
      <w:r w:rsidRPr="00AA5FCC">
        <w:rPr>
          <w:sz w:val="20"/>
          <w:szCs w:val="18"/>
        </w:rPr>
        <w:t>Il existe une obligation actuelle résultant d’un événement passé.</w:t>
      </w:r>
    </w:p>
    <w:p w:rsidR="00884C59" w:rsidRPr="00AA5FCC" w:rsidRDefault="00884C59" w:rsidP="00C10E69">
      <w:pPr>
        <w:pStyle w:val="Paragraphedeliste"/>
        <w:numPr>
          <w:ilvl w:val="0"/>
          <w:numId w:val="55"/>
        </w:numPr>
        <w:rPr>
          <w:sz w:val="20"/>
          <w:szCs w:val="18"/>
        </w:rPr>
      </w:pPr>
      <w:r w:rsidRPr="00AA5FCC">
        <w:rPr>
          <w:sz w:val="20"/>
          <w:szCs w:val="18"/>
        </w:rPr>
        <w:t>Il est probable qu’une sortie de ressources représentatives d’avantages économiques (sortie de trésorerie) sera nécessaire pour éteindre l’obligation (pour la fin du risque),  ce qui signifie qu’il y a un risque plus probable de paiement que de non-paiement.</w:t>
      </w:r>
    </w:p>
    <w:p w:rsidR="00884C59" w:rsidRPr="00AA5FCC" w:rsidRDefault="00884C59" w:rsidP="00C10E69">
      <w:pPr>
        <w:pStyle w:val="Paragraphedeliste"/>
        <w:numPr>
          <w:ilvl w:val="0"/>
          <w:numId w:val="55"/>
        </w:numPr>
        <w:rPr>
          <w:sz w:val="20"/>
          <w:szCs w:val="18"/>
        </w:rPr>
      </w:pPr>
      <w:r w:rsidRPr="00AA5FCC">
        <w:rPr>
          <w:sz w:val="20"/>
          <w:szCs w:val="18"/>
        </w:rPr>
        <w:t>Le montant de l’obligation peut être estimé de manière fiable.</w:t>
      </w:r>
    </w:p>
    <w:p w:rsidR="00AA5FCC" w:rsidRDefault="00AA5FCC" w:rsidP="00884C59">
      <w:pPr>
        <w:rPr>
          <w:sz w:val="18"/>
          <w:szCs w:val="24"/>
        </w:rPr>
      </w:pPr>
    </w:p>
    <w:p w:rsidR="00AA5FCC" w:rsidRDefault="00AA5FCC" w:rsidP="00884C59">
      <w:pPr>
        <w:rPr>
          <w:sz w:val="18"/>
          <w:szCs w:val="24"/>
        </w:rPr>
      </w:pPr>
    </w:p>
    <w:p w:rsidR="00AA5FCC" w:rsidRDefault="00AA5FCC" w:rsidP="00884C59">
      <w:pPr>
        <w:rPr>
          <w:sz w:val="18"/>
          <w:szCs w:val="24"/>
        </w:rPr>
      </w:pPr>
    </w:p>
    <w:p w:rsidR="00AA5FCC" w:rsidRDefault="00AA5FCC" w:rsidP="00884C59">
      <w:pPr>
        <w:rPr>
          <w:sz w:val="18"/>
          <w:szCs w:val="24"/>
        </w:rPr>
      </w:pPr>
    </w:p>
    <w:p w:rsidR="00AA5FCC" w:rsidRDefault="00AA5FCC" w:rsidP="00884C59">
      <w:pPr>
        <w:rPr>
          <w:sz w:val="18"/>
          <w:szCs w:val="24"/>
        </w:rPr>
      </w:pPr>
    </w:p>
    <w:p w:rsidR="00AA5FCC" w:rsidRDefault="00AA5FCC" w:rsidP="00884C59">
      <w:pPr>
        <w:rPr>
          <w:sz w:val="18"/>
          <w:szCs w:val="24"/>
        </w:rPr>
      </w:pPr>
    </w:p>
    <w:p w:rsidR="00FB7131" w:rsidRDefault="00FB7131" w:rsidP="00884C59">
      <w:pPr>
        <w:rPr>
          <w:szCs w:val="24"/>
        </w:rPr>
      </w:pPr>
    </w:p>
    <w:p w:rsidR="00FB7131" w:rsidRDefault="00FB7131" w:rsidP="00884C59">
      <w:pPr>
        <w:rPr>
          <w:szCs w:val="24"/>
        </w:rPr>
      </w:pPr>
    </w:p>
    <w:p w:rsidR="00884C59" w:rsidRPr="00AA5FCC" w:rsidRDefault="00884C59" w:rsidP="00884C59">
      <w:pPr>
        <w:rPr>
          <w:szCs w:val="24"/>
        </w:rPr>
      </w:pPr>
      <w:r w:rsidRPr="00AA5FCC">
        <w:rPr>
          <w:szCs w:val="24"/>
        </w:rPr>
        <w:t xml:space="preserve">Lors de la constitution d’une provision, le compte de provisions est crédité par le débit </w:t>
      </w:r>
      <w:r w:rsidRPr="00AA5FCC">
        <w:rPr>
          <w:b/>
          <w:szCs w:val="24"/>
        </w:rPr>
        <w:t>des comptes</w:t>
      </w:r>
      <w:r w:rsidRPr="00AA5FCC">
        <w:rPr>
          <w:szCs w:val="24"/>
        </w:rPr>
        <w:t xml:space="preserve"> </w:t>
      </w:r>
      <w:r w:rsidRPr="00AA5FCC">
        <w:rPr>
          <w:b/>
          <w:szCs w:val="24"/>
        </w:rPr>
        <w:t>681, 686 ou 687.</w:t>
      </w:r>
      <w:r w:rsidR="002D697B" w:rsidRPr="00AA5FCC">
        <w:rPr>
          <w:szCs w:val="24"/>
        </w:rPr>
        <w:t xml:space="preserve"> </w:t>
      </w:r>
      <w:r w:rsidRPr="00AA5FCC">
        <w:rPr>
          <w:szCs w:val="24"/>
        </w:rPr>
        <w:t>Les principales provisions pour risques et charges sont les suivantes :</w:t>
      </w:r>
    </w:p>
    <w:p w:rsidR="00884C59" w:rsidRDefault="00884C59" w:rsidP="00C10E69">
      <w:pPr>
        <w:pStyle w:val="Paragraphedeliste"/>
        <w:numPr>
          <w:ilvl w:val="0"/>
          <w:numId w:val="56"/>
        </w:numPr>
        <w:rPr>
          <w:sz w:val="20"/>
          <w:szCs w:val="24"/>
        </w:rPr>
      </w:pPr>
      <w:r w:rsidRPr="00FB7131">
        <w:rPr>
          <w:b/>
          <w:szCs w:val="24"/>
          <w:u w:val="single"/>
        </w:rPr>
        <w:t>Provisions pour litiges (compte 1511) :</w:t>
      </w:r>
      <w:r w:rsidRPr="00FB7131">
        <w:rPr>
          <w:szCs w:val="24"/>
        </w:rPr>
        <w:t xml:space="preserve"> </w:t>
      </w:r>
      <w:r w:rsidRPr="00AA5FCC">
        <w:rPr>
          <w:sz w:val="20"/>
          <w:szCs w:val="24"/>
        </w:rPr>
        <w:t>Risques pécuniaires (indemnités, dommages et intérêts, frais de procès) encourus par l’entreprise à propos des litiges dans lesquels elle est impliquée (avec un ou des salariés, fournisseurs, clients….).</w:t>
      </w:r>
    </w:p>
    <w:p w:rsidR="00AA5FCC" w:rsidRPr="00AA5FCC" w:rsidRDefault="00AA5FCC" w:rsidP="00AA5FCC">
      <w:pPr>
        <w:pStyle w:val="Paragraphedeliste"/>
        <w:rPr>
          <w:sz w:val="20"/>
          <w:szCs w:val="24"/>
        </w:rPr>
      </w:pPr>
    </w:p>
    <w:p w:rsidR="00884C59" w:rsidRDefault="00884C59" w:rsidP="00C10E69">
      <w:pPr>
        <w:pStyle w:val="Paragraphedeliste"/>
        <w:numPr>
          <w:ilvl w:val="0"/>
          <w:numId w:val="56"/>
        </w:numPr>
        <w:rPr>
          <w:sz w:val="20"/>
          <w:szCs w:val="24"/>
        </w:rPr>
      </w:pPr>
      <w:r w:rsidRPr="00AA5FCC">
        <w:rPr>
          <w:b/>
          <w:sz w:val="20"/>
          <w:szCs w:val="24"/>
          <w:u w:val="single"/>
        </w:rPr>
        <w:t>Provisions pour garanties données aux clients (compte 1512) :</w:t>
      </w:r>
      <w:r w:rsidRPr="00AA5FCC">
        <w:rPr>
          <w:sz w:val="20"/>
          <w:szCs w:val="24"/>
        </w:rPr>
        <w:t xml:space="preserve"> Les dépenses susceptibles d’être engagées par l’entreprise du fait de la garantie jouant sur les biens vendus ou les travaux réalisés. L’évaluation de cette provision s’appuie généralement sur des statistiques reposant sur des données propres à l’entreprise.</w:t>
      </w:r>
    </w:p>
    <w:p w:rsidR="00AA5FCC" w:rsidRPr="00AA5FCC" w:rsidRDefault="00AA5FCC" w:rsidP="00AA5FCC">
      <w:pPr>
        <w:pStyle w:val="Paragraphedeliste"/>
        <w:rPr>
          <w:sz w:val="20"/>
          <w:szCs w:val="24"/>
        </w:rPr>
      </w:pPr>
    </w:p>
    <w:p w:rsidR="00884C59" w:rsidRDefault="00884C59" w:rsidP="00C10E69">
      <w:pPr>
        <w:pStyle w:val="Paragraphedeliste"/>
        <w:numPr>
          <w:ilvl w:val="0"/>
          <w:numId w:val="56"/>
        </w:numPr>
        <w:rPr>
          <w:sz w:val="20"/>
          <w:szCs w:val="24"/>
        </w:rPr>
      </w:pPr>
      <w:r w:rsidRPr="00AA5FCC">
        <w:rPr>
          <w:b/>
          <w:sz w:val="20"/>
          <w:szCs w:val="24"/>
          <w:u w:val="single"/>
        </w:rPr>
        <w:t>Provision</w:t>
      </w:r>
      <w:r w:rsidR="00B805FA" w:rsidRPr="00AA5FCC">
        <w:rPr>
          <w:b/>
          <w:sz w:val="20"/>
          <w:szCs w:val="24"/>
          <w:u w:val="single"/>
        </w:rPr>
        <w:t>s</w:t>
      </w:r>
      <w:r w:rsidRPr="00AA5FCC">
        <w:rPr>
          <w:b/>
          <w:sz w:val="20"/>
          <w:szCs w:val="24"/>
          <w:u w:val="single"/>
        </w:rPr>
        <w:t xml:space="preserve"> pour amendes et pénalités (compte 1514) :</w:t>
      </w:r>
      <w:r w:rsidRPr="00AA5FCC">
        <w:rPr>
          <w:sz w:val="20"/>
          <w:szCs w:val="24"/>
        </w:rPr>
        <w:t xml:space="preserve"> Risque d’avoir à supporter la charge correspondant à des amendes et pénalités notamment lors d’un contrôle fiscal.</w:t>
      </w:r>
    </w:p>
    <w:p w:rsidR="00AA5FCC" w:rsidRPr="00FB7131" w:rsidRDefault="00AA5FCC" w:rsidP="00AA5FCC">
      <w:pPr>
        <w:pStyle w:val="Paragraphedeliste"/>
        <w:rPr>
          <w:szCs w:val="24"/>
        </w:rPr>
      </w:pPr>
    </w:p>
    <w:p w:rsidR="00884C59" w:rsidRDefault="00884C59" w:rsidP="00C10E69">
      <w:pPr>
        <w:pStyle w:val="Paragraphedeliste"/>
        <w:numPr>
          <w:ilvl w:val="0"/>
          <w:numId w:val="56"/>
        </w:numPr>
        <w:rPr>
          <w:sz w:val="20"/>
          <w:szCs w:val="24"/>
        </w:rPr>
      </w:pPr>
      <w:r w:rsidRPr="00FB7131">
        <w:rPr>
          <w:b/>
          <w:szCs w:val="24"/>
          <w:u w:val="single"/>
        </w:rPr>
        <w:t>Provision</w:t>
      </w:r>
      <w:r w:rsidR="00B805FA" w:rsidRPr="00FB7131">
        <w:rPr>
          <w:b/>
          <w:szCs w:val="24"/>
          <w:u w:val="single"/>
        </w:rPr>
        <w:t>s</w:t>
      </w:r>
      <w:r w:rsidRPr="00FB7131">
        <w:rPr>
          <w:b/>
          <w:szCs w:val="24"/>
          <w:u w:val="single"/>
        </w:rPr>
        <w:t xml:space="preserve"> pour pertes de change (compte 1515) :</w:t>
      </w:r>
      <w:r w:rsidRPr="00FB7131">
        <w:rPr>
          <w:szCs w:val="24"/>
        </w:rPr>
        <w:t xml:space="preserve"> </w:t>
      </w:r>
      <w:r w:rsidRPr="00AA5FCC">
        <w:rPr>
          <w:sz w:val="20"/>
          <w:szCs w:val="24"/>
        </w:rPr>
        <w:t>Risque de perte de change lié aux opérations effectuées en devises.</w:t>
      </w:r>
    </w:p>
    <w:p w:rsidR="00AA5FCC" w:rsidRPr="00AA5FCC" w:rsidRDefault="00AA5FCC" w:rsidP="00AA5FCC">
      <w:pPr>
        <w:pStyle w:val="Paragraphedeliste"/>
        <w:rPr>
          <w:sz w:val="20"/>
          <w:szCs w:val="24"/>
        </w:rPr>
      </w:pPr>
    </w:p>
    <w:p w:rsidR="00884C59" w:rsidRDefault="00884C59" w:rsidP="00C10E69">
      <w:pPr>
        <w:pStyle w:val="Paragraphedeliste"/>
        <w:numPr>
          <w:ilvl w:val="0"/>
          <w:numId w:val="56"/>
        </w:numPr>
        <w:rPr>
          <w:sz w:val="20"/>
          <w:szCs w:val="24"/>
        </w:rPr>
      </w:pPr>
      <w:r w:rsidRPr="00AA5FCC">
        <w:rPr>
          <w:b/>
          <w:sz w:val="20"/>
          <w:szCs w:val="24"/>
          <w:u w:val="single"/>
        </w:rPr>
        <w:t>Provision</w:t>
      </w:r>
      <w:r w:rsidR="00B805FA" w:rsidRPr="00AA5FCC">
        <w:rPr>
          <w:b/>
          <w:sz w:val="20"/>
          <w:szCs w:val="24"/>
          <w:u w:val="single"/>
        </w:rPr>
        <w:t>s</w:t>
      </w:r>
      <w:r w:rsidRPr="00AA5FCC">
        <w:rPr>
          <w:b/>
          <w:sz w:val="20"/>
          <w:szCs w:val="24"/>
          <w:u w:val="single"/>
        </w:rPr>
        <w:t xml:space="preserve"> pour gros entretiens et grandes révisions (compte 1572) :</w:t>
      </w:r>
      <w:r w:rsidRPr="00AA5FCC">
        <w:rPr>
          <w:sz w:val="20"/>
          <w:szCs w:val="24"/>
        </w:rPr>
        <w:t xml:space="preserve"> Charges prévisibles, telles que les frais de grosses réparations, qui, étant données leur nature et leur importance, ne sauraient logiquement être supportées par le seul exercice au cour duquel elles seront engagées.  </w:t>
      </w:r>
    </w:p>
    <w:p w:rsidR="00AA5FCC" w:rsidRPr="00AA5FCC" w:rsidRDefault="00AA5FCC" w:rsidP="00AA5FCC">
      <w:pPr>
        <w:pStyle w:val="Paragraphedeliste"/>
        <w:rPr>
          <w:sz w:val="20"/>
          <w:szCs w:val="24"/>
        </w:rPr>
      </w:pPr>
    </w:p>
    <w:p w:rsidR="00B805FA" w:rsidRPr="00AA5FCC" w:rsidRDefault="00884C59" w:rsidP="00C10E69">
      <w:pPr>
        <w:pStyle w:val="Paragraphedeliste"/>
        <w:numPr>
          <w:ilvl w:val="0"/>
          <w:numId w:val="56"/>
        </w:numPr>
        <w:rPr>
          <w:sz w:val="20"/>
          <w:szCs w:val="24"/>
        </w:rPr>
      </w:pPr>
      <w:r w:rsidRPr="00AA5FCC">
        <w:rPr>
          <w:b/>
          <w:sz w:val="20"/>
          <w:szCs w:val="24"/>
          <w:u w:val="single"/>
        </w:rPr>
        <w:t>La provision pour impôts (compte 155)</w:t>
      </w:r>
      <w:r w:rsidRPr="00AA5FCC">
        <w:rPr>
          <w:sz w:val="20"/>
          <w:szCs w:val="24"/>
        </w:rPr>
        <w:t> : Enregistre la charge  probable d’impôt rattachable à l’exercice mais différée dans le temps et dont la prise en compte définitive dépend des résultats futurs.</w:t>
      </w:r>
    </w:p>
    <w:p w:rsidR="00B805FA" w:rsidRPr="00B805FA" w:rsidRDefault="00B805FA" w:rsidP="00B805FA">
      <w:pPr>
        <w:pStyle w:val="Paragraphedeliste"/>
        <w:rPr>
          <w:sz w:val="18"/>
          <w:szCs w:val="24"/>
        </w:rPr>
      </w:pPr>
    </w:p>
    <w:p w:rsidR="00884C59" w:rsidRPr="00AA5FCC" w:rsidRDefault="00884C59" w:rsidP="00C10E69">
      <w:pPr>
        <w:pStyle w:val="Paragraphedeliste"/>
        <w:numPr>
          <w:ilvl w:val="0"/>
          <w:numId w:val="63"/>
        </w:numPr>
        <w:rPr>
          <w:b/>
          <w:szCs w:val="24"/>
          <w:u w:val="single"/>
        </w:rPr>
      </w:pPr>
      <w:r w:rsidRPr="00AA5FCC">
        <w:rPr>
          <w:b/>
          <w:szCs w:val="24"/>
          <w:u w:val="single"/>
        </w:rPr>
        <w:t>La place des provisions dans les documents de synthèse</w:t>
      </w:r>
    </w:p>
    <w:p w:rsidR="00884C59" w:rsidRPr="00AA5FCC" w:rsidRDefault="00884C59" w:rsidP="00884C59">
      <w:pPr>
        <w:rPr>
          <w:sz w:val="20"/>
          <w:szCs w:val="24"/>
        </w:rPr>
      </w:pPr>
      <w:r w:rsidRPr="00AA5FCC">
        <w:rPr>
          <w:sz w:val="20"/>
          <w:szCs w:val="24"/>
        </w:rPr>
        <w:t>Les provisions pour risques et charges sont des éléments du passif de l’entreprise placés sous les capitaux propres. De plus, l’entreprise doit compléter l’annexe « tableau des provisions » avec le montant au début de l’exercice, les dotations et les reprises</w:t>
      </w:r>
      <w:r w:rsidR="00B805FA" w:rsidRPr="00AA5FCC">
        <w:rPr>
          <w:sz w:val="20"/>
          <w:szCs w:val="24"/>
        </w:rPr>
        <w:t>,</w:t>
      </w:r>
      <w:r w:rsidRPr="00AA5FCC">
        <w:rPr>
          <w:sz w:val="20"/>
          <w:szCs w:val="24"/>
        </w:rPr>
        <w:t xml:space="preserve"> pour justifi</w:t>
      </w:r>
      <w:r w:rsidR="00B805FA" w:rsidRPr="00AA5FCC">
        <w:rPr>
          <w:sz w:val="20"/>
          <w:szCs w:val="24"/>
        </w:rPr>
        <w:t>er le montant en fin d’exercice.</w:t>
      </w:r>
    </w:p>
    <w:p w:rsidR="00CA76C4" w:rsidRPr="00884C59" w:rsidRDefault="00CA76C4" w:rsidP="00884C59">
      <w:pPr>
        <w:rPr>
          <w:sz w:val="18"/>
          <w:szCs w:val="24"/>
        </w:rPr>
      </w:pPr>
    </w:p>
    <w:p w:rsidR="00AA5FCC" w:rsidRDefault="00AA5FCC" w:rsidP="006826D3">
      <w:pPr>
        <w:pStyle w:val="Paragraphedeliste"/>
        <w:jc w:val="center"/>
        <w:rPr>
          <w:b/>
          <w:sz w:val="28"/>
          <w:szCs w:val="24"/>
          <w:u w:val="single"/>
        </w:rPr>
      </w:pPr>
    </w:p>
    <w:p w:rsidR="00AA5FCC" w:rsidRDefault="00AA5FCC" w:rsidP="006826D3">
      <w:pPr>
        <w:pStyle w:val="Paragraphedeliste"/>
        <w:jc w:val="center"/>
        <w:rPr>
          <w:b/>
          <w:sz w:val="28"/>
          <w:szCs w:val="24"/>
          <w:u w:val="single"/>
        </w:rPr>
      </w:pPr>
    </w:p>
    <w:p w:rsidR="00AA5FCC" w:rsidRDefault="00AA5FCC" w:rsidP="006826D3">
      <w:pPr>
        <w:pStyle w:val="Paragraphedeliste"/>
        <w:jc w:val="center"/>
        <w:rPr>
          <w:b/>
          <w:sz w:val="28"/>
          <w:szCs w:val="24"/>
          <w:u w:val="single"/>
        </w:rPr>
      </w:pPr>
    </w:p>
    <w:p w:rsidR="00AA5FCC" w:rsidRDefault="00AA5FCC" w:rsidP="006826D3">
      <w:pPr>
        <w:pStyle w:val="Paragraphedeliste"/>
        <w:jc w:val="center"/>
        <w:rPr>
          <w:b/>
          <w:sz w:val="28"/>
          <w:szCs w:val="24"/>
          <w:u w:val="single"/>
        </w:rPr>
      </w:pPr>
    </w:p>
    <w:p w:rsidR="00AA5FCC" w:rsidRDefault="00AA5FCC" w:rsidP="006826D3">
      <w:pPr>
        <w:pStyle w:val="Paragraphedeliste"/>
        <w:jc w:val="center"/>
        <w:rPr>
          <w:b/>
          <w:sz w:val="28"/>
          <w:szCs w:val="24"/>
          <w:u w:val="single"/>
        </w:rPr>
      </w:pPr>
    </w:p>
    <w:p w:rsidR="00AA5FCC" w:rsidRDefault="00AA5FCC" w:rsidP="006826D3">
      <w:pPr>
        <w:pStyle w:val="Paragraphedeliste"/>
        <w:jc w:val="center"/>
        <w:rPr>
          <w:b/>
          <w:sz w:val="28"/>
          <w:szCs w:val="24"/>
          <w:u w:val="single"/>
        </w:rPr>
      </w:pPr>
    </w:p>
    <w:p w:rsidR="00AA5FCC" w:rsidRDefault="00AA5FCC" w:rsidP="006826D3">
      <w:pPr>
        <w:pStyle w:val="Paragraphedeliste"/>
        <w:jc w:val="center"/>
        <w:rPr>
          <w:b/>
          <w:sz w:val="28"/>
          <w:szCs w:val="24"/>
          <w:u w:val="single"/>
        </w:rPr>
      </w:pPr>
    </w:p>
    <w:p w:rsidR="00AA5FCC" w:rsidRDefault="00AA5FCC" w:rsidP="006826D3">
      <w:pPr>
        <w:pStyle w:val="Paragraphedeliste"/>
        <w:jc w:val="center"/>
        <w:rPr>
          <w:b/>
          <w:sz w:val="28"/>
          <w:szCs w:val="24"/>
          <w:u w:val="single"/>
        </w:rPr>
      </w:pPr>
    </w:p>
    <w:p w:rsidR="00AA5FCC" w:rsidRDefault="00AA5FCC" w:rsidP="006826D3">
      <w:pPr>
        <w:pStyle w:val="Paragraphedeliste"/>
        <w:jc w:val="center"/>
        <w:rPr>
          <w:b/>
          <w:sz w:val="28"/>
          <w:szCs w:val="24"/>
          <w:u w:val="single"/>
        </w:rPr>
      </w:pPr>
    </w:p>
    <w:p w:rsidR="00AA5FCC" w:rsidRDefault="00AA5FCC" w:rsidP="006826D3">
      <w:pPr>
        <w:pStyle w:val="Paragraphedeliste"/>
        <w:jc w:val="center"/>
        <w:rPr>
          <w:b/>
          <w:sz w:val="28"/>
          <w:szCs w:val="24"/>
          <w:u w:val="single"/>
        </w:rPr>
      </w:pPr>
    </w:p>
    <w:p w:rsidR="00AA5FCC" w:rsidRDefault="00AA5FCC" w:rsidP="006826D3">
      <w:pPr>
        <w:pStyle w:val="Paragraphedeliste"/>
        <w:jc w:val="center"/>
        <w:rPr>
          <w:b/>
          <w:sz w:val="28"/>
          <w:szCs w:val="24"/>
          <w:u w:val="single"/>
        </w:rPr>
      </w:pPr>
    </w:p>
    <w:p w:rsidR="00AA5FCC" w:rsidRDefault="00AA5FCC" w:rsidP="006826D3">
      <w:pPr>
        <w:pStyle w:val="Paragraphedeliste"/>
        <w:jc w:val="center"/>
        <w:rPr>
          <w:b/>
          <w:sz w:val="28"/>
          <w:szCs w:val="24"/>
          <w:u w:val="single"/>
        </w:rPr>
      </w:pPr>
    </w:p>
    <w:p w:rsidR="00AA5FCC" w:rsidRDefault="00AA5FCC" w:rsidP="006826D3">
      <w:pPr>
        <w:pStyle w:val="Paragraphedeliste"/>
        <w:jc w:val="center"/>
        <w:rPr>
          <w:b/>
          <w:sz w:val="28"/>
          <w:szCs w:val="24"/>
          <w:u w:val="single"/>
        </w:rPr>
      </w:pPr>
    </w:p>
    <w:p w:rsidR="00FB7131" w:rsidRDefault="00FB7131" w:rsidP="006826D3">
      <w:pPr>
        <w:pStyle w:val="Paragraphedeliste"/>
        <w:jc w:val="center"/>
        <w:rPr>
          <w:b/>
          <w:sz w:val="28"/>
          <w:szCs w:val="24"/>
          <w:u w:val="single"/>
        </w:rPr>
      </w:pPr>
    </w:p>
    <w:p w:rsidR="009A7DF4" w:rsidRPr="006826D3" w:rsidRDefault="00BF3119" w:rsidP="006826D3">
      <w:pPr>
        <w:pStyle w:val="Paragraphedeliste"/>
        <w:jc w:val="center"/>
        <w:rPr>
          <w:b/>
          <w:sz w:val="28"/>
          <w:szCs w:val="24"/>
          <w:u w:val="single"/>
        </w:rPr>
      </w:pPr>
      <w:r>
        <w:rPr>
          <w:b/>
          <w:sz w:val="28"/>
          <w:szCs w:val="24"/>
          <w:u w:val="single"/>
        </w:rPr>
        <w:t>Chapitre 5</w:t>
      </w:r>
      <w:r w:rsidR="006826D3" w:rsidRPr="006826D3">
        <w:rPr>
          <w:b/>
          <w:sz w:val="28"/>
          <w:szCs w:val="24"/>
          <w:u w:val="single"/>
        </w:rPr>
        <w:t xml:space="preserve"> : </w:t>
      </w:r>
      <w:r w:rsidR="009A7DF4" w:rsidRPr="006826D3">
        <w:rPr>
          <w:b/>
          <w:sz w:val="28"/>
          <w:szCs w:val="24"/>
          <w:u w:val="single"/>
        </w:rPr>
        <w:t>Les ajustements des comptes de gestion</w:t>
      </w:r>
    </w:p>
    <w:p w:rsidR="005717E8" w:rsidRPr="00AA5FCC" w:rsidRDefault="009A7DF4" w:rsidP="009A7DF4">
      <w:pPr>
        <w:rPr>
          <w:sz w:val="20"/>
          <w:szCs w:val="24"/>
        </w:rPr>
      </w:pPr>
      <w:r w:rsidRPr="00AA5FCC">
        <w:rPr>
          <w:sz w:val="20"/>
          <w:szCs w:val="24"/>
        </w:rPr>
        <w:t>La vie de l’entreprise est continue. Cependant, elle est découpée en périodes appelées exercices comptables. Cette indépendance des exercices génère des régularisations obligatoires permettant de rattacher à chaque exercice les charges et les produits qui le concernent effectivement, et ceux-là seulement.</w:t>
      </w:r>
      <w:r w:rsidR="005717E8" w:rsidRPr="00AA5FCC">
        <w:rPr>
          <w:sz w:val="20"/>
          <w:szCs w:val="24"/>
        </w:rPr>
        <w:t xml:space="preserve"> </w:t>
      </w:r>
    </w:p>
    <w:p w:rsidR="009A7DF4" w:rsidRPr="00AA5FCC" w:rsidRDefault="009A7DF4" w:rsidP="009A7DF4">
      <w:pPr>
        <w:rPr>
          <w:sz w:val="20"/>
          <w:szCs w:val="24"/>
        </w:rPr>
      </w:pPr>
      <w:r w:rsidRPr="00AA5FCC">
        <w:rPr>
          <w:sz w:val="20"/>
          <w:szCs w:val="24"/>
        </w:rPr>
        <w:t xml:space="preserve">Les rattachements obligatoires résultent de l’application du </w:t>
      </w:r>
      <w:r w:rsidRPr="00AA5FCC">
        <w:rPr>
          <w:b/>
          <w:sz w:val="20"/>
          <w:szCs w:val="24"/>
        </w:rPr>
        <w:t xml:space="preserve">principe d’indépendance des exercices. </w:t>
      </w:r>
      <w:r w:rsidRPr="00AA5FCC">
        <w:rPr>
          <w:sz w:val="20"/>
          <w:szCs w:val="24"/>
        </w:rPr>
        <w:t>Ce principe oblige à rattacher à chaque exercice (donc à son résultat) toutes les charges et tous les produits qui résultent de l’activité de l’exercice. Ceci s’effectue par le biais de comptes de régularisation définis par le PCG.</w:t>
      </w:r>
    </w:p>
    <w:p w:rsidR="009A7DF4" w:rsidRPr="005717E8" w:rsidRDefault="009A7DF4" w:rsidP="009A7DF4">
      <w:pPr>
        <w:rPr>
          <w:b/>
          <w:sz w:val="24"/>
          <w:szCs w:val="24"/>
          <w:u w:val="single"/>
        </w:rPr>
      </w:pPr>
      <w:r w:rsidRPr="005717E8">
        <w:rPr>
          <w:b/>
          <w:sz w:val="24"/>
          <w:szCs w:val="24"/>
          <w:u w:val="single"/>
        </w:rPr>
        <w:t>1) Les rattachements obligatoires</w:t>
      </w:r>
    </w:p>
    <w:p w:rsidR="009A7DF4" w:rsidRPr="00D97EE0" w:rsidRDefault="009A7DF4" w:rsidP="00D97EE0">
      <w:pPr>
        <w:ind w:left="708"/>
        <w:rPr>
          <w:b/>
          <w:sz w:val="20"/>
          <w:szCs w:val="24"/>
          <w:u w:val="single"/>
        </w:rPr>
      </w:pPr>
      <w:r w:rsidRPr="00D97EE0">
        <w:rPr>
          <w:b/>
          <w:sz w:val="20"/>
          <w:szCs w:val="24"/>
          <w:u w:val="single"/>
        </w:rPr>
        <w:t>a) les comptes de régularisation</w:t>
      </w:r>
    </w:p>
    <w:p w:rsidR="009A7DF4" w:rsidRPr="00AA5FCC" w:rsidRDefault="009A7DF4" w:rsidP="00C10E69">
      <w:pPr>
        <w:pStyle w:val="Paragraphedeliste"/>
        <w:numPr>
          <w:ilvl w:val="0"/>
          <w:numId w:val="32"/>
        </w:numPr>
        <w:rPr>
          <w:sz w:val="20"/>
          <w:szCs w:val="24"/>
        </w:rPr>
      </w:pPr>
      <w:r w:rsidRPr="00AA5FCC">
        <w:rPr>
          <w:sz w:val="20"/>
          <w:szCs w:val="24"/>
        </w:rPr>
        <w:t xml:space="preserve">Le compte </w:t>
      </w:r>
      <w:r w:rsidRPr="00AA5FCC">
        <w:rPr>
          <w:b/>
          <w:sz w:val="20"/>
          <w:szCs w:val="24"/>
        </w:rPr>
        <w:t>486 « Charges constatées d’avance</w:t>
      </w:r>
      <w:r w:rsidRPr="00AA5FCC">
        <w:rPr>
          <w:sz w:val="20"/>
          <w:szCs w:val="24"/>
        </w:rPr>
        <w:t> » enregistre les charges qui correspondent à des achats de biens ou de services dont la fourniture ou la prestation interviendra ultérieurement. Il est débité, en fin d’exercice, par le crédit des comptes de charges intéressés. Il est crédité, à l’ouverture de l’exercice suivant.</w:t>
      </w:r>
    </w:p>
    <w:p w:rsidR="009A7DF4" w:rsidRPr="00AA5FCC" w:rsidRDefault="009A7DF4" w:rsidP="009A7DF4">
      <w:pPr>
        <w:pStyle w:val="Paragraphedeliste"/>
        <w:rPr>
          <w:sz w:val="20"/>
          <w:szCs w:val="24"/>
        </w:rPr>
      </w:pPr>
    </w:p>
    <w:p w:rsidR="009A7DF4" w:rsidRPr="00AA5FCC" w:rsidRDefault="009A7DF4" w:rsidP="00C10E69">
      <w:pPr>
        <w:pStyle w:val="Paragraphedeliste"/>
        <w:numPr>
          <w:ilvl w:val="0"/>
          <w:numId w:val="32"/>
        </w:numPr>
        <w:rPr>
          <w:sz w:val="20"/>
          <w:szCs w:val="24"/>
        </w:rPr>
      </w:pPr>
      <w:r w:rsidRPr="00AA5FCC">
        <w:rPr>
          <w:sz w:val="20"/>
          <w:szCs w:val="24"/>
        </w:rPr>
        <w:t xml:space="preserve">Le compte </w:t>
      </w:r>
      <w:r w:rsidRPr="00AA5FCC">
        <w:rPr>
          <w:b/>
          <w:sz w:val="20"/>
          <w:szCs w:val="24"/>
        </w:rPr>
        <w:t>487 « Produits constatés d’avance »</w:t>
      </w:r>
      <w:r w:rsidRPr="00AA5FCC">
        <w:rPr>
          <w:sz w:val="20"/>
          <w:szCs w:val="24"/>
        </w:rPr>
        <w:t xml:space="preserve"> enregistre les produits perçus ou comptabiliser avant que les prestations ou fournitures les justifiant aient été effectuées ou fournies. Il est crédité, en fin d’exercice, par le débit des comptes de produits intéressés. Il est débité à l’ouverture de l’exercice suivant.</w:t>
      </w:r>
    </w:p>
    <w:p w:rsidR="009A7DF4" w:rsidRDefault="009A7DF4" w:rsidP="009A7DF4">
      <w:pPr>
        <w:pStyle w:val="Paragraphedeliste"/>
        <w:rPr>
          <w:sz w:val="18"/>
          <w:szCs w:val="24"/>
        </w:rPr>
      </w:pPr>
    </w:p>
    <w:p w:rsidR="009A7DF4" w:rsidRDefault="009A7DF4" w:rsidP="00C10E69">
      <w:pPr>
        <w:pStyle w:val="Paragraphedeliste"/>
        <w:numPr>
          <w:ilvl w:val="0"/>
          <w:numId w:val="32"/>
        </w:numPr>
        <w:rPr>
          <w:sz w:val="18"/>
          <w:szCs w:val="24"/>
        </w:rPr>
      </w:pPr>
      <w:r>
        <w:rPr>
          <w:sz w:val="18"/>
          <w:szCs w:val="24"/>
        </w:rPr>
        <w:t xml:space="preserve">Exemple de comptes de régularisation concernant </w:t>
      </w:r>
      <w:r w:rsidRPr="00702EEF">
        <w:rPr>
          <w:b/>
          <w:sz w:val="18"/>
          <w:szCs w:val="24"/>
        </w:rPr>
        <w:t>les charges à payer :</w:t>
      </w:r>
    </w:p>
    <w:p w:rsidR="009A7DF4" w:rsidRPr="00AA5FCC" w:rsidRDefault="009A7DF4" w:rsidP="009A7DF4">
      <w:pPr>
        <w:pStyle w:val="Paragraphedeliste"/>
        <w:rPr>
          <w:sz w:val="20"/>
          <w:szCs w:val="24"/>
        </w:rPr>
      </w:pPr>
    </w:p>
    <w:p w:rsidR="009A7DF4" w:rsidRPr="00AA5FCC" w:rsidRDefault="009A7DF4" w:rsidP="00C10E69">
      <w:pPr>
        <w:pStyle w:val="Paragraphedeliste"/>
        <w:numPr>
          <w:ilvl w:val="1"/>
          <w:numId w:val="32"/>
        </w:numPr>
        <w:rPr>
          <w:b/>
          <w:sz w:val="20"/>
          <w:szCs w:val="24"/>
        </w:rPr>
      </w:pPr>
      <w:r w:rsidRPr="00AA5FCC">
        <w:rPr>
          <w:b/>
          <w:sz w:val="20"/>
          <w:szCs w:val="24"/>
        </w:rPr>
        <w:t>408 « Fournisseur, factures non parvenues »</w:t>
      </w:r>
    </w:p>
    <w:p w:rsidR="009A7DF4" w:rsidRPr="00AA5FCC" w:rsidRDefault="009A7DF4" w:rsidP="00C10E69">
      <w:pPr>
        <w:pStyle w:val="Paragraphedeliste"/>
        <w:numPr>
          <w:ilvl w:val="1"/>
          <w:numId w:val="32"/>
        </w:numPr>
        <w:rPr>
          <w:b/>
          <w:sz w:val="20"/>
          <w:szCs w:val="24"/>
        </w:rPr>
      </w:pPr>
      <w:r w:rsidRPr="00AA5FCC">
        <w:rPr>
          <w:b/>
          <w:sz w:val="20"/>
          <w:szCs w:val="24"/>
        </w:rPr>
        <w:t>4486 « Etat, charges à payer »</w:t>
      </w:r>
    </w:p>
    <w:p w:rsidR="009A7DF4" w:rsidRPr="00AA5FCC" w:rsidRDefault="009A7DF4" w:rsidP="00C10E69">
      <w:pPr>
        <w:pStyle w:val="Paragraphedeliste"/>
        <w:numPr>
          <w:ilvl w:val="1"/>
          <w:numId w:val="32"/>
        </w:numPr>
        <w:rPr>
          <w:b/>
          <w:sz w:val="20"/>
          <w:szCs w:val="24"/>
        </w:rPr>
      </w:pPr>
      <w:r w:rsidRPr="00AA5FCC">
        <w:rPr>
          <w:b/>
          <w:sz w:val="20"/>
          <w:szCs w:val="24"/>
        </w:rPr>
        <w:t>428 « Personnel, charges à payer »</w:t>
      </w:r>
    </w:p>
    <w:p w:rsidR="009A7DF4" w:rsidRPr="00AA5FCC" w:rsidRDefault="009A7DF4" w:rsidP="00C10E69">
      <w:pPr>
        <w:pStyle w:val="Paragraphedeliste"/>
        <w:numPr>
          <w:ilvl w:val="1"/>
          <w:numId w:val="32"/>
        </w:numPr>
        <w:rPr>
          <w:b/>
          <w:sz w:val="20"/>
          <w:szCs w:val="24"/>
        </w:rPr>
      </w:pPr>
      <w:r w:rsidRPr="00AA5FCC">
        <w:rPr>
          <w:b/>
          <w:sz w:val="20"/>
          <w:szCs w:val="24"/>
        </w:rPr>
        <w:t>438 « organismes sociaux, charges à payer »</w:t>
      </w:r>
    </w:p>
    <w:p w:rsidR="009A7DF4" w:rsidRPr="00AA5FCC" w:rsidRDefault="009A7DF4" w:rsidP="00C10E69">
      <w:pPr>
        <w:pStyle w:val="Paragraphedeliste"/>
        <w:numPr>
          <w:ilvl w:val="1"/>
          <w:numId w:val="32"/>
        </w:numPr>
        <w:rPr>
          <w:b/>
          <w:sz w:val="20"/>
          <w:szCs w:val="24"/>
        </w:rPr>
      </w:pPr>
      <w:r w:rsidRPr="00AA5FCC">
        <w:rPr>
          <w:b/>
          <w:sz w:val="20"/>
          <w:szCs w:val="24"/>
        </w:rPr>
        <w:t>1688 « intérêts courus sur emprunts »</w:t>
      </w:r>
    </w:p>
    <w:p w:rsidR="009A7DF4" w:rsidRDefault="009A7DF4" w:rsidP="009A7DF4">
      <w:pPr>
        <w:pStyle w:val="Paragraphedeliste"/>
        <w:ind w:left="1440"/>
        <w:rPr>
          <w:sz w:val="18"/>
          <w:szCs w:val="24"/>
        </w:rPr>
      </w:pPr>
    </w:p>
    <w:p w:rsidR="009A7DF4" w:rsidRPr="00AA5FCC" w:rsidRDefault="009A7DF4" w:rsidP="00C10E69">
      <w:pPr>
        <w:pStyle w:val="Paragraphedeliste"/>
        <w:numPr>
          <w:ilvl w:val="0"/>
          <w:numId w:val="32"/>
        </w:numPr>
        <w:rPr>
          <w:sz w:val="20"/>
          <w:szCs w:val="24"/>
        </w:rPr>
      </w:pPr>
      <w:r w:rsidRPr="00AA5FCC">
        <w:rPr>
          <w:sz w:val="20"/>
          <w:szCs w:val="24"/>
        </w:rPr>
        <w:t>Exemple de comptes de régularisation concernant les produits à recevoir :</w:t>
      </w:r>
    </w:p>
    <w:p w:rsidR="009A7DF4" w:rsidRDefault="009A7DF4" w:rsidP="009A7DF4">
      <w:pPr>
        <w:pStyle w:val="Paragraphedeliste"/>
        <w:rPr>
          <w:sz w:val="18"/>
          <w:szCs w:val="24"/>
        </w:rPr>
      </w:pPr>
    </w:p>
    <w:p w:rsidR="009A7DF4" w:rsidRPr="003E16E3" w:rsidRDefault="009A7DF4" w:rsidP="00C10E69">
      <w:pPr>
        <w:pStyle w:val="Paragraphedeliste"/>
        <w:numPr>
          <w:ilvl w:val="1"/>
          <w:numId w:val="32"/>
        </w:numPr>
        <w:rPr>
          <w:b/>
          <w:sz w:val="18"/>
          <w:szCs w:val="24"/>
        </w:rPr>
      </w:pPr>
      <w:r w:rsidRPr="003E16E3">
        <w:rPr>
          <w:b/>
          <w:sz w:val="18"/>
          <w:szCs w:val="24"/>
        </w:rPr>
        <w:t xml:space="preserve">418 « Client, factures à établir » </w:t>
      </w:r>
    </w:p>
    <w:p w:rsidR="009A7DF4" w:rsidRPr="00D97EE0" w:rsidRDefault="009A7DF4" w:rsidP="000D256B">
      <w:pPr>
        <w:ind w:left="708"/>
        <w:rPr>
          <w:b/>
          <w:sz w:val="20"/>
          <w:szCs w:val="24"/>
        </w:rPr>
      </w:pPr>
      <w:r w:rsidRPr="00D97EE0">
        <w:rPr>
          <w:b/>
          <w:sz w:val="20"/>
          <w:szCs w:val="24"/>
        </w:rPr>
        <w:t xml:space="preserve">b) </w:t>
      </w:r>
      <w:r w:rsidRPr="00D97EE0">
        <w:rPr>
          <w:b/>
          <w:sz w:val="20"/>
          <w:szCs w:val="24"/>
          <w:u w:val="single"/>
        </w:rPr>
        <w:t>la mise en évidence des charges et des produits à régulariser</w:t>
      </w:r>
    </w:p>
    <w:p w:rsidR="009A7DF4" w:rsidRPr="00AA5FCC" w:rsidRDefault="009A7DF4" w:rsidP="009A7DF4">
      <w:pPr>
        <w:rPr>
          <w:sz w:val="20"/>
          <w:szCs w:val="24"/>
        </w:rPr>
      </w:pPr>
      <w:r w:rsidRPr="00AA5FCC">
        <w:rPr>
          <w:sz w:val="20"/>
          <w:szCs w:val="24"/>
        </w:rPr>
        <w:t>A la clôture de chaque exercice, une analyse des charges et des produits doit être effectuée dans le but de relever l’ensemble des régularisations nécessaires. Cette analyse s’appuiera notamment sur des documents émis et reçus par l’entreprise :</w:t>
      </w:r>
    </w:p>
    <w:p w:rsidR="009A7DF4" w:rsidRPr="00AA5FCC" w:rsidRDefault="009A7DF4" w:rsidP="00C10E69">
      <w:pPr>
        <w:pStyle w:val="Paragraphedeliste"/>
        <w:numPr>
          <w:ilvl w:val="0"/>
          <w:numId w:val="33"/>
        </w:numPr>
        <w:rPr>
          <w:sz w:val="20"/>
          <w:szCs w:val="24"/>
        </w:rPr>
      </w:pPr>
      <w:r w:rsidRPr="00AA5FCC">
        <w:rPr>
          <w:sz w:val="20"/>
          <w:szCs w:val="24"/>
        </w:rPr>
        <w:t>Un bon de livraison</w:t>
      </w:r>
    </w:p>
    <w:p w:rsidR="009A7DF4" w:rsidRPr="00AA5FCC" w:rsidRDefault="009A7DF4" w:rsidP="00C10E69">
      <w:pPr>
        <w:pStyle w:val="Paragraphedeliste"/>
        <w:numPr>
          <w:ilvl w:val="0"/>
          <w:numId w:val="33"/>
        </w:numPr>
        <w:rPr>
          <w:sz w:val="20"/>
          <w:szCs w:val="24"/>
        </w:rPr>
      </w:pPr>
      <w:r w:rsidRPr="00AA5FCC">
        <w:rPr>
          <w:sz w:val="20"/>
          <w:szCs w:val="24"/>
        </w:rPr>
        <w:t>Certaines factures ou quittances</w:t>
      </w:r>
    </w:p>
    <w:p w:rsidR="009A7DF4" w:rsidRPr="00AA5FCC" w:rsidRDefault="009A7DF4" w:rsidP="00C10E69">
      <w:pPr>
        <w:pStyle w:val="Paragraphedeliste"/>
        <w:numPr>
          <w:ilvl w:val="0"/>
          <w:numId w:val="33"/>
        </w:numPr>
        <w:rPr>
          <w:sz w:val="20"/>
          <w:szCs w:val="24"/>
        </w:rPr>
      </w:pPr>
      <w:r w:rsidRPr="00AA5FCC">
        <w:rPr>
          <w:sz w:val="20"/>
          <w:szCs w:val="24"/>
        </w:rPr>
        <w:t>Le tableau d’amortissement des emprunts</w:t>
      </w:r>
    </w:p>
    <w:p w:rsidR="00AA5FCC" w:rsidRDefault="00AA5FCC" w:rsidP="00AA5FCC">
      <w:pPr>
        <w:rPr>
          <w:sz w:val="18"/>
          <w:szCs w:val="24"/>
        </w:rPr>
      </w:pPr>
    </w:p>
    <w:p w:rsidR="00AA5FCC" w:rsidRDefault="00AA5FCC" w:rsidP="00AA5FCC">
      <w:pPr>
        <w:rPr>
          <w:sz w:val="18"/>
          <w:szCs w:val="24"/>
        </w:rPr>
      </w:pPr>
    </w:p>
    <w:p w:rsidR="00AA5FCC" w:rsidRDefault="00AA5FCC" w:rsidP="00AA5FCC">
      <w:pPr>
        <w:rPr>
          <w:sz w:val="18"/>
          <w:szCs w:val="24"/>
        </w:rPr>
      </w:pPr>
    </w:p>
    <w:p w:rsidR="00AA5FCC" w:rsidRDefault="00AA5FCC" w:rsidP="00AA5FCC">
      <w:pPr>
        <w:rPr>
          <w:sz w:val="18"/>
          <w:szCs w:val="24"/>
        </w:rPr>
      </w:pPr>
    </w:p>
    <w:p w:rsidR="00AA5FCC" w:rsidRPr="00AA5FCC" w:rsidRDefault="00AA5FCC" w:rsidP="00AA5FCC">
      <w:pPr>
        <w:rPr>
          <w:sz w:val="18"/>
          <w:szCs w:val="24"/>
        </w:rPr>
      </w:pPr>
    </w:p>
    <w:p w:rsidR="009A7DF4" w:rsidRPr="00D97EE0" w:rsidRDefault="009A7DF4" w:rsidP="00D97EE0">
      <w:pPr>
        <w:ind w:left="708"/>
        <w:rPr>
          <w:b/>
          <w:sz w:val="20"/>
          <w:szCs w:val="24"/>
          <w:u w:val="single"/>
        </w:rPr>
      </w:pPr>
      <w:r w:rsidRPr="00D97EE0">
        <w:rPr>
          <w:b/>
          <w:sz w:val="20"/>
          <w:szCs w:val="24"/>
          <w:u w:val="single"/>
        </w:rPr>
        <w:lastRenderedPageBreak/>
        <w:t>c) les modalités de l’ajustement des charges et des produits</w:t>
      </w:r>
    </w:p>
    <w:p w:rsidR="009A7DF4" w:rsidRDefault="009A7DF4" w:rsidP="009A7DF4">
      <w:pPr>
        <w:rPr>
          <w:sz w:val="18"/>
          <w:szCs w:val="24"/>
        </w:rPr>
      </w:pPr>
      <w:r>
        <w:rPr>
          <w:sz w:val="18"/>
          <w:szCs w:val="24"/>
        </w:rPr>
        <w:t>L’application du principe d’indépendance des exercices implique :</w:t>
      </w:r>
    </w:p>
    <w:p w:rsidR="009A7DF4" w:rsidRPr="005717E8" w:rsidRDefault="009A7DF4" w:rsidP="00C10E69">
      <w:pPr>
        <w:pStyle w:val="Paragraphedeliste"/>
        <w:numPr>
          <w:ilvl w:val="0"/>
          <w:numId w:val="34"/>
        </w:numPr>
        <w:rPr>
          <w:sz w:val="18"/>
          <w:szCs w:val="24"/>
        </w:rPr>
      </w:pPr>
      <w:r>
        <w:rPr>
          <w:sz w:val="18"/>
          <w:szCs w:val="24"/>
        </w:rPr>
        <w:t xml:space="preserve">Que les charges enregistrées au cours de l’exercice, mais qui correspondent à des achats de biens ou de services dont la fourniture ou la prestation doit intervenir ultérieurement, doivent être soustraites des charges de l’exercice par l’intermédiaire d’un compte de régularisation </w:t>
      </w:r>
      <w:r w:rsidRPr="008B7EA0">
        <w:rPr>
          <w:b/>
          <w:sz w:val="18"/>
          <w:szCs w:val="24"/>
          <w:u w:val="single"/>
        </w:rPr>
        <w:t>(le compte 486 CHARGES CONSTATEES D’AVANCE)</w:t>
      </w:r>
    </w:p>
    <w:p w:rsidR="005717E8" w:rsidRPr="005717E8" w:rsidRDefault="005717E8" w:rsidP="005717E8">
      <w:pPr>
        <w:pStyle w:val="Paragraphedeliste"/>
        <w:rPr>
          <w:sz w:val="18"/>
          <w:szCs w:val="24"/>
        </w:rPr>
      </w:pPr>
    </w:p>
    <w:p w:rsidR="005717E8" w:rsidRPr="00AA5FCC" w:rsidRDefault="009A7DF4" w:rsidP="00C10E69">
      <w:pPr>
        <w:pStyle w:val="Paragraphedeliste"/>
        <w:numPr>
          <w:ilvl w:val="0"/>
          <w:numId w:val="34"/>
        </w:numPr>
        <w:rPr>
          <w:sz w:val="18"/>
          <w:szCs w:val="24"/>
        </w:rPr>
      </w:pPr>
      <w:r>
        <w:rPr>
          <w:sz w:val="18"/>
          <w:szCs w:val="24"/>
        </w:rPr>
        <w:t>Que les consommations de l’exercice, pas encore comptabil</w:t>
      </w:r>
      <w:r w:rsidR="008215A5">
        <w:rPr>
          <w:sz w:val="18"/>
          <w:szCs w:val="24"/>
        </w:rPr>
        <w:t>isées à la clôture</w:t>
      </w:r>
      <w:r>
        <w:rPr>
          <w:sz w:val="18"/>
          <w:szCs w:val="24"/>
        </w:rPr>
        <w:t xml:space="preserve"> (factures </w:t>
      </w:r>
      <w:r w:rsidR="00F9675C">
        <w:rPr>
          <w:sz w:val="18"/>
          <w:szCs w:val="24"/>
        </w:rPr>
        <w:t>non reçues), doivent être inclu</w:t>
      </w:r>
      <w:r>
        <w:rPr>
          <w:sz w:val="18"/>
          <w:szCs w:val="24"/>
        </w:rPr>
        <w:t xml:space="preserve">es dans les charges de l’exercice par l’intermédiaire d’un compte de régularisation </w:t>
      </w:r>
      <w:r w:rsidRPr="00715F39">
        <w:rPr>
          <w:b/>
          <w:sz w:val="18"/>
          <w:szCs w:val="24"/>
          <w:u w:val="single"/>
        </w:rPr>
        <w:t>(un compte</w:t>
      </w:r>
      <w:r>
        <w:rPr>
          <w:sz w:val="18"/>
          <w:szCs w:val="24"/>
        </w:rPr>
        <w:t xml:space="preserve"> </w:t>
      </w:r>
      <w:r w:rsidRPr="00715F39">
        <w:rPr>
          <w:b/>
          <w:sz w:val="18"/>
          <w:szCs w:val="24"/>
          <w:u w:val="single"/>
        </w:rPr>
        <w:t>de CHARGES A PAYER)</w:t>
      </w:r>
    </w:p>
    <w:p w:rsidR="00AA5FCC" w:rsidRPr="00AA5FCC" w:rsidRDefault="00AA5FCC" w:rsidP="00AA5FCC">
      <w:pPr>
        <w:pStyle w:val="Paragraphedeliste"/>
        <w:rPr>
          <w:sz w:val="18"/>
          <w:szCs w:val="24"/>
        </w:rPr>
      </w:pPr>
    </w:p>
    <w:p w:rsidR="009A7DF4" w:rsidRDefault="009A7DF4" w:rsidP="00C10E69">
      <w:pPr>
        <w:pStyle w:val="Paragraphedeliste"/>
        <w:numPr>
          <w:ilvl w:val="0"/>
          <w:numId w:val="34"/>
        </w:numPr>
        <w:rPr>
          <w:b/>
          <w:sz w:val="18"/>
          <w:szCs w:val="24"/>
          <w:u w:val="single"/>
        </w:rPr>
      </w:pPr>
      <w:r>
        <w:rPr>
          <w:sz w:val="18"/>
          <w:szCs w:val="24"/>
        </w:rPr>
        <w:t xml:space="preserve">Que les produits comptabilisés au cours de l’exercice, avant que la prestation ou fourniture ait été effectuée, doivent être soustraits des produits de l’exercice par l’intermédiaire d’un compte de régularisation </w:t>
      </w:r>
      <w:r w:rsidRPr="00715F39">
        <w:rPr>
          <w:b/>
          <w:sz w:val="18"/>
          <w:szCs w:val="24"/>
          <w:u w:val="single"/>
        </w:rPr>
        <w:t>(le compte 487 PRODUITS CONSTATES D’AVANCE)</w:t>
      </w:r>
    </w:p>
    <w:p w:rsidR="004E2C6F" w:rsidRPr="00715F39" w:rsidRDefault="004E2C6F" w:rsidP="004E2C6F">
      <w:pPr>
        <w:pStyle w:val="Paragraphedeliste"/>
        <w:rPr>
          <w:b/>
          <w:sz w:val="18"/>
          <w:szCs w:val="24"/>
          <w:u w:val="single"/>
        </w:rPr>
      </w:pPr>
    </w:p>
    <w:p w:rsidR="009A7DF4" w:rsidRPr="00D97EE0" w:rsidRDefault="009A7DF4" w:rsidP="00C10E69">
      <w:pPr>
        <w:pStyle w:val="Paragraphedeliste"/>
        <w:numPr>
          <w:ilvl w:val="0"/>
          <w:numId w:val="34"/>
        </w:numPr>
        <w:rPr>
          <w:sz w:val="18"/>
          <w:szCs w:val="24"/>
        </w:rPr>
      </w:pPr>
      <w:r>
        <w:rPr>
          <w:sz w:val="18"/>
          <w:szCs w:val="24"/>
        </w:rPr>
        <w:t>Que les prestations ou fournitures réalisées durant l’exercice, mais dont la comptabilisation n’a pu être effectuée (factures no</w:t>
      </w:r>
      <w:r w:rsidR="00F9675C">
        <w:rPr>
          <w:sz w:val="18"/>
          <w:szCs w:val="24"/>
        </w:rPr>
        <w:t>n établies), doivent être inclu</w:t>
      </w:r>
      <w:r>
        <w:rPr>
          <w:sz w:val="18"/>
          <w:szCs w:val="24"/>
        </w:rPr>
        <w:t xml:space="preserve">es dans les produits de l’exercice par l’intermédiaire d’un compte de régularisation </w:t>
      </w:r>
      <w:r w:rsidRPr="00142ADE">
        <w:rPr>
          <w:b/>
          <w:sz w:val="18"/>
          <w:szCs w:val="24"/>
        </w:rPr>
        <w:t>(un compte de produits à recevoir)</w:t>
      </w:r>
    </w:p>
    <w:p w:rsidR="004E2C6F" w:rsidRPr="00F9675C" w:rsidRDefault="008215A5" w:rsidP="004E2C6F">
      <w:pPr>
        <w:rPr>
          <w:b/>
          <w:sz w:val="20"/>
          <w:szCs w:val="24"/>
          <w:u w:val="single"/>
        </w:rPr>
      </w:pPr>
      <w:r w:rsidRPr="00F9675C">
        <w:rPr>
          <w:b/>
          <w:sz w:val="20"/>
          <w:szCs w:val="24"/>
          <w:u w:val="single"/>
        </w:rPr>
        <w:t>Exemples :</w:t>
      </w:r>
    </w:p>
    <w:p w:rsidR="005D7AAB" w:rsidRDefault="008215A5" w:rsidP="004E2C6F">
      <w:pPr>
        <w:rPr>
          <w:b/>
          <w:sz w:val="18"/>
          <w:szCs w:val="24"/>
        </w:rPr>
      </w:pPr>
      <w:r w:rsidRPr="00F9675C">
        <w:rPr>
          <w:b/>
          <w:sz w:val="18"/>
          <w:szCs w:val="24"/>
        </w:rPr>
        <w:t>Une prime d’assurance incendie contractée auprès de la compagnie Antillaise d’Assurance pour un montant de 8</w:t>
      </w:r>
      <w:r w:rsidR="005D7AAB">
        <w:rPr>
          <w:b/>
          <w:sz w:val="18"/>
          <w:szCs w:val="24"/>
        </w:rPr>
        <w:t xml:space="preserve"> </w:t>
      </w:r>
      <w:r w:rsidRPr="00F9675C">
        <w:rPr>
          <w:b/>
          <w:sz w:val="18"/>
          <w:szCs w:val="24"/>
        </w:rPr>
        <w:t>650 € a été réglée et comptabilisée le 1</w:t>
      </w:r>
      <w:r w:rsidRPr="00F9675C">
        <w:rPr>
          <w:b/>
          <w:sz w:val="18"/>
          <w:szCs w:val="24"/>
          <w:vertAlign w:val="superscript"/>
        </w:rPr>
        <w:t>er</w:t>
      </w:r>
      <w:r w:rsidRPr="00F9675C">
        <w:rPr>
          <w:b/>
          <w:sz w:val="18"/>
          <w:szCs w:val="24"/>
        </w:rPr>
        <w:t xml:space="preserve"> octobre N, pour une période d’un an à compter de cette date. </w:t>
      </w:r>
    </w:p>
    <w:tbl>
      <w:tblPr>
        <w:tblStyle w:val="Grilledutableau"/>
        <w:tblW w:w="4654" w:type="dxa"/>
        <w:jc w:val="center"/>
        <w:tblLook w:val="04A0" w:firstRow="1" w:lastRow="0" w:firstColumn="1" w:lastColumn="0" w:noHBand="0" w:noVBand="1"/>
      </w:tblPr>
      <w:tblGrid>
        <w:gridCol w:w="580"/>
        <w:gridCol w:w="2456"/>
        <w:gridCol w:w="809"/>
        <w:gridCol w:w="809"/>
      </w:tblGrid>
      <w:tr w:rsidR="005D7AAB" w:rsidRPr="005D7AAB" w:rsidTr="005D7AAB">
        <w:trPr>
          <w:jc w:val="center"/>
        </w:trPr>
        <w:tc>
          <w:tcPr>
            <w:tcW w:w="580" w:type="dxa"/>
          </w:tcPr>
          <w:p w:rsidR="005D7AAB" w:rsidRPr="005D7AAB" w:rsidRDefault="005D7AAB" w:rsidP="004E2C6F">
            <w:pPr>
              <w:rPr>
                <w:b/>
                <w:color w:val="2F5496" w:themeColor="accent5" w:themeShade="BF"/>
                <w:sz w:val="18"/>
                <w:szCs w:val="24"/>
              </w:rPr>
            </w:pPr>
          </w:p>
        </w:tc>
        <w:tc>
          <w:tcPr>
            <w:tcW w:w="2456" w:type="dxa"/>
          </w:tcPr>
          <w:p w:rsidR="005D7AAB" w:rsidRPr="005D7AAB" w:rsidRDefault="005D7AAB" w:rsidP="005D7AAB">
            <w:pPr>
              <w:jc w:val="center"/>
              <w:rPr>
                <w:b/>
                <w:color w:val="2F5496" w:themeColor="accent5" w:themeShade="BF"/>
                <w:sz w:val="18"/>
                <w:szCs w:val="24"/>
              </w:rPr>
            </w:pPr>
            <w:r w:rsidRPr="005D7AAB">
              <w:rPr>
                <w:b/>
                <w:color w:val="2F5496" w:themeColor="accent5" w:themeShade="BF"/>
                <w:sz w:val="18"/>
                <w:szCs w:val="24"/>
              </w:rPr>
              <w:t>31/12/N</w:t>
            </w:r>
          </w:p>
        </w:tc>
        <w:tc>
          <w:tcPr>
            <w:tcW w:w="809" w:type="dxa"/>
          </w:tcPr>
          <w:p w:rsidR="005D7AAB" w:rsidRPr="005D7AAB" w:rsidRDefault="005D7AAB" w:rsidP="004E2C6F">
            <w:pPr>
              <w:rPr>
                <w:b/>
                <w:color w:val="2F5496" w:themeColor="accent5" w:themeShade="BF"/>
                <w:sz w:val="18"/>
                <w:szCs w:val="24"/>
              </w:rPr>
            </w:pPr>
          </w:p>
        </w:tc>
        <w:tc>
          <w:tcPr>
            <w:tcW w:w="809" w:type="dxa"/>
          </w:tcPr>
          <w:p w:rsidR="005D7AAB" w:rsidRPr="005D7AAB" w:rsidRDefault="005D7AAB" w:rsidP="004E2C6F">
            <w:pPr>
              <w:rPr>
                <w:b/>
                <w:color w:val="2F5496" w:themeColor="accent5" w:themeShade="BF"/>
                <w:sz w:val="18"/>
                <w:szCs w:val="24"/>
              </w:rPr>
            </w:pPr>
          </w:p>
        </w:tc>
      </w:tr>
      <w:tr w:rsidR="005D7AAB" w:rsidRPr="005D7AAB" w:rsidTr="005D7AAB">
        <w:trPr>
          <w:jc w:val="center"/>
        </w:trPr>
        <w:tc>
          <w:tcPr>
            <w:tcW w:w="580" w:type="dxa"/>
          </w:tcPr>
          <w:p w:rsidR="005D7AAB" w:rsidRPr="005D7AAB" w:rsidRDefault="005D7AAB" w:rsidP="004E2C6F">
            <w:pPr>
              <w:rPr>
                <w:b/>
                <w:color w:val="2F5496" w:themeColor="accent5" w:themeShade="BF"/>
                <w:sz w:val="18"/>
                <w:szCs w:val="24"/>
              </w:rPr>
            </w:pPr>
            <w:r w:rsidRPr="005D7AAB">
              <w:rPr>
                <w:b/>
                <w:color w:val="2F5496" w:themeColor="accent5" w:themeShade="BF"/>
                <w:sz w:val="18"/>
                <w:szCs w:val="24"/>
              </w:rPr>
              <w:t>486</w:t>
            </w:r>
          </w:p>
        </w:tc>
        <w:tc>
          <w:tcPr>
            <w:tcW w:w="2456" w:type="dxa"/>
          </w:tcPr>
          <w:p w:rsidR="005D7AAB" w:rsidRPr="005D7AAB" w:rsidRDefault="005D7AAB" w:rsidP="004E2C6F">
            <w:pPr>
              <w:rPr>
                <w:b/>
                <w:color w:val="2F5496" w:themeColor="accent5" w:themeShade="BF"/>
                <w:sz w:val="18"/>
                <w:szCs w:val="24"/>
              </w:rPr>
            </w:pPr>
            <w:r w:rsidRPr="005D7AAB">
              <w:rPr>
                <w:b/>
                <w:color w:val="2F5496" w:themeColor="accent5" w:themeShade="BF"/>
                <w:sz w:val="18"/>
                <w:szCs w:val="24"/>
              </w:rPr>
              <w:t>Charges constatées d’avance</w:t>
            </w:r>
          </w:p>
        </w:tc>
        <w:tc>
          <w:tcPr>
            <w:tcW w:w="809" w:type="dxa"/>
          </w:tcPr>
          <w:p w:rsidR="005D7AAB" w:rsidRPr="005D7AAB" w:rsidRDefault="005D7AAB" w:rsidP="004E2C6F">
            <w:pPr>
              <w:rPr>
                <w:b/>
                <w:color w:val="2F5496" w:themeColor="accent5" w:themeShade="BF"/>
                <w:sz w:val="18"/>
                <w:szCs w:val="24"/>
              </w:rPr>
            </w:pPr>
            <w:r w:rsidRPr="005D7AAB">
              <w:rPr>
                <w:b/>
                <w:color w:val="2F5496" w:themeColor="accent5" w:themeShade="BF"/>
                <w:sz w:val="18"/>
                <w:szCs w:val="24"/>
              </w:rPr>
              <w:t>6487,5</w:t>
            </w:r>
          </w:p>
        </w:tc>
        <w:tc>
          <w:tcPr>
            <w:tcW w:w="809" w:type="dxa"/>
          </w:tcPr>
          <w:p w:rsidR="005D7AAB" w:rsidRPr="005D7AAB" w:rsidRDefault="005D7AAB" w:rsidP="004E2C6F">
            <w:pPr>
              <w:rPr>
                <w:b/>
                <w:color w:val="2F5496" w:themeColor="accent5" w:themeShade="BF"/>
                <w:sz w:val="18"/>
                <w:szCs w:val="24"/>
              </w:rPr>
            </w:pPr>
          </w:p>
        </w:tc>
      </w:tr>
      <w:tr w:rsidR="005D7AAB" w:rsidRPr="005D7AAB" w:rsidTr="005D7AAB">
        <w:trPr>
          <w:jc w:val="center"/>
        </w:trPr>
        <w:tc>
          <w:tcPr>
            <w:tcW w:w="580" w:type="dxa"/>
          </w:tcPr>
          <w:p w:rsidR="005D7AAB" w:rsidRPr="005D7AAB" w:rsidRDefault="005D7AAB" w:rsidP="004E2C6F">
            <w:pPr>
              <w:rPr>
                <w:b/>
                <w:color w:val="2F5496" w:themeColor="accent5" w:themeShade="BF"/>
                <w:sz w:val="18"/>
                <w:szCs w:val="24"/>
              </w:rPr>
            </w:pPr>
            <w:r w:rsidRPr="005D7AAB">
              <w:rPr>
                <w:b/>
                <w:color w:val="2F5496" w:themeColor="accent5" w:themeShade="BF"/>
                <w:sz w:val="18"/>
                <w:szCs w:val="24"/>
              </w:rPr>
              <w:t>616</w:t>
            </w:r>
          </w:p>
        </w:tc>
        <w:tc>
          <w:tcPr>
            <w:tcW w:w="2456" w:type="dxa"/>
          </w:tcPr>
          <w:p w:rsidR="005D7AAB" w:rsidRPr="005D7AAB" w:rsidRDefault="005D7AAB" w:rsidP="005D7AAB">
            <w:pPr>
              <w:jc w:val="right"/>
              <w:rPr>
                <w:b/>
                <w:color w:val="2F5496" w:themeColor="accent5" w:themeShade="BF"/>
                <w:sz w:val="18"/>
                <w:szCs w:val="24"/>
              </w:rPr>
            </w:pPr>
            <w:r w:rsidRPr="005D7AAB">
              <w:rPr>
                <w:b/>
                <w:color w:val="2F5496" w:themeColor="accent5" w:themeShade="BF"/>
                <w:sz w:val="18"/>
                <w:szCs w:val="24"/>
              </w:rPr>
              <w:t>Primes d’assurance</w:t>
            </w:r>
          </w:p>
        </w:tc>
        <w:tc>
          <w:tcPr>
            <w:tcW w:w="809" w:type="dxa"/>
          </w:tcPr>
          <w:p w:rsidR="005D7AAB" w:rsidRPr="005D7AAB" w:rsidRDefault="005D7AAB" w:rsidP="004E2C6F">
            <w:pPr>
              <w:rPr>
                <w:b/>
                <w:color w:val="2F5496" w:themeColor="accent5" w:themeShade="BF"/>
                <w:sz w:val="18"/>
                <w:szCs w:val="24"/>
              </w:rPr>
            </w:pPr>
          </w:p>
        </w:tc>
        <w:tc>
          <w:tcPr>
            <w:tcW w:w="809" w:type="dxa"/>
          </w:tcPr>
          <w:p w:rsidR="005D7AAB" w:rsidRPr="005D7AAB" w:rsidRDefault="005D7AAB" w:rsidP="004E2C6F">
            <w:pPr>
              <w:rPr>
                <w:b/>
                <w:color w:val="2F5496" w:themeColor="accent5" w:themeShade="BF"/>
                <w:sz w:val="18"/>
                <w:szCs w:val="24"/>
              </w:rPr>
            </w:pPr>
            <w:r w:rsidRPr="005D7AAB">
              <w:rPr>
                <w:b/>
                <w:color w:val="2F5496" w:themeColor="accent5" w:themeShade="BF"/>
                <w:sz w:val="18"/>
                <w:szCs w:val="24"/>
              </w:rPr>
              <w:t>6487,5</w:t>
            </w:r>
          </w:p>
        </w:tc>
      </w:tr>
      <w:tr w:rsidR="005D7AAB" w:rsidRPr="005D7AAB" w:rsidTr="005D7AAB">
        <w:trPr>
          <w:jc w:val="center"/>
        </w:trPr>
        <w:tc>
          <w:tcPr>
            <w:tcW w:w="580" w:type="dxa"/>
          </w:tcPr>
          <w:p w:rsidR="005D7AAB" w:rsidRPr="005D7AAB" w:rsidRDefault="005D7AAB" w:rsidP="004E2C6F">
            <w:pPr>
              <w:rPr>
                <w:b/>
                <w:color w:val="2F5496" w:themeColor="accent5" w:themeShade="BF"/>
                <w:sz w:val="18"/>
                <w:szCs w:val="24"/>
              </w:rPr>
            </w:pPr>
          </w:p>
        </w:tc>
        <w:tc>
          <w:tcPr>
            <w:tcW w:w="2456" w:type="dxa"/>
          </w:tcPr>
          <w:p w:rsidR="005D7AAB" w:rsidRPr="005D7AAB" w:rsidRDefault="005D7AAB" w:rsidP="005D7AAB">
            <w:pPr>
              <w:jc w:val="center"/>
              <w:rPr>
                <w:b/>
                <w:color w:val="2F5496" w:themeColor="accent5" w:themeShade="BF"/>
                <w:sz w:val="18"/>
                <w:szCs w:val="24"/>
              </w:rPr>
            </w:pPr>
            <w:r w:rsidRPr="005D7AAB">
              <w:rPr>
                <w:b/>
                <w:color w:val="2F5496" w:themeColor="accent5" w:themeShade="BF"/>
                <w:sz w:val="18"/>
                <w:szCs w:val="24"/>
              </w:rPr>
              <w:t>Assurance incendie</w:t>
            </w:r>
          </w:p>
        </w:tc>
        <w:tc>
          <w:tcPr>
            <w:tcW w:w="809" w:type="dxa"/>
          </w:tcPr>
          <w:p w:rsidR="005D7AAB" w:rsidRPr="005D7AAB" w:rsidRDefault="005D7AAB" w:rsidP="004E2C6F">
            <w:pPr>
              <w:rPr>
                <w:b/>
                <w:color w:val="2F5496" w:themeColor="accent5" w:themeShade="BF"/>
                <w:sz w:val="18"/>
                <w:szCs w:val="24"/>
              </w:rPr>
            </w:pPr>
          </w:p>
        </w:tc>
        <w:tc>
          <w:tcPr>
            <w:tcW w:w="809" w:type="dxa"/>
          </w:tcPr>
          <w:p w:rsidR="005D7AAB" w:rsidRPr="005D7AAB" w:rsidRDefault="005D7AAB" w:rsidP="004E2C6F">
            <w:pPr>
              <w:rPr>
                <w:b/>
                <w:color w:val="2F5496" w:themeColor="accent5" w:themeShade="BF"/>
                <w:sz w:val="18"/>
                <w:szCs w:val="24"/>
              </w:rPr>
            </w:pPr>
          </w:p>
        </w:tc>
      </w:tr>
    </w:tbl>
    <w:p w:rsidR="005D7AAB" w:rsidRDefault="005D7AAB" w:rsidP="004E2C6F">
      <w:pPr>
        <w:rPr>
          <w:b/>
          <w:sz w:val="18"/>
          <w:szCs w:val="24"/>
        </w:rPr>
      </w:pPr>
    </w:p>
    <w:p w:rsidR="008215A5" w:rsidRPr="00F9675C" w:rsidRDefault="005D7AAB" w:rsidP="004E2C6F">
      <w:pPr>
        <w:rPr>
          <w:b/>
          <w:sz w:val="18"/>
          <w:szCs w:val="24"/>
        </w:rPr>
      </w:pPr>
      <w:r>
        <w:rPr>
          <w:b/>
          <w:sz w:val="18"/>
          <w:szCs w:val="24"/>
        </w:rPr>
        <w:t>U</w:t>
      </w:r>
      <w:r w:rsidR="008215A5" w:rsidRPr="00F9675C">
        <w:rPr>
          <w:b/>
          <w:sz w:val="18"/>
          <w:szCs w:val="24"/>
        </w:rPr>
        <w:t>n bon de livraison en date du 28 décembre N et concernant des marchandises expédiées par le fournisseur Gromot, a fait l’objet d’une facture le 5 janvier N+1. Les marchandises ont une valeur</w:t>
      </w:r>
      <w:r w:rsidR="005240CA">
        <w:rPr>
          <w:b/>
          <w:sz w:val="18"/>
          <w:szCs w:val="24"/>
        </w:rPr>
        <w:t xml:space="preserve"> de 17 454 € (HT). Présentez l’écriture</w:t>
      </w:r>
      <w:r w:rsidR="008215A5" w:rsidRPr="00F9675C">
        <w:rPr>
          <w:b/>
          <w:sz w:val="18"/>
          <w:szCs w:val="24"/>
        </w:rPr>
        <w:t xml:space="preserve"> d’ajustement des comptes de gestion.</w:t>
      </w:r>
    </w:p>
    <w:tbl>
      <w:tblPr>
        <w:tblStyle w:val="Grilledutableau"/>
        <w:tblW w:w="4654" w:type="dxa"/>
        <w:jc w:val="center"/>
        <w:tblLook w:val="04A0" w:firstRow="1" w:lastRow="0" w:firstColumn="1" w:lastColumn="0" w:noHBand="0" w:noVBand="1"/>
      </w:tblPr>
      <w:tblGrid>
        <w:gridCol w:w="581"/>
        <w:gridCol w:w="2419"/>
        <w:gridCol w:w="803"/>
        <w:gridCol w:w="851"/>
      </w:tblGrid>
      <w:tr w:rsidR="005240CA" w:rsidRPr="005D7AAB" w:rsidTr="00270A95">
        <w:trPr>
          <w:jc w:val="center"/>
        </w:trPr>
        <w:tc>
          <w:tcPr>
            <w:tcW w:w="580" w:type="dxa"/>
          </w:tcPr>
          <w:p w:rsidR="005240CA" w:rsidRPr="005D7AAB" w:rsidRDefault="005240CA" w:rsidP="00270A95">
            <w:pPr>
              <w:rPr>
                <w:b/>
                <w:color w:val="2F5496" w:themeColor="accent5" w:themeShade="BF"/>
                <w:sz w:val="18"/>
                <w:szCs w:val="24"/>
              </w:rPr>
            </w:pPr>
          </w:p>
        </w:tc>
        <w:tc>
          <w:tcPr>
            <w:tcW w:w="2456" w:type="dxa"/>
          </w:tcPr>
          <w:p w:rsidR="005240CA" w:rsidRPr="005D7AAB" w:rsidRDefault="005240CA" w:rsidP="00270A95">
            <w:pPr>
              <w:jc w:val="center"/>
              <w:rPr>
                <w:b/>
                <w:color w:val="2F5496" w:themeColor="accent5" w:themeShade="BF"/>
                <w:sz w:val="18"/>
                <w:szCs w:val="24"/>
              </w:rPr>
            </w:pPr>
            <w:r w:rsidRPr="005D7AAB">
              <w:rPr>
                <w:b/>
                <w:color w:val="2F5496" w:themeColor="accent5" w:themeShade="BF"/>
                <w:sz w:val="18"/>
                <w:szCs w:val="24"/>
              </w:rPr>
              <w:t>31/12/N</w:t>
            </w:r>
          </w:p>
        </w:tc>
        <w:tc>
          <w:tcPr>
            <w:tcW w:w="809" w:type="dxa"/>
          </w:tcPr>
          <w:p w:rsidR="005240CA" w:rsidRPr="005D7AAB" w:rsidRDefault="005240CA" w:rsidP="00270A95">
            <w:pPr>
              <w:rPr>
                <w:b/>
                <w:color w:val="2F5496" w:themeColor="accent5" w:themeShade="BF"/>
                <w:sz w:val="18"/>
                <w:szCs w:val="24"/>
              </w:rPr>
            </w:pPr>
          </w:p>
        </w:tc>
        <w:tc>
          <w:tcPr>
            <w:tcW w:w="809" w:type="dxa"/>
          </w:tcPr>
          <w:p w:rsidR="005240CA" w:rsidRPr="005D7AAB" w:rsidRDefault="005240CA" w:rsidP="00270A95">
            <w:pPr>
              <w:rPr>
                <w:b/>
                <w:color w:val="2F5496" w:themeColor="accent5" w:themeShade="BF"/>
                <w:sz w:val="18"/>
                <w:szCs w:val="24"/>
              </w:rPr>
            </w:pPr>
          </w:p>
        </w:tc>
      </w:tr>
      <w:tr w:rsidR="005240CA" w:rsidRPr="005D7AAB" w:rsidTr="00270A95">
        <w:trPr>
          <w:jc w:val="center"/>
        </w:trPr>
        <w:tc>
          <w:tcPr>
            <w:tcW w:w="580" w:type="dxa"/>
          </w:tcPr>
          <w:p w:rsidR="005240CA" w:rsidRPr="005D7AAB" w:rsidRDefault="005240CA" w:rsidP="00270A95">
            <w:pPr>
              <w:rPr>
                <w:b/>
                <w:color w:val="2F5496" w:themeColor="accent5" w:themeShade="BF"/>
                <w:sz w:val="18"/>
                <w:szCs w:val="24"/>
              </w:rPr>
            </w:pPr>
            <w:r>
              <w:rPr>
                <w:b/>
                <w:color w:val="2F5496" w:themeColor="accent5" w:themeShade="BF"/>
                <w:sz w:val="18"/>
                <w:szCs w:val="24"/>
              </w:rPr>
              <w:t>607</w:t>
            </w:r>
          </w:p>
        </w:tc>
        <w:tc>
          <w:tcPr>
            <w:tcW w:w="2456" w:type="dxa"/>
          </w:tcPr>
          <w:p w:rsidR="005240CA" w:rsidRPr="005D7AAB" w:rsidRDefault="005240CA" w:rsidP="00270A95">
            <w:pPr>
              <w:rPr>
                <w:b/>
                <w:color w:val="2F5496" w:themeColor="accent5" w:themeShade="BF"/>
                <w:sz w:val="18"/>
                <w:szCs w:val="24"/>
              </w:rPr>
            </w:pPr>
            <w:r>
              <w:rPr>
                <w:b/>
                <w:color w:val="2F5496" w:themeColor="accent5" w:themeShade="BF"/>
                <w:sz w:val="18"/>
                <w:szCs w:val="24"/>
              </w:rPr>
              <w:t>Achats de marchandises</w:t>
            </w:r>
          </w:p>
        </w:tc>
        <w:tc>
          <w:tcPr>
            <w:tcW w:w="809" w:type="dxa"/>
          </w:tcPr>
          <w:p w:rsidR="005240CA" w:rsidRPr="005D7AAB" w:rsidRDefault="005240CA" w:rsidP="00861CB0">
            <w:pPr>
              <w:jc w:val="center"/>
              <w:rPr>
                <w:b/>
                <w:color w:val="2F5496" w:themeColor="accent5" w:themeShade="BF"/>
                <w:sz w:val="18"/>
                <w:szCs w:val="24"/>
              </w:rPr>
            </w:pPr>
            <w:r>
              <w:rPr>
                <w:b/>
                <w:color w:val="2F5496" w:themeColor="accent5" w:themeShade="BF"/>
                <w:sz w:val="18"/>
                <w:szCs w:val="24"/>
              </w:rPr>
              <w:t>17 454</w:t>
            </w:r>
          </w:p>
        </w:tc>
        <w:tc>
          <w:tcPr>
            <w:tcW w:w="809" w:type="dxa"/>
          </w:tcPr>
          <w:p w:rsidR="005240CA" w:rsidRPr="005D7AAB" w:rsidRDefault="005240CA" w:rsidP="00270A95">
            <w:pPr>
              <w:rPr>
                <w:b/>
                <w:color w:val="2F5496" w:themeColor="accent5" w:themeShade="BF"/>
                <w:sz w:val="18"/>
                <w:szCs w:val="24"/>
              </w:rPr>
            </w:pPr>
          </w:p>
        </w:tc>
      </w:tr>
      <w:tr w:rsidR="005240CA" w:rsidRPr="005D7AAB" w:rsidTr="00270A95">
        <w:trPr>
          <w:jc w:val="center"/>
        </w:trPr>
        <w:tc>
          <w:tcPr>
            <w:tcW w:w="580" w:type="dxa"/>
          </w:tcPr>
          <w:p w:rsidR="005240CA" w:rsidRPr="005D7AAB" w:rsidRDefault="005240CA" w:rsidP="00270A95">
            <w:pPr>
              <w:rPr>
                <w:b/>
                <w:color w:val="2F5496" w:themeColor="accent5" w:themeShade="BF"/>
                <w:sz w:val="18"/>
                <w:szCs w:val="24"/>
              </w:rPr>
            </w:pPr>
            <w:r>
              <w:rPr>
                <w:b/>
                <w:color w:val="2F5496" w:themeColor="accent5" w:themeShade="BF"/>
                <w:sz w:val="18"/>
                <w:szCs w:val="24"/>
              </w:rPr>
              <w:t>4458</w:t>
            </w:r>
          </w:p>
        </w:tc>
        <w:tc>
          <w:tcPr>
            <w:tcW w:w="2456" w:type="dxa"/>
          </w:tcPr>
          <w:p w:rsidR="005240CA" w:rsidRPr="005D7AAB" w:rsidRDefault="005240CA" w:rsidP="005240CA">
            <w:pPr>
              <w:jc w:val="left"/>
              <w:rPr>
                <w:b/>
                <w:color w:val="2F5496" w:themeColor="accent5" w:themeShade="BF"/>
                <w:sz w:val="18"/>
                <w:szCs w:val="24"/>
              </w:rPr>
            </w:pPr>
            <w:r>
              <w:rPr>
                <w:b/>
                <w:color w:val="2F5496" w:themeColor="accent5" w:themeShade="BF"/>
                <w:sz w:val="18"/>
                <w:szCs w:val="24"/>
              </w:rPr>
              <w:t>TVA à régulariser</w:t>
            </w:r>
          </w:p>
        </w:tc>
        <w:tc>
          <w:tcPr>
            <w:tcW w:w="809" w:type="dxa"/>
          </w:tcPr>
          <w:p w:rsidR="005240CA" w:rsidRPr="005D7AAB" w:rsidRDefault="005240CA" w:rsidP="00861CB0">
            <w:pPr>
              <w:jc w:val="center"/>
              <w:rPr>
                <w:b/>
                <w:color w:val="2F5496" w:themeColor="accent5" w:themeShade="BF"/>
                <w:sz w:val="18"/>
                <w:szCs w:val="24"/>
              </w:rPr>
            </w:pPr>
            <w:r>
              <w:rPr>
                <w:b/>
                <w:color w:val="2F5496" w:themeColor="accent5" w:themeShade="BF"/>
                <w:sz w:val="18"/>
                <w:szCs w:val="24"/>
              </w:rPr>
              <w:t>3 490,8</w:t>
            </w:r>
          </w:p>
        </w:tc>
        <w:tc>
          <w:tcPr>
            <w:tcW w:w="809" w:type="dxa"/>
          </w:tcPr>
          <w:p w:rsidR="005240CA" w:rsidRPr="005D7AAB" w:rsidRDefault="005240CA" w:rsidP="00270A95">
            <w:pPr>
              <w:rPr>
                <w:b/>
                <w:color w:val="2F5496" w:themeColor="accent5" w:themeShade="BF"/>
                <w:sz w:val="18"/>
                <w:szCs w:val="24"/>
              </w:rPr>
            </w:pPr>
          </w:p>
        </w:tc>
      </w:tr>
      <w:tr w:rsidR="005240CA" w:rsidRPr="005D7AAB" w:rsidTr="00270A95">
        <w:trPr>
          <w:jc w:val="center"/>
        </w:trPr>
        <w:tc>
          <w:tcPr>
            <w:tcW w:w="580" w:type="dxa"/>
          </w:tcPr>
          <w:p w:rsidR="005240CA" w:rsidRPr="005D7AAB" w:rsidRDefault="005240CA" w:rsidP="00270A95">
            <w:pPr>
              <w:rPr>
                <w:b/>
                <w:color w:val="2F5496" w:themeColor="accent5" w:themeShade="BF"/>
                <w:sz w:val="18"/>
                <w:szCs w:val="24"/>
              </w:rPr>
            </w:pPr>
            <w:r>
              <w:rPr>
                <w:b/>
                <w:color w:val="2F5496" w:themeColor="accent5" w:themeShade="BF"/>
                <w:sz w:val="18"/>
                <w:szCs w:val="24"/>
              </w:rPr>
              <w:t>408</w:t>
            </w:r>
          </w:p>
        </w:tc>
        <w:tc>
          <w:tcPr>
            <w:tcW w:w="2456" w:type="dxa"/>
          </w:tcPr>
          <w:p w:rsidR="005240CA" w:rsidRPr="005D7AAB" w:rsidRDefault="005240CA" w:rsidP="00270A95">
            <w:pPr>
              <w:jc w:val="right"/>
              <w:rPr>
                <w:b/>
                <w:color w:val="2F5496" w:themeColor="accent5" w:themeShade="BF"/>
                <w:sz w:val="18"/>
                <w:szCs w:val="24"/>
              </w:rPr>
            </w:pPr>
            <w:r>
              <w:rPr>
                <w:b/>
                <w:color w:val="2F5496" w:themeColor="accent5" w:themeShade="BF"/>
                <w:sz w:val="18"/>
                <w:szCs w:val="24"/>
              </w:rPr>
              <w:t>Fournisseur - FNP</w:t>
            </w:r>
          </w:p>
        </w:tc>
        <w:tc>
          <w:tcPr>
            <w:tcW w:w="809" w:type="dxa"/>
          </w:tcPr>
          <w:p w:rsidR="005240CA" w:rsidRPr="005D7AAB" w:rsidRDefault="005240CA" w:rsidP="00861CB0">
            <w:pPr>
              <w:jc w:val="center"/>
              <w:rPr>
                <w:b/>
                <w:color w:val="2F5496" w:themeColor="accent5" w:themeShade="BF"/>
                <w:sz w:val="18"/>
                <w:szCs w:val="24"/>
              </w:rPr>
            </w:pPr>
          </w:p>
        </w:tc>
        <w:tc>
          <w:tcPr>
            <w:tcW w:w="809" w:type="dxa"/>
          </w:tcPr>
          <w:p w:rsidR="005240CA" w:rsidRPr="005D7AAB" w:rsidRDefault="005240CA" w:rsidP="00270A95">
            <w:pPr>
              <w:rPr>
                <w:b/>
                <w:color w:val="2F5496" w:themeColor="accent5" w:themeShade="BF"/>
                <w:sz w:val="18"/>
                <w:szCs w:val="24"/>
              </w:rPr>
            </w:pPr>
            <w:r>
              <w:rPr>
                <w:b/>
                <w:color w:val="2F5496" w:themeColor="accent5" w:themeShade="BF"/>
                <w:sz w:val="18"/>
                <w:szCs w:val="24"/>
              </w:rPr>
              <w:t>20 944,8</w:t>
            </w:r>
          </w:p>
        </w:tc>
      </w:tr>
      <w:tr w:rsidR="005240CA" w:rsidRPr="005D7AAB" w:rsidTr="00270A95">
        <w:trPr>
          <w:jc w:val="center"/>
        </w:trPr>
        <w:tc>
          <w:tcPr>
            <w:tcW w:w="580" w:type="dxa"/>
          </w:tcPr>
          <w:p w:rsidR="005240CA" w:rsidRPr="005D7AAB" w:rsidRDefault="005240CA" w:rsidP="00270A95">
            <w:pPr>
              <w:rPr>
                <w:b/>
                <w:color w:val="2F5496" w:themeColor="accent5" w:themeShade="BF"/>
                <w:sz w:val="18"/>
                <w:szCs w:val="24"/>
              </w:rPr>
            </w:pPr>
          </w:p>
        </w:tc>
        <w:tc>
          <w:tcPr>
            <w:tcW w:w="2456" w:type="dxa"/>
          </w:tcPr>
          <w:p w:rsidR="005240CA" w:rsidRPr="005D7AAB" w:rsidRDefault="005240CA" w:rsidP="00270A95">
            <w:pPr>
              <w:jc w:val="center"/>
              <w:rPr>
                <w:b/>
                <w:color w:val="2F5496" w:themeColor="accent5" w:themeShade="BF"/>
                <w:sz w:val="18"/>
                <w:szCs w:val="24"/>
              </w:rPr>
            </w:pPr>
            <w:r>
              <w:rPr>
                <w:b/>
                <w:color w:val="2F5496" w:themeColor="accent5" w:themeShade="BF"/>
                <w:sz w:val="18"/>
                <w:szCs w:val="24"/>
              </w:rPr>
              <w:t>BL Gromot</w:t>
            </w:r>
          </w:p>
        </w:tc>
        <w:tc>
          <w:tcPr>
            <w:tcW w:w="809" w:type="dxa"/>
          </w:tcPr>
          <w:p w:rsidR="005240CA" w:rsidRPr="005D7AAB" w:rsidRDefault="005240CA" w:rsidP="00861CB0">
            <w:pPr>
              <w:jc w:val="center"/>
              <w:rPr>
                <w:b/>
                <w:color w:val="2F5496" w:themeColor="accent5" w:themeShade="BF"/>
                <w:sz w:val="18"/>
                <w:szCs w:val="24"/>
              </w:rPr>
            </w:pPr>
          </w:p>
        </w:tc>
        <w:tc>
          <w:tcPr>
            <w:tcW w:w="809" w:type="dxa"/>
          </w:tcPr>
          <w:p w:rsidR="005240CA" w:rsidRPr="005D7AAB" w:rsidRDefault="005240CA" w:rsidP="00270A95">
            <w:pPr>
              <w:rPr>
                <w:b/>
                <w:color w:val="2F5496" w:themeColor="accent5" w:themeShade="BF"/>
                <w:sz w:val="18"/>
                <w:szCs w:val="24"/>
              </w:rPr>
            </w:pPr>
          </w:p>
        </w:tc>
      </w:tr>
    </w:tbl>
    <w:p w:rsidR="005240CA" w:rsidRDefault="005240CA" w:rsidP="004E2C6F">
      <w:pPr>
        <w:rPr>
          <w:sz w:val="18"/>
          <w:szCs w:val="24"/>
        </w:rPr>
      </w:pPr>
    </w:p>
    <w:p w:rsidR="005240CA" w:rsidRPr="005240CA" w:rsidRDefault="005240CA" w:rsidP="004E2C6F">
      <w:pPr>
        <w:rPr>
          <w:b/>
          <w:sz w:val="18"/>
          <w:szCs w:val="24"/>
        </w:rPr>
      </w:pPr>
      <w:r w:rsidRPr="005240CA">
        <w:rPr>
          <w:b/>
          <w:sz w:val="18"/>
          <w:szCs w:val="24"/>
        </w:rPr>
        <w:t>La société MILARDO dispose d’un entrepôt qu’elle n’utilise pas et loue aux établissements Piazza. Le dernier loyer d’un montant égal à 8 040 € a été facturé et comptabilisé le 1</w:t>
      </w:r>
      <w:r w:rsidRPr="005240CA">
        <w:rPr>
          <w:b/>
          <w:sz w:val="18"/>
          <w:szCs w:val="24"/>
          <w:vertAlign w:val="superscript"/>
        </w:rPr>
        <w:t>er</w:t>
      </w:r>
      <w:r w:rsidRPr="005240CA">
        <w:rPr>
          <w:b/>
          <w:sz w:val="18"/>
          <w:szCs w:val="24"/>
        </w:rPr>
        <w:t xml:space="preserve"> octobre N, pour une période de 6 mois à compter de cette date.</w:t>
      </w:r>
    </w:p>
    <w:tbl>
      <w:tblPr>
        <w:tblStyle w:val="Grilledutableau"/>
        <w:tblW w:w="5002" w:type="dxa"/>
        <w:jc w:val="center"/>
        <w:tblLook w:val="04A0" w:firstRow="1" w:lastRow="0" w:firstColumn="1" w:lastColumn="0" w:noHBand="0" w:noVBand="1"/>
      </w:tblPr>
      <w:tblGrid>
        <w:gridCol w:w="580"/>
        <w:gridCol w:w="2804"/>
        <w:gridCol w:w="809"/>
        <w:gridCol w:w="809"/>
      </w:tblGrid>
      <w:tr w:rsidR="005240CA" w:rsidRPr="005D7AAB" w:rsidTr="00861CB0">
        <w:trPr>
          <w:jc w:val="center"/>
        </w:trPr>
        <w:tc>
          <w:tcPr>
            <w:tcW w:w="580" w:type="dxa"/>
          </w:tcPr>
          <w:p w:rsidR="005240CA" w:rsidRPr="005D7AAB" w:rsidRDefault="005240CA" w:rsidP="00270A95">
            <w:pPr>
              <w:rPr>
                <w:b/>
                <w:color w:val="2F5496" w:themeColor="accent5" w:themeShade="BF"/>
                <w:sz w:val="18"/>
                <w:szCs w:val="24"/>
              </w:rPr>
            </w:pPr>
          </w:p>
        </w:tc>
        <w:tc>
          <w:tcPr>
            <w:tcW w:w="2804" w:type="dxa"/>
          </w:tcPr>
          <w:p w:rsidR="005240CA" w:rsidRPr="005D7AAB" w:rsidRDefault="005240CA" w:rsidP="00270A95">
            <w:pPr>
              <w:jc w:val="center"/>
              <w:rPr>
                <w:b/>
                <w:color w:val="2F5496" w:themeColor="accent5" w:themeShade="BF"/>
                <w:sz w:val="18"/>
                <w:szCs w:val="24"/>
              </w:rPr>
            </w:pPr>
            <w:r w:rsidRPr="005D7AAB">
              <w:rPr>
                <w:b/>
                <w:color w:val="2F5496" w:themeColor="accent5" w:themeShade="BF"/>
                <w:sz w:val="18"/>
                <w:szCs w:val="24"/>
              </w:rPr>
              <w:t>31/12/N</w:t>
            </w:r>
          </w:p>
        </w:tc>
        <w:tc>
          <w:tcPr>
            <w:tcW w:w="809" w:type="dxa"/>
          </w:tcPr>
          <w:p w:rsidR="005240CA" w:rsidRPr="005D7AAB" w:rsidRDefault="005240CA" w:rsidP="00270A95">
            <w:pPr>
              <w:rPr>
                <w:b/>
                <w:color w:val="2F5496" w:themeColor="accent5" w:themeShade="BF"/>
                <w:sz w:val="18"/>
                <w:szCs w:val="24"/>
              </w:rPr>
            </w:pPr>
          </w:p>
        </w:tc>
        <w:tc>
          <w:tcPr>
            <w:tcW w:w="809" w:type="dxa"/>
          </w:tcPr>
          <w:p w:rsidR="005240CA" w:rsidRPr="005D7AAB" w:rsidRDefault="005240CA" w:rsidP="00270A95">
            <w:pPr>
              <w:rPr>
                <w:b/>
                <w:color w:val="2F5496" w:themeColor="accent5" w:themeShade="BF"/>
                <w:sz w:val="18"/>
                <w:szCs w:val="24"/>
              </w:rPr>
            </w:pPr>
          </w:p>
        </w:tc>
      </w:tr>
      <w:tr w:rsidR="005240CA" w:rsidRPr="005D7AAB" w:rsidTr="00861CB0">
        <w:trPr>
          <w:jc w:val="center"/>
        </w:trPr>
        <w:tc>
          <w:tcPr>
            <w:tcW w:w="580" w:type="dxa"/>
          </w:tcPr>
          <w:p w:rsidR="005240CA" w:rsidRPr="005D7AAB" w:rsidRDefault="00861CB0" w:rsidP="00270A95">
            <w:pPr>
              <w:rPr>
                <w:b/>
                <w:color w:val="2F5496" w:themeColor="accent5" w:themeShade="BF"/>
                <w:sz w:val="18"/>
                <w:szCs w:val="24"/>
              </w:rPr>
            </w:pPr>
            <w:r>
              <w:rPr>
                <w:b/>
                <w:color w:val="2F5496" w:themeColor="accent5" w:themeShade="BF"/>
                <w:sz w:val="18"/>
                <w:szCs w:val="24"/>
              </w:rPr>
              <w:t>752</w:t>
            </w:r>
          </w:p>
        </w:tc>
        <w:tc>
          <w:tcPr>
            <w:tcW w:w="2804" w:type="dxa"/>
          </w:tcPr>
          <w:p w:rsidR="005240CA" w:rsidRPr="005D7AAB" w:rsidRDefault="00861CB0" w:rsidP="00270A95">
            <w:pPr>
              <w:rPr>
                <w:b/>
                <w:color w:val="2F5496" w:themeColor="accent5" w:themeShade="BF"/>
                <w:sz w:val="18"/>
                <w:szCs w:val="24"/>
              </w:rPr>
            </w:pPr>
            <w:r>
              <w:rPr>
                <w:b/>
                <w:color w:val="2F5496" w:themeColor="accent5" w:themeShade="BF"/>
                <w:sz w:val="18"/>
                <w:szCs w:val="24"/>
              </w:rPr>
              <w:t>Revenus immeubles non/affectés.</w:t>
            </w:r>
          </w:p>
        </w:tc>
        <w:tc>
          <w:tcPr>
            <w:tcW w:w="809" w:type="dxa"/>
          </w:tcPr>
          <w:p w:rsidR="005240CA" w:rsidRPr="005D7AAB" w:rsidRDefault="00861CB0" w:rsidP="00861CB0">
            <w:pPr>
              <w:jc w:val="center"/>
              <w:rPr>
                <w:b/>
                <w:color w:val="2F5496" w:themeColor="accent5" w:themeShade="BF"/>
                <w:sz w:val="18"/>
                <w:szCs w:val="24"/>
              </w:rPr>
            </w:pPr>
            <w:r>
              <w:rPr>
                <w:b/>
                <w:color w:val="2F5496" w:themeColor="accent5" w:themeShade="BF"/>
                <w:sz w:val="18"/>
                <w:szCs w:val="24"/>
              </w:rPr>
              <w:t>4 020</w:t>
            </w:r>
          </w:p>
        </w:tc>
        <w:tc>
          <w:tcPr>
            <w:tcW w:w="809" w:type="dxa"/>
          </w:tcPr>
          <w:p w:rsidR="005240CA" w:rsidRPr="005D7AAB" w:rsidRDefault="005240CA" w:rsidP="00270A95">
            <w:pPr>
              <w:rPr>
                <w:b/>
                <w:color w:val="2F5496" w:themeColor="accent5" w:themeShade="BF"/>
                <w:sz w:val="18"/>
                <w:szCs w:val="24"/>
              </w:rPr>
            </w:pPr>
          </w:p>
        </w:tc>
      </w:tr>
      <w:tr w:rsidR="005240CA" w:rsidRPr="005D7AAB" w:rsidTr="00861CB0">
        <w:trPr>
          <w:jc w:val="center"/>
        </w:trPr>
        <w:tc>
          <w:tcPr>
            <w:tcW w:w="580" w:type="dxa"/>
          </w:tcPr>
          <w:p w:rsidR="005240CA" w:rsidRPr="005D7AAB" w:rsidRDefault="00861CB0" w:rsidP="00270A95">
            <w:pPr>
              <w:rPr>
                <w:b/>
                <w:color w:val="2F5496" w:themeColor="accent5" w:themeShade="BF"/>
                <w:sz w:val="18"/>
                <w:szCs w:val="24"/>
              </w:rPr>
            </w:pPr>
            <w:r>
              <w:rPr>
                <w:b/>
                <w:color w:val="2F5496" w:themeColor="accent5" w:themeShade="BF"/>
                <w:sz w:val="18"/>
                <w:szCs w:val="24"/>
              </w:rPr>
              <w:t>487</w:t>
            </w:r>
          </w:p>
        </w:tc>
        <w:tc>
          <w:tcPr>
            <w:tcW w:w="2804" w:type="dxa"/>
          </w:tcPr>
          <w:p w:rsidR="005240CA" w:rsidRPr="005D7AAB" w:rsidRDefault="00861CB0" w:rsidP="00270A95">
            <w:pPr>
              <w:jc w:val="right"/>
              <w:rPr>
                <w:b/>
                <w:color w:val="2F5496" w:themeColor="accent5" w:themeShade="BF"/>
                <w:sz w:val="18"/>
                <w:szCs w:val="24"/>
              </w:rPr>
            </w:pPr>
            <w:r>
              <w:rPr>
                <w:b/>
                <w:color w:val="2F5496" w:themeColor="accent5" w:themeShade="BF"/>
                <w:sz w:val="18"/>
                <w:szCs w:val="24"/>
              </w:rPr>
              <w:t>Produits constatés d’avance</w:t>
            </w:r>
          </w:p>
        </w:tc>
        <w:tc>
          <w:tcPr>
            <w:tcW w:w="809" w:type="dxa"/>
          </w:tcPr>
          <w:p w:rsidR="005240CA" w:rsidRPr="005D7AAB" w:rsidRDefault="005240CA" w:rsidP="00861CB0">
            <w:pPr>
              <w:jc w:val="center"/>
              <w:rPr>
                <w:b/>
                <w:color w:val="2F5496" w:themeColor="accent5" w:themeShade="BF"/>
                <w:sz w:val="18"/>
                <w:szCs w:val="24"/>
              </w:rPr>
            </w:pPr>
          </w:p>
        </w:tc>
        <w:tc>
          <w:tcPr>
            <w:tcW w:w="809" w:type="dxa"/>
          </w:tcPr>
          <w:p w:rsidR="005240CA" w:rsidRPr="005D7AAB" w:rsidRDefault="00861CB0" w:rsidP="00270A95">
            <w:pPr>
              <w:rPr>
                <w:b/>
                <w:color w:val="2F5496" w:themeColor="accent5" w:themeShade="BF"/>
                <w:sz w:val="18"/>
                <w:szCs w:val="24"/>
              </w:rPr>
            </w:pPr>
            <w:r>
              <w:rPr>
                <w:b/>
                <w:color w:val="2F5496" w:themeColor="accent5" w:themeShade="BF"/>
                <w:sz w:val="18"/>
                <w:szCs w:val="24"/>
              </w:rPr>
              <w:t>4 020</w:t>
            </w:r>
          </w:p>
        </w:tc>
      </w:tr>
      <w:tr w:rsidR="005240CA" w:rsidRPr="005D7AAB" w:rsidTr="00861CB0">
        <w:trPr>
          <w:jc w:val="center"/>
        </w:trPr>
        <w:tc>
          <w:tcPr>
            <w:tcW w:w="580" w:type="dxa"/>
          </w:tcPr>
          <w:p w:rsidR="005240CA" w:rsidRPr="005D7AAB" w:rsidRDefault="005240CA" w:rsidP="00270A95">
            <w:pPr>
              <w:rPr>
                <w:b/>
                <w:color w:val="2F5496" w:themeColor="accent5" w:themeShade="BF"/>
                <w:sz w:val="18"/>
                <w:szCs w:val="24"/>
              </w:rPr>
            </w:pPr>
          </w:p>
        </w:tc>
        <w:tc>
          <w:tcPr>
            <w:tcW w:w="2804" w:type="dxa"/>
          </w:tcPr>
          <w:p w:rsidR="005240CA" w:rsidRPr="005D7AAB" w:rsidRDefault="005240CA" w:rsidP="00270A95">
            <w:pPr>
              <w:jc w:val="center"/>
              <w:rPr>
                <w:b/>
                <w:color w:val="2F5496" w:themeColor="accent5" w:themeShade="BF"/>
                <w:sz w:val="18"/>
                <w:szCs w:val="24"/>
              </w:rPr>
            </w:pPr>
            <w:r>
              <w:rPr>
                <w:b/>
                <w:color w:val="2F5496" w:themeColor="accent5" w:themeShade="BF"/>
                <w:sz w:val="18"/>
                <w:szCs w:val="24"/>
              </w:rPr>
              <w:t>Loyer d’</w:t>
            </w:r>
            <w:r w:rsidR="00861CB0">
              <w:rPr>
                <w:b/>
                <w:color w:val="2F5496" w:themeColor="accent5" w:themeShade="BF"/>
                <w:sz w:val="18"/>
                <w:szCs w:val="24"/>
              </w:rPr>
              <w:t>avance</w:t>
            </w:r>
          </w:p>
        </w:tc>
        <w:tc>
          <w:tcPr>
            <w:tcW w:w="809" w:type="dxa"/>
          </w:tcPr>
          <w:p w:rsidR="005240CA" w:rsidRPr="005D7AAB" w:rsidRDefault="005240CA" w:rsidP="00270A95">
            <w:pPr>
              <w:rPr>
                <w:b/>
                <w:color w:val="2F5496" w:themeColor="accent5" w:themeShade="BF"/>
                <w:sz w:val="18"/>
                <w:szCs w:val="24"/>
              </w:rPr>
            </w:pPr>
          </w:p>
        </w:tc>
        <w:tc>
          <w:tcPr>
            <w:tcW w:w="809" w:type="dxa"/>
          </w:tcPr>
          <w:p w:rsidR="005240CA" w:rsidRPr="005D7AAB" w:rsidRDefault="005240CA" w:rsidP="00270A95">
            <w:pPr>
              <w:rPr>
                <w:b/>
                <w:color w:val="2F5496" w:themeColor="accent5" w:themeShade="BF"/>
                <w:sz w:val="18"/>
                <w:szCs w:val="24"/>
              </w:rPr>
            </w:pPr>
          </w:p>
        </w:tc>
      </w:tr>
    </w:tbl>
    <w:p w:rsidR="00861CB0" w:rsidRDefault="00861CB0" w:rsidP="004E2C6F">
      <w:pPr>
        <w:rPr>
          <w:sz w:val="18"/>
          <w:szCs w:val="24"/>
        </w:rPr>
      </w:pPr>
    </w:p>
    <w:p w:rsidR="005240CA" w:rsidRPr="00861CB0" w:rsidRDefault="00861CB0" w:rsidP="004E2C6F">
      <w:pPr>
        <w:rPr>
          <w:b/>
          <w:sz w:val="18"/>
          <w:szCs w:val="24"/>
        </w:rPr>
      </w:pPr>
      <w:r w:rsidRPr="00861CB0">
        <w:rPr>
          <w:b/>
          <w:sz w:val="18"/>
          <w:szCs w:val="24"/>
        </w:rPr>
        <w:t>Un bon de livraison</w:t>
      </w:r>
      <w:r>
        <w:rPr>
          <w:b/>
          <w:sz w:val="18"/>
          <w:szCs w:val="24"/>
        </w:rPr>
        <w:t xml:space="preserve"> établi au profit du client Deras mentionne une livraison effectuée le 27 décembre N pour un montant de 15 840 € HT. La facture n°01 a été établie le 2 janvier N+1.</w:t>
      </w:r>
    </w:p>
    <w:tbl>
      <w:tblPr>
        <w:tblStyle w:val="Grilledutableau"/>
        <w:tblW w:w="4990" w:type="dxa"/>
        <w:jc w:val="center"/>
        <w:tblLook w:val="04A0" w:firstRow="1" w:lastRow="0" w:firstColumn="1" w:lastColumn="0" w:noHBand="0" w:noVBand="1"/>
      </w:tblPr>
      <w:tblGrid>
        <w:gridCol w:w="581"/>
        <w:gridCol w:w="2803"/>
        <w:gridCol w:w="803"/>
        <w:gridCol w:w="803"/>
      </w:tblGrid>
      <w:tr w:rsidR="001E05FB" w:rsidRPr="005D7AAB" w:rsidTr="001E05FB">
        <w:trPr>
          <w:jc w:val="center"/>
        </w:trPr>
        <w:tc>
          <w:tcPr>
            <w:tcW w:w="580" w:type="dxa"/>
          </w:tcPr>
          <w:p w:rsidR="001E05FB" w:rsidRPr="005D7AAB" w:rsidRDefault="001E05FB" w:rsidP="00270A95">
            <w:pPr>
              <w:rPr>
                <w:b/>
                <w:color w:val="2F5496" w:themeColor="accent5" w:themeShade="BF"/>
                <w:sz w:val="18"/>
                <w:szCs w:val="24"/>
              </w:rPr>
            </w:pPr>
          </w:p>
        </w:tc>
        <w:tc>
          <w:tcPr>
            <w:tcW w:w="2804" w:type="dxa"/>
          </w:tcPr>
          <w:p w:rsidR="001E05FB" w:rsidRPr="005D7AAB" w:rsidRDefault="001E05FB" w:rsidP="00270A95">
            <w:pPr>
              <w:jc w:val="center"/>
              <w:rPr>
                <w:b/>
                <w:color w:val="2F5496" w:themeColor="accent5" w:themeShade="BF"/>
                <w:sz w:val="18"/>
                <w:szCs w:val="24"/>
              </w:rPr>
            </w:pPr>
            <w:r w:rsidRPr="005D7AAB">
              <w:rPr>
                <w:b/>
                <w:color w:val="2F5496" w:themeColor="accent5" w:themeShade="BF"/>
                <w:sz w:val="18"/>
                <w:szCs w:val="24"/>
              </w:rPr>
              <w:t>31/12/N</w:t>
            </w:r>
          </w:p>
        </w:tc>
        <w:tc>
          <w:tcPr>
            <w:tcW w:w="803" w:type="dxa"/>
          </w:tcPr>
          <w:p w:rsidR="001E05FB" w:rsidRPr="005D7AAB" w:rsidRDefault="001E05FB" w:rsidP="00270A95">
            <w:pPr>
              <w:rPr>
                <w:b/>
                <w:color w:val="2F5496" w:themeColor="accent5" w:themeShade="BF"/>
                <w:sz w:val="18"/>
                <w:szCs w:val="24"/>
              </w:rPr>
            </w:pPr>
          </w:p>
        </w:tc>
        <w:tc>
          <w:tcPr>
            <w:tcW w:w="803" w:type="dxa"/>
          </w:tcPr>
          <w:p w:rsidR="001E05FB" w:rsidRPr="005D7AAB" w:rsidRDefault="001E05FB" w:rsidP="00270A95">
            <w:pPr>
              <w:rPr>
                <w:b/>
                <w:color w:val="2F5496" w:themeColor="accent5" w:themeShade="BF"/>
                <w:sz w:val="18"/>
                <w:szCs w:val="24"/>
              </w:rPr>
            </w:pPr>
          </w:p>
        </w:tc>
      </w:tr>
      <w:tr w:rsidR="001E05FB" w:rsidRPr="005D7AAB" w:rsidTr="001E05FB">
        <w:trPr>
          <w:jc w:val="center"/>
        </w:trPr>
        <w:tc>
          <w:tcPr>
            <w:tcW w:w="580" w:type="dxa"/>
          </w:tcPr>
          <w:p w:rsidR="001E05FB" w:rsidRPr="005D7AAB" w:rsidRDefault="001E05FB" w:rsidP="001E05FB">
            <w:pPr>
              <w:jc w:val="center"/>
              <w:rPr>
                <w:b/>
                <w:color w:val="2F5496" w:themeColor="accent5" w:themeShade="BF"/>
                <w:sz w:val="18"/>
                <w:szCs w:val="24"/>
              </w:rPr>
            </w:pPr>
            <w:r>
              <w:rPr>
                <w:b/>
                <w:color w:val="2F5496" w:themeColor="accent5" w:themeShade="BF"/>
                <w:sz w:val="18"/>
                <w:szCs w:val="24"/>
              </w:rPr>
              <w:t>418</w:t>
            </w:r>
          </w:p>
        </w:tc>
        <w:tc>
          <w:tcPr>
            <w:tcW w:w="2804" w:type="dxa"/>
          </w:tcPr>
          <w:p w:rsidR="001E05FB" w:rsidRPr="005D7AAB" w:rsidRDefault="001E05FB" w:rsidP="00270A95">
            <w:pPr>
              <w:rPr>
                <w:b/>
                <w:color w:val="2F5496" w:themeColor="accent5" w:themeShade="BF"/>
                <w:sz w:val="18"/>
                <w:szCs w:val="24"/>
              </w:rPr>
            </w:pPr>
            <w:r>
              <w:rPr>
                <w:b/>
                <w:color w:val="2F5496" w:themeColor="accent5" w:themeShade="BF"/>
                <w:sz w:val="18"/>
                <w:szCs w:val="24"/>
              </w:rPr>
              <w:t>Clients, facture à établir</w:t>
            </w:r>
          </w:p>
        </w:tc>
        <w:tc>
          <w:tcPr>
            <w:tcW w:w="803" w:type="dxa"/>
          </w:tcPr>
          <w:p w:rsidR="001E05FB" w:rsidRPr="005D7AAB" w:rsidRDefault="001E05FB" w:rsidP="00270A95">
            <w:pPr>
              <w:jc w:val="center"/>
              <w:rPr>
                <w:b/>
                <w:color w:val="2F5496" w:themeColor="accent5" w:themeShade="BF"/>
                <w:sz w:val="18"/>
                <w:szCs w:val="24"/>
              </w:rPr>
            </w:pPr>
            <w:r>
              <w:rPr>
                <w:b/>
                <w:color w:val="2F5496" w:themeColor="accent5" w:themeShade="BF"/>
                <w:sz w:val="18"/>
                <w:szCs w:val="24"/>
              </w:rPr>
              <w:t>19 008</w:t>
            </w:r>
          </w:p>
        </w:tc>
        <w:tc>
          <w:tcPr>
            <w:tcW w:w="803" w:type="dxa"/>
          </w:tcPr>
          <w:p w:rsidR="001E05FB" w:rsidRPr="005D7AAB" w:rsidRDefault="001E05FB" w:rsidP="00270A95">
            <w:pPr>
              <w:rPr>
                <w:b/>
                <w:color w:val="2F5496" w:themeColor="accent5" w:themeShade="BF"/>
                <w:sz w:val="18"/>
                <w:szCs w:val="24"/>
              </w:rPr>
            </w:pPr>
          </w:p>
        </w:tc>
      </w:tr>
      <w:tr w:rsidR="001E05FB" w:rsidRPr="005D7AAB" w:rsidTr="001E05FB">
        <w:trPr>
          <w:jc w:val="center"/>
        </w:trPr>
        <w:tc>
          <w:tcPr>
            <w:tcW w:w="580" w:type="dxa"/>
          </w:tcPr>
          <w:p w:rsidR="001E05FB" w:rsidRPr="005D7AAB" w:rsidRDefault="001E05FB" w:rsidP="001E05FB">
            <w:pPr>
              <w:jc w:val="center"/>
              <w:rPr>
                <w:b/>
                <w:color w:val="2F5496" w:themeColor="accent5" w:themeShade="BF"/>
                <w:sz w:val="18"/>
                <w:szCs w:val="24"/>
              </w:rPr>
            </w:pPr>
            <w:r>
              <w:rPr>
                <w:b/>
                <w:color w:val="2F5496" w:themeColor="accent5" w:themeShade="BF"/>
                <w:sz w:val="18"/>
                <w:szCs w:val="24"/>
              </w:rPr>
              <w:t>707</w:t>
            </w:r>
          </w:p>
        </w:tc>
        <w:tc>
          <w:tcPr>
            <w:tcW w:w="2804" w:type="dxa"/>
          </w:tcPr>
          <w:p w:rsidR="001E05FB" w:rsidRPr="005D7AAB" w:rsidRDefault="001E05FB" w:rsidP="00270A95">
            <w:pPr>
              <w:jc w:val="right"/>
              <w:rPr>
                <w:b/>
                <w:color w:val="2F5496" w:themeColor="accent5" w:themeShade="BF"/>
                <w:sz w:val="18"/>
                <w:szCs w:val="24"/>
              </w:rPr>
            </w:pPr>
            <w:r>
              <w:rPr>
                <w:b/>
                <w:color w:val="2F5496" w:themeColor="accent5" w:themeShade="BF"/>
                <w:sz w:val="18"/>
                <w:szCs w:val="24"/>
              </w:rPr>
              <w:t>Ventes de marchandises</w:t>
            </w:r>
          </w:p>
        </w:tc>
        <w:tc>
          <w:tcPr>
            <w:tcW w:w="803" w:type="dxa"/>
          </w:tcPr>
          <w:p w:rsidR="001E05FB" w:rsidRPr="005D7AAB" w:rsidRDefault="001E05FB" w:rsidP="00270A95">
            <w:pPr>
              <w:jc w:val="center"/>
              <w:rPr>
                <w:b/>
                <w:color w:val="2F5496" w:themeColor="accent5" w:themeShade="BF"/>
                <w:sz w:val="18"/>
                <w:szCs w:val="24"/>
              </w:rPr>
            </w:pPr>
          </w:p>
        </w:tc>
        <w:tc>
          <w:tcPr>
            <w:tcW w:w="803" w:type="dxa"/>
          </w:tcPr>
          <w:p w:rsidR="001E05FB" w:rsidRPr="005D7AAB" w:rsidRDefault="001E05FB" w:rsidP="001E05FB">
            <w:pPr>
              <w:jc w:val="center"/>
              <w:rPr>
                <w:b/>
                <w:color w:val="2F5496" w:themeColor="accent5" w:themeShade="BF"/>
                <w:sz w:val="18"/>
                <w:szCs w:val="24"/>
              </w:rPr>
            </w:pPr>
            <w:r>
              <w:rPr>
                <w:b/>
                <w:color w:val="2F5496" w:themeColor="accent5" w:themeShade="BF"/>
                <w:sz w:val="18"/>
                <w:szCs w:val="24"/>
              </w:rPr>
              <w:t>15 840</w:t>
            </w:r>
          </w:p>
        </w:tc>
      </w:tr>
      <w:tr w:rsidR="001E05FB" w:rsidRPr="005D7AAB" w:rsidTr="001E05FB">
        <w:trPr>
          <w:jc w:val="center"/>
        </w:trPr>
        <w:tc>
          <w:tcPr>
            <w:tcW w:w="580" w:type="dxa"/>
          </w:tcPr>
          <w:p w:rsidR="001E05FB" w:rsidRDefault="001E05FB" w:rsidP="001E05FB">
            <w:pPr>
              <w:jc w:val="center"/>
              <w:rPr>
                <w:b/>
                <w:color w:val="2F5496" w:themeColor="accent5" w:themeShade="BF"/>
                <w:sz w:val="18"/>
                <w:szCs w:val="24"/>
              </w:rPr>
            </w:pPr>
            <w:r>
              <w:rPr>
                <w:b/>
                <w:color w:val="2F5496" w:themeColor="accent5" w:themeShade="BF"/>
                <w:sz w:val="18"/>
                <w:szCs w:val="24"/>
              </w:rPr>
              <w:t>4458</w:t>
            </w:r>
          </w:p>
        </w:tc>
        <w:tc>
          <w:tcPr>
            <w:tcW w:w="2804" w:type="dxa"/>
          </w:tcPr>
          <w:p w:rsidR="001E05FB" w:rsidRDefault="001E05FB" w:rsidP="00270A95">
            <w:pPr>
              <w:jc w:val="right"/>
              <w:rPr>
                <w:b/>
                <w:color w:val="2F5496" w:themeColor="accent5" w:themeShade="BF"/>
                <w:sz w:val="18"/>
                <w:szCs w:val="24"/>
              </w:rPr>
            </w:pPr>
            <w:r>
              <w:rPr>
                <w:b/>
                <w:color w:val="2F5496" w:themeColor="accent5" w:themeShade="BF"/>
                <w:sz w:val="18"/>
                <w:szCs w:val="24"/>
              </w:rPr>
              <w:t>TVA à régularise</w:t>
            </w:r>
          </w:p>
        </w:tc>
        <w:tc>
          <w:tcPr>
            <w:tcW w:w="803" w:type="dxa"/>
          </w:tcPr>
          <w:p w:rsidR="001E05FB" w:rsidRPr="005D7AAB" w:rsidRDefault="001E05FB" w:rsidP="00270A95">
            <w:pPr>
              <w:jc w:val="center"/>
              <w:rPr>
                <w:b/>
                <w:color w:val="2F5496" w:themeColor="accent5" w:themeShade="BF"/>
                <w:sz w:val="18"/>
                <w:szCs w:val="24"/>
              </w:rPr>
            </w:pPr>
          </w:p>
        </w:tc>
        <w:tc>
          <w:tcPr>
            <w:tcW w:w="803" w:type="dxa"/>
          </w:tcPr>
          <w:p w:rsidR="001E05FB" w:rsidRDefault="001E05FB" w:rsidP="001E05FB">
            <w:pPr>
              <w:jc w:val="center"/>
              <w:rPr>
                <w:b/>
                <w:color w:val="2F5496" w:themeColor="accent5" w:themeShade="BF"/>
                <w:sz w:val="18"/>
                <w:szCs w:val="24"/>
              </w:rPr>
            </w:pPr>
            <w:r>
              <w:rPr>
                <w:b/>
                <w:color w:val="2F5496" w:themeColor="accent5" w:themeShade="BF"/>
                <w:sz w:val="18"/>
                <w:szCs w:val="24"/>
              </w:rPr>
              <w:t>3 168</w:t>
            </w:r>
          </w:p>
        </w:tc>
      </w:tr>
      <w:tr w:rsidR="001E05FB" w:rsidRPr="005D7AAB" w:rsidTr="001E05FB">
        <w:trPr>
          <w:jc w:val="center"/>
        </w:trPr>
        <w:tc>
          <w:tcPr>
            <w:tcW w:w="580" w:type="dxa"/>
          </w:tcPr>
          <w:p w:rsidR="001E05FB" w:rsidRPr="005D7AAB" w:rsidRDefault="001E05FB" w:rsidP="00270A95">
            <w:pPr>
              <w:rPr>
                <w:b/>
                <w:color w:val="2F5496" w:themeColor="accent5" w:themeShade="BF"/>
                <w:sz w:val="18"/>
                <w:szCs w:val="24"/>
              </w:rPr>
            </w:pPr>
          </w:p>
        </w:tc>
        <w:tc>
          <w:tcPr>
            <w:tcW w:w="2804" w:type="dxa"/>
          </w:tcPr>
          <w:p w:rsidR="001E05FB" w:rsidRPr="005D7AAB" w:rsidRDefault="001E05FB" w:rsidP="00270A95">
            <w:pPr>
              <w:jc w:val="center"/>
              <w:rPr>
                <w:b/>
                <w:color w:val="2F5496" w:themeColor="accent5" w:themeShade="BF"/>
                <w:sz w:val="18"/>
                <w:szCs w:val="24"/>
              </w:rPr>
            </w:pPr>
            <w:r>
              <w:rPr>
                <w:b/>
                <w:color w:val="2F5496" w:themeColor="accent5" w:themeShade="BF"/>
                <w:sz w:val="18"/>
                <w:szCs w:val="24"/>
              </w:rPr>
              <w:t>BL Deras</w:t>
            </w:r>
          </w:p>
        </w:tc>
        <w:tc>
          <w:tcPr>
            <w:tcW w:w="803" w:type="dxa"/>
          </w:tcPr>
          <w:p w:rsidR="001E05FB" w:rsidRPr="005D7AAB" w:rsidRDefault="001E05FB" w:rsidP="00270A95">
            <w:pPr>
              <w:rPr>
                <w:b/>
                <w:color w:val="2F5496" w:themeColor="accent5" w:themeShade="BF"/>
                <w:sz w:val="18"/>
                <w:szCs w:val="24"/>
              </w:rPr>
            </w:pPr>
          </w:p>
        </w:tc>
        <w:tc>
          <w:tcPr>
            <w:tcW w:w="803" w:type="dxa"/>
          </w:tcPr>
          <w:p w:rsidR="001E05FB" w:rsidRPr="005D7AAB" w:rsidRDefault="001E05FB" w:rsidP="00270A95">
            <w:pPr>
              <w:rPr>
                <w:b/>
                <w:color w:val="2F5496" w:themeColor="accent5" w:themeShade="BF"/>
                <w:sz w:val="18"/>
                <w:szCs w:val="24"/>
              </w:rPr>
            </w:pPr>
          </w:p>
        </w:tc>
      </w:tr>
    </w:tbl>
    <w:p w:rsidR="00FB7131" w:rsidRDefault="00FB7131" w:rsidP="009A7DF4">
      <w:pPr>
        <w:rPr>
          <w:b/>
          <w:sz w:val="24"/>
          <w:szCs w:val="24"/>
          <w:u w:val="single"/>
        </w:rPr>
      </w:pPr>
    </w:p>
    <w:p w:rsidR="00FB7131" w:rsidRDefault="00FB7131" w:rsidP="009A7DF4">
      <w:pPr>
        <w:rPr>
          <w:b/>
          <w:sz w:val="24"/>
          <w:szCs w:val="24"/>
          <w:u w:val="single"/>
        </w:rPr>
      </w:pPr>
    </w:p>
    <w:p w:rsidR="009A7DF4" w:rsidRPr="005717E8" w:rsidRDefault="009A7DF4" w:rsidP="009A7DF4">
      <w:pPr>
        <w:rPr>
          <w:b/>
          <w:sz w:val="24"/>
          <w:szCs w:val="24"/>
          <w:u w:val="single"/>
        </w:rPr>
      </w:pPr>
      <w:r w:rsidRPr="005717E8">
        <w:rPr>
          <w:b/>
          <w:sz w:val="24"/>
          <w:szCs w:val="24"/>
          <w:u w:val="single"/>
        </w:rPr>
        <w:t>2) La participation des salariés</w:t>
      </w:r>
    </w:p>
    <w:p w:rsidR="009A7DF4" w:rsidRDefault="009A7DF4" w:rsidP="009A7DF4">
      <w:pPr>
        <w:rPr>
          <w:sz w:val="18"/>
          <w:szCs w:val="24"/>
        </w:rPr>
      </w:pPr>
      <w:r>
        <w:rPr>
          <w:sz w:val="18"/>
          <w:szCs w:val="24"/>
        </w:rPr>
        <w:t>En application des dispositions de l’ordonnance du 21 octobre 1986 et de son décret d’application du 17 juillet 1987, les entreprises dont l’effectif des salariés est au moins égal à 50 salariés sont tenues de faire participer les salariés à leur résultats.</w:t>
      </w:r>
    </w:p>
    <w:p w:rsidR="009A7DF4" w:rsidRPr="00513037" w:rsidRDefault="009A7DF4" w:rsidP="009A7DF4">
      <w:pPr>
        <w:rPr>
          <w:b/>
          <w:sz w:val="18"/>
          <w:szCs w:val="24"/>
          <w:u w:val="single"/>
        </w:rPr>
      </w:pPr>
      <w:r>
        <w:rPr>
          <w:sz w:val="18"/>
          <w:szCs w:val="24"/>
        </w:rPr>
        <w:t xml:space="preserve">La participation des salariés n’a un caractère définitif qu’après son approbation par l’AG annuelle. A la clôture de l’exercice, il faut donc la comptabiliser </w:t>
      </w:r>
      <w:r w:rsidRPr="00513037">
        <w:rPr>
          <w:b/>
          <w:sz w:val="18"/>
          <w:szCs w:val="24"/>
          <w:u w:val="single"/>
        </w:rPr>
        <w:t>comme une charge à payer.</w:t>
      </w:r>
    </w:p>
    <w:p w:rsidR="009A7DF4" w:rsidRPr="005717E8" w:rsidRDefault="009A7DF4" w:rsidP="009A7DF4">
      <w:pPr>
        <w:rPr>
          <w:b/>
          <w:sz w:val="24"/>
          <w:szCs w:val="24"/>
          <w:u w:val="single"/>
        </w:rPr>
      </w:pPr>
      <w:r w:rsidRPr="005717E8">
        <w:rPr>
          <w:b/>
          <w:sz w:val="24"/>
          <w:szCs w:val="24"/>
          <w:u w:val="single"/>
        </w:rPr>
        <w:t>3) le traitement comptable des subventions d’investissement en fin d’exercice</w:t>
      </w:r>
    </w:p>
    <w:p w:rsidR="009A7DF4" w:rsidRDefault="009A7DF4" w:rsidP="009A7DF4">
      <w:pPr>
        <w:rPr>
          <w:sz w:val="18"/>
          <w:szCs w:val="24"/>
        </w:rPr>
      </w:pPr>
      <w:r>
        <w:rPr>
          <w:sz w:val="18"/>
          <w:szCs w:val="24"/>
        </w:rPr>
        <w:t>Les subventions d’investissement sont des aides dont peuvent bénéficier les entreprises en vue d’acquérir ou de créer des immobilisations ou de financer des activités à long terme.</w:t>
      </w:r>
    </w:p>
    <w:p w:rsidR="009A7DF4" w:rsidRDefault="009A7DF4" w:rsidP="009A7DF4">
      <w:pPr>
        <w:rPr>
          <w:sz w:val="18"/>
          <w:szCs w:val="24"/>
        </w:rPr>
      </w:pPr>
      <w:r>
        <w:rPr>
          <w:sz w:val="18"/>
          <w:szCs w:val="24"/>
        </w:rPr>
        <w:t>Le montant des subventions d’investissement, lorsqu’il est inscrit dans les capitaux propres, est repris au compte de résultat</w:t>
      </w:r>
      <w:r w:rsidR="0065065C">
        <w:rPr>
          <w:sz w:val="18"/>
          <w:szCs w:val="24"/>
        </w:rPr>
        <w:t xml:space="preserve"> selon les modalités suivantes</w:t>
      </w:r>
      <w:r>
        <w:rPr>
          <w:sz w:val="18"/>
          <w:szCs w:val="24"/>
        </w:rPr>
        <w:t> :</w:t>
      </w:r>
    </w:p>
    <w:p w:rsidR="009A7DF4" w:rsidRDefault="009A7DF4" w:rsidP="00C10E69">
      <w:pPr>
        <w:pStyle w:val="Paragraphedeliste"/>
        <w:numPr>
          <w:ilvl w:val="0"/>
          <w:numId w:val="35"/>
        </w:numPr>
        <w:rPr>
          <w:sz w:val="18"/>
          <w:szCs w:val="24"/>
        </w:rPr>
      </w:pPr>
      <w:r>
        <w:rPr>
          <w:sz w:val="18"/>
          <w:szCs w:val="24"/>
        </w:rPr>
        <w:t>La reprise de la subvention d’investissement qui finance une immobilisation amortissable s’effectue sur la même durée et au même rythme que l’amortissement de la valeur de l’immobilisation.</w:t>
      </w:r>
    </w:p>
    <w:p w:rsidR="009A7DF4" w:rsidRPr="0065065C" w:rsidRDefault="009A7DF4" w:rsidP="00C10E69">
      <w:pPr>
        <w:pStyle w:val="Paragraphedeliste"/>
        <w:numPr>
          <w:ilvl w:val="0"/>
          <w:numId w:val="35"/>
        </w:numPr>
        <w:rPr>
          <w:b/>
          <w:sz w:val="18"/>
          <w:szCs w:val="24"/>
        </w:rPr>
      </w:pPr>
      <w:r>
        <w:rPr>
          <w:sz w:val="18"/>
          <w:szCs w:val="24"/>
        </w:rPr>
        <w:t xml:space="preserve">Le compte </w:t>
      </w:r>
      <w:r w:rsidRPr="0065065C">
        <w:rPr>
          <w:b/>
          <w:sz w:val="18"/>
          <w:szCs w:val="24"/>
        </w:rPr>
        <w:t>777 « quote-part des subventions d’investissement virée au résultat de l’exercice »</w:t>
      </w:r>
      <w:r>
        <w:rPr>
          <w:sz w:val="18"/>
          <w:szCs w:val="24"/>
        </w:rPr>
        <w:t xml:space="preserve"> enregistre, à son crédit, le montant des subventions virées au résultat de l’exercice par le débit du compte </w:t>
      </w:r>
      <w:r w:rsidRPr="0065065C">
        <w:rPr>
          <w:b/>
          <w:sz w:val="18"/>
          <w:szCs w:val="24"/>
        </w:rPr>
        <w:t>139 « Subventions d’investissement inscrites au compte de résultat ».</w:t>
      </w:r>
    </w:p>
    <w:p w:rsidR="009A7DF4" w:rsidRDefault="009A7DF4" w:rsidP="009A7DF4">
      <w:pPr>
        <w:rPr>
          <w:sz w:val="18"/>
          <w:szCs w:val="24"/>
        </w:rPr>
      </w:pPr>
    </w:p>
    <w:p w:rsidR="009A7DF4" w:rsidRDefault="009A7DF4" w:rsidP="009A7DF4">
      <w:pPr>
        <w:rPr>
          <w:sz w:val="18"/>
          <w:szCs w:val="24"/>
        </w:rPr>
      </w:pPr>
    </w:p>
    <w:p w:rsidR="00884C59" w:rsidRDefault="00884C59" w:rsidP="009A7DF4">
      <w:pPr>
        <w:jc w:val="center"/>
        <w:rPr>
          <w:b/>
          <w:sz w:val="28"/>
          <w:szCs w:val="24"/>
          <w:u w:val="single"/>
        </w:rPr>
      </w:pPr>
    </w:p>
    <w:p w:rsidR="00884C59" w:rsidRDefault="00884C59" w:rsidP="009A7DF4">
      <w:pPr>
        <w:jc w:val="center"/>
        <w:rPr>
          <w:b/>
          <w:sz w:val="28"/>
          <w:szCs w:val="24"/>
          <w:u w:val="single"/>
        </w:rPr>
      </w:pPr>
    </w:p>
    <w:p w:rsidR="00884C59" w:rsidRDefault="00884C59" w:rsidP="009A7DF4">
      <w:pPr>
        <w:jc w:val="center"/>
        <w:rPr>
          <w:b/>
          <w:sz w:val="28"/>
          <w:szCs w:val="24"/>
          <w:u w:val="single"/>
        </w:rPr>
      </w:pPr>
    </w:p>
    <w:p w:rsidR="00884C59" w:rsidRDefault="00884C59" w:rsidP="009A7DF4">
      <w:pPr>
        <w:jc w:val="center"/>
        <w:rPr>
          <w:b/>
          <w:sz w:val="28"/>
          <w:szCs w:val="24"/>
          <w:u w:val="single"/>
        </w:rPr>
      </w:pPr>
    </w:p>
    <w:p w:rsidR="00884C59" w:rsidRDefault="00884C59" w:rsidP="009A7DF4">
      <w:pPr>
        <w:jc w:val="center"/>
        <w:rPr>
          <w:b/>
          <w:sz w:val="28"/>
          <w:szCs w:val="24"/>
          <w:u w:val="single"/>
        </w:rPr>
      </w:pPr>
    </w:p>
    <w:p w:rsidR="00884C59" w:rsidRDefault="00884C59" w:rsidP="009A7DF4">
      <w:pPr>
        <w:jc w:val="center"/>
        <w:rPr>
          <w:b/>
          <w:sz w:val="28"/>
          <w:szCs w:val="24"/>
          <w:u w:val="single"/>
        </w:rPr>
      </w:pPr>
    </w:p>
    <w:p w:rsidR="00884C59" w:rsidRDefault="00884C59" w:rsidP="009A7DF4">
      <w:pPr>
        <w:jc w:val="center"/>
        <w:rPr>
          <w:b/>
          <w:sz w:val="28"/>
          <w:szCs w:val="24"/>
          <w:u w:val="single"/>
        </w:rPr>
      </w:pPr>
    </w:p>
    <w:p w:rsidR="00884C59" w:rsidRDefault="00884C59" w:rsidP="009A7DF4">
      <w:pPr>
        <w:jc w:val="center"/>
        <w:rPr>
          <w:b/>
          <w:sz w:val="28"/>
          <w:szCs w:val="24"/>
          <w:u w:val="single"/>
        </w:rPr>
      </w:pPr>
    </w:p>
    <w:p w:rsidR="009A4D80" w:rsidRDefault="009A4D80" w:rsidP="009A7DF4">
      <w:pPr>
        <w:jc w:val="center"/>
        <w:rPr>
          <w:b/>
          <w:sz w:val="28"/>
          <w:szCs w:val="24"/>
          <w:u w:val="single"/>
        </w:rPr>
      </w:pPr>
    </w:p>
    <w:p w:rsidR="001E05FB" w:rsidRDefault="001E05FB" w:rsidP="009A7DF4">
      <w:pPr>
        <w:jc w:val="center"/>
        <w:rPr>
          <w:b/>
          <w:sz w:val="28"/>
          <w:szCs w:val="24"/>
          <w:u w:val="single"/>
        </w:rPr>
      </w:pPr>
    </w:p>
    <w:p w:rsidR="001E05FB" w:rsidRDefault="001E05FB" w:rsidP="009A7DF4">
      <w:pPr>
        <w:jc w:val="center"/>
        <w:rPr>
          <w:b/>
          <w:sz w:val="28"/>
          <w:szCs w:val="24"/>
          <w:u w:val="single"/>
        </w:rPr>
      </w:pPr>
    </w:p>
    <w:p w:rsidR="001E05FB" w:rsidRDefault="001E05FB" w:rsidP="009A7DF4">
      <w:pPr>
        <w:jc w:val="center"/>
        <w:rPr>
          <w:b/>
          <w:sz w:val="28"/>
          <w:szCs w:val="24"/>
          <w:u w:val="single"/>
        </w:rPr>
      </w:pPr>
    </w:p>
    <w:p w:rsidR="001E05FB" w:rsidRDefault="001E05FB" w:rsidP="009A7DF4">
      <w:pPr>
        <w:jc w:val="center"/>
        <w:rPr>
          <w:b/>
          <w:sz w:val="28"/>
          <w:szCs w:val="24"/>
          <w:u w:val="single"/>
        </w:rPr>
      </w:pPr>
    </w:p>
    <w:p w:rsidR="00D02E44" w:rsidRDefault="00D02E44" w:rsidP="009A7DF4">
      <w:pPr>
        <w:jc w:val="center"/>
        <w:rPr>
          <w:b/>
          <w:sz w:val="28"/>
          <w:szCs w:val="24"/>
          <w:u w:val="single"/>
        </w:rPr>
      </w:pPr>
    </w:p>
    <w:p w:rsidR="00D02E44" w:rsidRDefault="00D02E44" w:rsidP="009A7DF4">
      <w:pPr>
        <w:jc w:val="center"/>
        <w:rPr>
          <w:b/>
          <w:sz w:val="28"/>
          <w:szCs w:val="24"/>
          <w:u w:val="single"/>
        </w:rPr>
      </w:pPr>
    </w:p>
    <w:p w:rsidR="009A7DF4" w:rsidRPr="00FB7131" w:rsidRDefault="00BF3119" w:rsidP="009A7DF4">
      <w:pPr>
        <w:jc w:val="center"/>
        <w:rPr>
          <w:b/>
          <w:color w:val="2F5496" w:themeColor="accent5" w:themeShade="BF"/>
          <w:sz w:val="32"/>
          <w:szCs w:val="24"/>
          <w:u w:val="single"/>
        </w:rPr>
      </w:pPr>
      <w:r w:rsidRPr="00FB7131">
        <w:rPr>
          <w:b/>
          <w:color w:val="2F5496" w:themeColor="accent5" w:themeShade="BF"/>
          <w:sz w:val="32"/>
          <w:szCs w:val="24"/>
          <w:u w:val="single"/>
        </w:rPr>
        <w:t>Chapitre 6</w:t>
      </w:r>
      <w:r w:rsidR="00BB463F" w:rsidRPr="00FB7131">
        <w:rPr>
          <w:b/>
          <w:color w:val="2F5496" w:themeColor="accent5" w:themeShade="BF"/>
          <w:sz w:val="32"/>
          <w:szCs w:val="24"/>
          <w:u w:val="single"/>
        </w:rPr>
        <w:t> -</w:t>
      </w:r>
      <w:r w:rsidR="009A7DF4" w:rsidRPr="00FB7131">
        <w:rPr>
          <w:b/>
          <w:color w:val="2F5496" w:themeColor="accent5" w:themeShade="BF"/>
          <w:sz w:val="32"/>
          <w:szCs w:val="24"/>
          <w:u w:val="single"/>
        </w:rPr>
        <w:t xml:space="preserve"> L’affectation des résultats</w:t>
      </w:r>
    </w:p>
    <w:p w:rsidR="00FB7131" w:rsidRPr="00FB7131" w:rsidRDefault="009A7DF4" w:rsidP="009A7DF4">
      <w:pPr>
        <w:rPr>
          <w:szCs w:val="28"/>
        </w:rPr>
      </w:pPr>
      <w:r w:rsidRPr="00FB7131">
        <w:rPr>
          <w:b/>
          <w:sz w:val="24"/>
          <w:szCs w:val="28"/>
        </w:rPr>
        <w:t>Le résultat</w:t>
      </w:r>
      <w:r w:rsidRPr="00FB7131">
        <w:rPr>
          <w:sz w:val="24"/>
          <w:szCs w:val="28"/>
        </w:rPr>
        <w:t xml:space="preserve"> </w:t>
      </w:r>
      <w:r w:rsidRPr="00FB7131">
        <w:rPr>
          <w:szCs w:val="28"/>
        </w:rPr>
        <w:t xml:space="preserve">est le fruit de l’activité réalisée par une entreprise pendant un exercice comptable. Il peut être une perte ou un bénéfice. La perte est en principe, reportée à nouveau, c’est-à-dire imputée sur les bénéfices futurs. </w:t>
      </w:r>
    </w:p>
    <w:p w:rsidR="00FB7131" w:rsidRDefault="009A7DF4" w:rsidP="009A7DF4">
      <w:pPr>
        <w:rPr>
          <w:szCs w:val="28"/>
        </w:rPr>
      </w:pPr>
      <w:r w:rsidRPr="00FB7131">
        <w:rPr>
          <w:szCs w:val="28"/>
        </w:rPr>
        <w:t>Le bénéfice est porté en partie en réserves, puis le solde est réparti entre les associés sous la forme de dividendes. C’est l’AGO des associés qui, sur proposition des dirigeants et après approbation des comptes sociaux de l’exercice écoulé, décide à la majorité des différentes affectations.</w:t>
      </w:r>
      <w:r w:rsidR="00BB463F" w:rsidRPr="00FB7131">
        <w:rPr>
          <w:szCs w:val="28"/>
        </w:rPr>
        <w:t xml:space="preserve"> </w:t>
      </w:r>
    </w:p>
    <w:p w:rsidR="00FB7131" w:rsidRDefault="009A7DF4" w:rsidP="009A7DF4">
      <w:pPr>
        <w:rPr>
          <w:szCs w:val="28"/>
        </w:rPr>
      </w:pPr>
      <w:r w:rsidRPr="00FB7131">
        <w:rPr>
          <w:szCs w:val="28"/>
        </w:rPr>
        <w:t xml:space="preserve">Toutefois, la décision des associés devra s’inscrire dans le respect de la loi et des statuts de la société. Ainsi, certaines réserves doivent obligatoirement être constituées. </w:t>
      </w:r>
    </w:p>
    <w:p w:rsidR="009A7DF4" w:rsidRPr="00FB7131" w:rsidRDefault="009A7DF4" w:rsidP="009A7DF4">
      <w:pPr>
        <w:rPr>
          <w:szCs w:val="28"/>
        </w:rPr>
      </w:pPr>
      <w:r w:rsidRPr="00FB7131">
        <w:rPr>
          <w:szCs w:val="28"/>
        </w:rPr>
        <w:t>De la même manière, le principe d’égalité entre les associés doit être respecté. Les associés disposent d’une marge de liberté importante et le choix qui leur est offert se traduit généralement par un arbitrage entre la satisfaction immédiate de l’associé (dividendes) et le renforcement des moyens d’action de la société (réserves)</w:t>
      </w:r>
    </w:p>
    <w:p w:rsidR="009A7DF4" w:rsidRPr="00FB7131" w:rsidRDefault="009A7DF4" w:rsidP="00C10E69">
      <w:pPr>
        <w:pStyle w:val="Paragraphedeliste"/>
        <w:numPr>
          <w:ilvl w:val="0"/>
          <w:numId w:val="57"/>
        </w:numPr>
        <w:rPr>
          <w:b/>
          <w:sz w:val="24"/>
          <w:szCs w:val="28"/>
          <w:u w:val="single"/>
        </w:rPr>
      </w:pPr>
      <w:r w:rsidRPr="00FB7131">
        <w:rPr>
          <w:b/>
          <w:sz w:val="24"/>
          <w:szCs w:val="28"/>
          <w:u w:val="single"/>
        </w:rPr>
        <w:t>les modalités de l’affectation du résultat de l’exercice</w:t>
      </w:r>
    </w:p>
    <w:p w:rsidR="009A7DF4" w:rsidRDefault="009A7DF4" w:rsidP="009A7DF4">
      <w:pPr>
        <w:rPr>
          <w:sz w:val="18"/>
          <w:szCs w:val="28"/>
        </w:rPr>
      </w:pPr>
      <w:r>
        <w:rPr>
          <w:sz w:val="18"/>
          <w:szCs w:val="28"/>
        </w:rPr>
        <w:t>Le résultat à affecter peut être un bénéfice ou une  perte. Le bénéfice à répartir est le bénéfice net d’impôt (pour les sociétés soumises à l’IS). L’affectation du résultat d’un exercice N est effectuée lors de l’exercice N+1.</w:t>
      </w:r>
    </w:p>
    <w:p w:rsidR="009A7DF4" w:rsidRPr="00FB7131" w:rsidRDefault="009A7DF4" w:rsidP="009A7DF4">
      <w:pPr>
        <w:rPr>
          <w:b/>
          <w:szCs w:val="28"/>
          <w:u w:val="single"/>
        </w:rPr>
      </w:pPr>
      <w:r w:rsidRPr="00FB7131">
        <w:rPr>
          <w:b/>
          <w:szCs w:val="28"/>
          <w:u w:val="single"/>
        </w:rPr>
        <w:t>a) les réserves</w:t>
      </w:r>
    </w:p>
    <w:p w:rsidR="009A7DF4" w:rsidRPr="00FB7131" w:rsidRDefault="009A7DF4" w:rsidP="009A7DF4">
      <w:pPr>
        <w:rPr>
          <w:sz w:val="20"/>
          <w:szCs w:val="28"/>
        </w:rPr>
      </w:pPr>
      <w:r w:rsidRPr="00FB7131">
        <w:rPr>
          <w:b/>
          <w:sz w:val="20"/>
          <w:szCs w:val="28"/>
        </w:rPr>
        <w:t>Ce sont des bénéfices affectés durablement à l’entreprise</w:t>
      </w:r>
      <w:r w:rsidRPr="00FB7131">
        <w:rPr>
          <w:sz w:val="20"/>
          <w:szCs w:val="28"/>
        </w:rPr>
        <w:t xml:space="preserve"> jusqu’à décision contraire des organes compétents. Il s’agit de sommes prélevées sur les bénéfices pour augmenter les ressources propres de l’entreprise dans le but d’accroitre la garantie des créanciers. Les différentes réserves se définissent de la façon suivante :</w:t>
      </w:r>
    </w:p>
    <w:p w:rsidR="009A7DF4" w:rsidRDefault="009A7DF4" w:rsidP="00C10E69">
      <w:pPr>
        <w:pStyle w:val="Paragraphedeliste"/>
        <w:numPr>
          <w:ilvl w:val="0"/>
          <w:numId w:val="50"/>
        </w:numPr>
        <w:rPr>
          <w:sz w:val="20"/>
          <w:szCs w:val="28"/>
        </w:rPr>
      </w:pPr>
      <w:r w:rsidRPr="00FB7131">
        <w:rPr>
          <w:sz w:val="20"/>
          <w:szCs w:val="28"/>
        </w:rPr>
        <w:t>Réserve légale (</w:t>
      </w:r>
      <w:r w:rsidRPr="00FB7131">
        <w:rPr>
          <w:b/>
          <w:sz w:val="20"/>
          <w:szCs w:val="28"/>
        </w:rPr>
        <w:t>compte 1061</w:t>
      </w:r>
      <w:r w:rsidRPr="00FB7131">
        <w:rPr>
          <w:sz w:val="20"/>
          <w:szCs w:val="28"/>
        </w:rPr>
        <w:t xml:space="preserve">) : Les dispositions légales rendent sa </w:t>
      </w:r>
      <w:r w:rsidRPr="00FB7131">
        <w:rPr>
          <w:b/>
          <w:sz w:val="20"/>
          <w:szCs w:val="28"/>
          <w:u w:val="single"/>
        </w:rPr>
        <w:t>dotation obligatoire</w:t>
      </w:r>
      <w:r w:rsidRPr="00FB7131">
        <w:rPr>
          <w:sz w:val="20"/>
          <w:szCs w:val="28"/>
        </w:rPr>
        <w:t xml:space="preserve"> dans les SA et les SARL. (5%  du bénéfice jusqu’à 10 % du capital social)</w:t>
      </w:r>
    </w:p>
    <w:p w:rsidR="00FB7131" w:rsidRPr="00FB7131" w:rsidRDefault="00FB7131" w:rsidP="00FB7131">
      <w:pPr>
        <w:pStyle w:val="Paragraphedeliste"/>
        <w:rPr>
          <w:sz w:val="20"/>
          <w:szCs w:val="28"/>
        </w:rPr>
      </w:pPr>
    </w:p>
    <w:p w:rsidR="009A7DF4" w:rsidRDefault="009A7DF4" w:rsidP="00C10E69">
      <w:pPr>
        <w:pStyle w:val="Paragraphedeliste"/>
        <w:numPr>
          <w:ilvl w:val="0"/>
          <w:numId w:val="50"/>
        </w:numPr>
        <w:rPr>
          <w:sz w:val="20"/>
          <w:szCs w:val="28"/>
        </w:rPr>
      </w:pPr>
      <w:r w:rsidRPr="00FB7131">
        <w:rPr>
          <w:sz w:val="20"/>
          <w:szCs w:val="28"/>
        </w:rPr>
        <w:t>Réserves statutaires (</w:t>
      </w:r>
      <w:r w:rsidRPr="00FB7131">
        <w:rPr>
          <w:b/>
          <w:sz w:val="20"/>
          <w:szCs w:val="28"/>
        </w:rPr>
        <w:t>compte 1063</w:t>
      </w:r>
      <w:r w:rsidRPr="00FB7131">
        <w:rPr>
          <w:sz w:val="20"/>
          <w:szCs w:val="28"/>
        </w:rPr>
        <w:t xml:space="preserve">) : </w:t>
      </w:r>
      <w:r w:rsidRPr="00FB7131">
        <w:rPr>
          <w:b/>
          <w:sz w:val="20"/>
          <w:szCs w:val="28"/>
          <w:u w:val="single"/>
        </w:rPr>
        <w:t>Les statuts peuvent rendre obligatoire</w:t>
      </w:r>
      <w:r w:rsidRPr="00FB7131">
        <w:rPr>
          <w:sz w:val="20"/>
          <w:szCs w:val="28"/>
        </w:rPr>
        <w:t xml:space="preserve"> la constitution de réserves. Ils en préciseront le montant ou la façon de le déterminer (pourcentage du bénéfice par exemple).</w:t>
      </w:r>
    </w:p>
    <w:p w:rsidR="00FB7131" w:rsidRPr="00FB7131" w:rsidRDefault="00FB7131" w:rsidP="00FB7131">
      <w:pPr>
        <w:pStyle w:val="Paragraphedeliste"/>
        <w:rPr>
          <w:sz w:val="20"/>
          <w:szCs w:val="28"/>
        </w:rPr>
      </w:pPr>
    </w:p>
    <w:p w:rsidR="009A7DF4" w:rsidRDefault="009A7DF4" w:rsidP="00C10E69">
      <w:pPr>
        <w:pStyle w:val="Paragraphedeliste"/>
        <w:numPr>
          <w:ilvl w:val="0"/>
          <w:numId w:val="50"/>
        </w:numPr>
        <w:rPr>
          <w:sz w:val="20"/>
          <w:szCs w:val="28"/>
        </w:rPr>
      </w:pPr>
      <w:r w:rsidRPr="00FB7131">
        <w:rPr>
          <w:sz w:val="20"/>
          <w:szCs w:val="28"/>
        </w:rPr>
        <w:t>Autres réserves ou réserves facultatives (</w:t>
      </w:r>
      <w:r w:rsidRPr="00FB7131">
        <w:rPr>
          <w:b/>
          <w:sz w:val="20"/>
          <w:szCs w:val="28"/>
        </w:rPr>
        <w:t>compte 1068</w:t>
      </w:r>
      <w:r w:rsidRPr="00FB7131">
        <w:rPr>
          <w:sz w:val="20"/>
          <w:szCs w:val="28"/>
        </w:rPr>
        <w:t>) : L’assemblée générale peut librement décider d’affecter une partie du résultat dans une réserve dite « libre » appelée aussi réserve facultative.</w:t>
      </w:r>
    </w:p>
    <w:p w:rsidR="00FB7131" w:rsidRPr="00FB7131" w:rsidRDefault="00FB7131" w:rsidP="00FB7131">
      <w:pPr>
        <w:pStyle w:val="Paragraphedeliste"/>
        <w:rPr>
          <w:sz w:val="20"/>
          <w:szCs w:val="28"/>
        </w:rPr>
      </w:pPr>
      <w:bookmarkStart w:id="0" w:name="_GoBack"/>
      <w:bookmarkEnd w:id="0"/>
    </w:p>
    <w:p w:rsidR="009A7DF4" w:rsidRDefault="009A7DF4" w:rsidP="00C10E69">
      <w:pPr>
        <w:pStyle w:val="Paragraphedeliste"/>
        <w:numPr>
          <w:ilvl w:val="0"/>
          <w:numId w:val="50"/>
        </w:numPr>
        <w:rPr>
          <w:sz w:val="20"/>
          <w:szCs w:val="28"/>
        </w:rPr>
      </w:pPr>
      <w:r w:rsidRPr="00FB7131">
        <w:rPr>
          <w:sz w:val="20"/>
          <w:szCs w:val="28"/>
        </w:rPr>
        <w:t>Report à nouveau créditeur (</w:t>
      </w:r>
      <w:r w:rsidRPr="00FB7131">
        <w:rPr>
          <w:b/>
          <w:sz w:val="20"/>
          <w:szCs w:val="28"/>
        </w:rPr>
        <w:t>compte 110</w:t>
      </w:r>
      <w:r w:rsidRPr="00FB7131">
        <w:rPr>
          <w:sz w:val="20"/>
          <w:szCs w:val="28"/>
        </w:rPr>
        <w:t xml:space="preserve">) : L’AGO peut décider de </w:t>
      </w:r>
      <w:r w:rsidRPr="00FB7131">
        <w:rPr>
          <w:b/>
          <w:sz w:val="20"/>
          <w:szCs w:val="28"/>
        </w:rPr>
        <w:t>reporter sur les exercices suivants</w:t>
      </w:r>
      <w:r w:rsidRPr="00FB7131">
        <w:rPr>
          <w:sz w:val="20"/>
          <w:szCs w:val="28"/>
        </w:rPr>
        <w:t xml:space="preserve"> une partie du bénéfice réalisé. Ce bénéfice reporté s’ajoutera au bénéfice qui sera réparti lors de l’exercice suivant.</w:t>
      </w:r>
    </w:p>
    <w:p w:rsidR="00FB7131" w:rsidRPr="00FB7131" w:rsidRDefault="00FB7131" w:rsidP="00FB7131">
      <w:pPr>
        <w:pStyle w:val="Paragraphedeliste"/>
        <w:rPr>
          <w:sz w:val="20"/>
          <w:szCs w:val="28"/>
        </w:rPr>
      </w:pPr>
    </w:p>
    <w:p w:rsidR="009A7DF4" w:rsidRPr="00FB7131" w:rsidRDefault="009A7DF4" w:rsidP="00C10E69">
      <w:pPr>
        <w:pStyle w:val="Paragraphedeliste"/>
        <w:numPr>
          <w:ilvl w:val="0"/>
          <w:numId w:val="50"/>
        </w:numPr>
        <w:rPr>
          <w:sz w:val="20"/>
          <w:szCs w:val="28"/>
        </w:rPr>
      </w:pPr>
      <w:r w:rsidRPr="00FB7131">
        <w:rPr>
          <w:sz w:val="20"/>
          <w:szCs w:val="28"/>
        </w:rPr>
        <w:t>Report à nouveau débiteur (</w:t>
      </w:r>
      <w:r w:rsidRPr="00FB7131">
        <w:rPr>
          <w:b/>
          <w:sz w:val="20"/>
          <w:szCs w:val="28"/>
        </w:rPr>
        <w:t>compte 119</w:t>
      </w:r>
      <w:r w:rsidRPr="00FB7131">
        <w:rPr>
          <w:sz w:val="20"/>
          <w:szCs w:val="28"/>
        </w:rPr>
        <w:t>) : Les pertes constatées à la clôture d’un exercice comptable sont le plus souvent reportées sur les bénéfices des exercices suivants. Ceux-ci ne pourront être distribués qu’après imputation des RAN débiteurs.</w:t>
      </w:r>
    </w:p>
    <w:p w:rsidR="009A7DF4" w:rsidRPr="00FB7131" w:rsidRDefault="009A7DF4" w:rsidP="009A7DF4">
      <w:pPr>
        <w:rPr>
          <w:b/>
          <w:szCs w:val="28"/>
          <w:u w:val="single"/>
        </w:rPr>
      </w:pPr>
      <w:r w:rsidRPr="00FB7131">
        <w:rPr>
          <w:b/>
          <w:szCs w:val="28"/>
          <w:u w:val="single"/>
        </w:rPr>
        <w:t>b) le bénéfice distribuable</w:t>
      </w:r>
    </w:p>
    <w:p w:rsidR="009A7DF4" w:rsidRDefault="009A7DF4" w:rsidP="009A7DF4">
      <w:pPr>
        <w:rPr>
          <w:sz w:val="20"/>
          <w:szCs w:val="28"/>
        </w:rPr>
      </w:pPr>
      <w:r w:rsidRPr="00FB7131">
        <w:rPr>
          <w:sz w:val="20"/>
          <w:szCs w:val="28"/>
        </w:rPr>
        <w:t>Le bénéfice distribuable est constitué par le bénéfice de l’exercice diminué des pertes antérieures (RAN débiteur) et des sommes portées aux réserves légales réglementée</w:t>
      </w:r>
      <w:r w:rsidR="00AD0C96" w:rsidRPr="00FB7131">
        <w:rPr>
          <w:sz w:val="20"/>
          <w:szCs w:val="28"/>
        </w:rPr>
        <w:t>s</w:t>
      </w:r>
      <w:r w:rsidRPr="00FB7131">
        <w:rPr>
          <w:sz w:val="20"/>
          <w:szCs w:val="28"/>
        </w:rPr>
        <w:t xml:space="preserve"> et statutaire</w:t>
      </w:r>
      <w:r w:rsidR="00AD0C96" w:rsidRPr="00FB7131">
        <w:rPr>
          <w:sz w:val="20"/>
          <w:szCs w:val="28"/>
        </w:rPr>
        <w:t>s</w:t>
      </w:r>
      <w:r w:rsidRPr="00FB7131">
        <w:rPr>
          <w:sz w:val="20"/>
          <w:szCs w:val="28"/>
        </w:rPr>
        <w:t xml:space="preserve"> et, augmenté du RAN créditeur antérieur.</w:t>
      </w:r>
    </w:p>
    <w:p w:rsidR="00FB7131" w:rsidRPr="00FB7131" w:rsidRDefault="00FB7131" w:rsidP="009A7DF4">
      <w:pPr>
        <w:rPr>
          <w:sz w:val="20"/>
          <w:szCs w:val="28"/>
        </w:rPr>
      </w:pPr>
    </w:p>
    <w:p w:rsidR="009A7DF4" w:rsidRPr="00FB7131" w:rsidRDefault="009A7DF4" w:rsidP="009A7DF4">
      <w:pPr>
        <w:rPr>
          <w:b/>
          <w:szCs w:val="28"/>
          <w:u w:val="single"/>
        </w:rPr>
      </w:pPr>
      <w:r w:rsidRPr="00FB7131">
        <w:rPr>
          <w:b/>
          <w:szCs w:val="28"/>
          <w:u w:val="single"/>
        </w:rPr>
        <w:t>c) Le dividende</w:t>
      </w:r>
    </w:p>
    <w:p w:rsidR="009A7DF4" w:rsidRDefault="009A7DF4" w:rsidP="009A7DF4">
      <w:pPr>
        <w:rPr>
          <w:sz w:val="18"/>
          <w:szCs w:val="28"/>
        </w:rPr>
      </w:pPr>
      <w:r>
        <w:rPr>
          <w:sz w:val="18"/>
          <w:szCs w:val="28"/>
        </w:rPr>
        <w:t>C’est la Quote-part de bénéfice distribuable attribuée à chaque action ou part sociale. Il se décompose en :</w:t>
      </w:r>
    </w:p>
    <w:p w:rsidR="009A7DF4" w:rsidRDefault="009A7DF4" w:rsidP="00C10E69">
      <w:pPr>
        <w:pStyle w:val="Paragraphedeliste"/>
        <w:numPr>
          <w:ilvl w:val="0"/>
          <w:numId w:val="51"/>
        </w:numPr>
        <w:rPr>
          <w:sz w:val="18"/>
          <w:szCs w:val="28"/>
        </w:rPr>
      </w:pPr>
      <w:r>
        <w:rPr>
          <w:sz w:val="18"/>
          <w:szCs w:val="28"/>
        </w:rPr>
        <w:t>Premier dividende ou intérêt statutaire. Il est calculé sur le capital libéré à un taux fixé dans les statuts.</w:t>
      </w:r>
    </w:p>
    <w:p w:rsidR="00FB7131" w:rsidRPr="00FB7131" w:rsidRDefault="00884C59" w:rsidP="00FB7131">
      <w:pPr>
        <w:pStyle w:val="Paragraphedeliste"/>
        <w:numPr>
          <w:ilvl w:val="0"/>
          <w:numId w:val="51"/>
        </w:numPr>
        <w:rPr>
          <w:sz w:val="18"/>
          <w:szCs w:val="28"/>
        </w:rPr>
      </w:pPr>
      <w:r>
        <w:rPr>
          <w:sz w:val="18"/>
          <w:szCs w:val="28"/>
        </w:rPr>
        <w:t>Superdividende ou 2</w:t>
      </w:r>
      <w:r w:rsidRPr="00884C59">
        <w:rPr>
          <w:sz w:val="18"/>
          <w:szCs w:val="28"/>
          <w:vertAlign w:val="superscript"/>
        </w:rPr>
        <w:t>ème</w:t>
      </w:r>
      <w:r>
        <w:rPr>
          <w:sz w:val="18"/>
          <w:szCs w:val="28"/>
        </w:rPr>
        <w:t xml:space="preserve"> dividende. L’AGO fixe le</w:t>
      </w:r>
      <w:r w:rsidR="009A7DF4">
        <w:rPr>
          <w:sz w:val="18"/>
          <w:szCs w:val="28"/>
        </w:rPr>
        <w:t xml:space="preserve"> montant qui doit être identique pour chaque action ou part sociale.</w:t>
      </w:r>
    </w:p>
    <w:p w:rsidR="009A7DF4" w:rsidRPr="00FB7131" w:rsidRDefault="009A7DF4" w:rsidP="009A7DF4">
      <w:pPr>
        <w:rPr>
          <w:b/>
          <w:sz w:val="20"/>
          <w:szCs w:val="28"/>
          <w:u w:val="single"/>
        </w:rPr>
      </w:pPr>
      <w:r w:rsidRPr="00FB7131">
        <w:rPr>
          <w:b/>
          <w:sz w:val="20"/>
          <w:szCs w:val="28"/>
          <w:u w:val="single"/>
        </w:rPr>
        <w:t>d) L’ordre d’affectation du bénéfice</w:t>
      </w:r>
    </w:p>
    <w:p w:rsidR="009A7DF4" w:rsidRDefault="009A7DF4" w:rsidP="00C10E69">
      <w:pPr>
        <w:pStyle w:val="Paragraphedeliste"/>
        <w:numPr>
          <w:ilvl w:val="0"/>
          <w:numId w:val="52"/>
        </w:numPr>
        <w:rPr>
          <w:sz w:val="18"/>
          <w:szCs w:val="28"/>
        </w:rPr>
      </w:pPr>
      <w:r>
        <w:rPr>
          <w:sz w:val="18"/>
          <w:szCs w:val="28"/>
        </w:rPr>
        <w:t>Bénéfice de l’exercice</w:t>
      </w:r>
    </w:p>
    <w:p w:rsidR="009A7DF4" w:rsidRDefault="009A7DF4" w:rsidP="00C10E69">
      <w:pPr>
        <w:pStyle w:val="Paragraphedeliste"/>
        <w:numPr>
          <w:ilvl w:val="0"/>
          <w:numId w:val="52"/>
        </w:numPr>
        <w:rPr>
          <w:sz w:val="18"/>
          <w:szCs w:val="28"/>
        </w:rPr>
      </w:pPr>
      <w:r>
        <w:rPr>
          <w:sz w:val="18"/>
          <w:szCs w:val="28"/>
        </w:rPr>
        <w:t>Report à nouveau (solde débiteur)</w:t>
      </w:r>
    </w:p>
    <w:p w:rsidR="009A7DF4" w:rsidRDefault="009A7DF4" w:rsidP="00C10E69">
      <w:pPr>
        <w:pStyle w:val="Paragraphedeliste"/>
        <w:numPr>
          <w:ilvl w:val="0"/>
          <w:numId w:val="52"/>
        </w:numPr>
        <w:rPr>
          <w:sz w:val="18"/>
          <w:szCs w:val="28"/>
        </w:rPr>
      </w:pPr>
      <w:r>
        <w:rPr>
          <w:sz w:val="18"/>
          <w:szCs w:val="28"/>
        </w:rPr>
        <w:t>Dotation à la réserve légale</w:t>
      </w:r>
    </w:p>
    <w:p w:rsidR="009A7DF4" w:rsidRDefault="009A7DF4" w:rsidP="00C10E69">
      <w:pPr>
        <w:pStyle w:val="Paragraphedeliste"/>
        <w:numPr>
          <w:ilvl w:val="0"/>
          <w:numId w:val="52"/>
        </w:numPr>
        <w:rPr>
          <w:sz w:val="18"/>
          <w:szCs w:val="28"/>
        </w:rPr>
      </w:pPr>
      <w:r>
        <w:rPr>
          <w:sz w:val="18"/>
          <w:szCs w:val="28"/>
        </w:rPr>
        <w:t>Dotations aux réserves statutaires</w:t>
      </w:r>
    </w:p>
    <w:p w:rsidR="009A7DF4" w:rsidRDefault="009A7DF4" w:rsidP="00C10E69">
      <w:pPr>
        <w:pStyle w:val="Paragraphedeliste"/>
        <w:numPr>
          <w:ilvl w:val="0"/>
          <w:numId w:val="52"/>
        </w:numPr>
        <w:rPr>
          <w:sz w:val="18"/>
          <w:szCs w:val="28"/>
        </w:rPr>
      </w:pPr>
      <w:r>
        <w:rPr>
          <w:sz w:val="18"/>
          <w:szCs w:val="28"/>
        </w:rPr>
        <w:t>Report à nouveau (solde créditeur)</w:t>
      </w:r>
    </w:p>
    <w:p w:rsidR="009A7DF4" w:rsidRPr="00177EE0" w:rsidRDefault="009A7DF4" w:rsidP="00C10E69">
      <w:pPr>
        <w:pStyle w:val="Paragraphedeliste"/>
        <w:numPr>
          <w:ilvl w:val="0"/>
          <w:numId w:val="52"/>
        </w:numPr>
        <w:rPr>
          <w:b/>
          <w:sz w:val="18"/>
          <w:szCs w:val="28"/>
        </w:rPr>
      </w:pPr>
      <w:r w:rsidRPr="00177EE0">
        <w:rPr>
          <w:b/>
          <w:sz w:val="18"/>
          <w:szCs w:val="28"/>
        </w:rPr>
        <w:t>BENEFICE DISTRIBUABLE</w:t>
      </w:r>
    </w:p>
    <w:p w:rsidR="009A7DF4" w:rsidRDefault="009A7DF4" w:rsidP="00C10E69">
      <w:pPr>
        <w:pStyle w:val="Paragraphedeliste"/>
        <w:numPr>
          <w:ilvl w:val="0"/>
          <w:numId w:val="52"/>
        </w:numPr>
        <w:rPr>
          <w:sz w:val="18"/>
          <w:szCs w:val="28"/>
        </w:rPr>
      </w:pPr>
      <w:r>
        <w:rPr>
          <w:sz w:val="18"/>
          <w:szCs w:val="28"/>
        </w:rPr>
        <w:t>Réserves mises en distribution</w:t>
      </w:r>
    </w:p>
    <w:p w:rsidR="009A7DF4" w:rsidRDefault="009A7DF4" w:rsidP="00C10E69">
      <w:pPr>
        <w:pStyle w:val="Paragraphedeliste"/>
        <w:numPr>
          <w:ilvl w:val="0"/>
          <w:numId w:val="52"/>
        </w:numPr>
        <w:rPr>
          <w:sz w:val="18"/>
          <w:szCs w:val="28"/>
        </w:rPr>
      </w:pPr>
      <w:r>
        <w:rPr>
          <w:sz w:val="18"/>
          <w:szCs w:val="28"/>
        </w:rPr>
        <w:t>Dividendes (1</w:t>
      </w:r>
      <w:r w:rsidRPr="002155A9">
        <w:rPr>
          <w:sz w:val="18"/>
          <w:szCs w:val="28"/>
          <w:vertAlign w:val="superscript"/>
        </w:rPr>
        <w:t>er</w:t>
      </w:r>
      <w:r>
        <w:rPr>
          <w:sz w:val="18"/>
          <w:szCs w:val="28"/>
        </w:rPr>
        <w:t xml:space="preserve"> et 2</w:t>
      </w:r>
      <w:r w:rsidRPr="002155A9">
        <w:rPr>
          <w:sz w:val="18"/>
          <w:szCs w:val="28"/>
          <w:vertAlign w:val="superscript"/>
        </w:rPr>
        <w:t>ème</w:t>
      </w:r>
      <w:r>
        <w:rPr>
          <w:sz w:val="18"/>
          <w:szCs w:val="28"/>
        </w:rPr>
        <w:t>)</w:t>
      </w:r>
    </w:p>
    <w:p w:rsidR="009A7DF4" w:rsidRDefault="009A7DF4" w:rsidP="00C10E69">
      <w:pPr>
        <w:pStyle w:val="Paragraphedeliste"/>
        <w:numPr>
          <w:ilvl w:val="0"/>
          <w:numId w:val="52"/>
        </w:numPr>
        <w:rPr>
          <w:sz w:val="18"/>
          <w:szCs w:val="28"/>
        </w:rPr>
      </w:pPr>
      <w:r>
        <w:rPr>
          <w:sz w:val="18"/>
          <w:szCs w:val="28"/>
        </w:rPr>
        <w:t>Dotations aux réserves facultatives</w:t>
      </w:r>
    </w:p>
    <w:p w:rsidR="009A7DF4" w:rsidRDefault="009A7DF4" w:rsidP="00C10E69">
      <w:pPr>
        <w:pStyle w:val="Paragraphedeliste"/>
        <w:numPr>
          <w:ilvl w:val="0"/>
          <w:numId w:val="52"/>
        </w:numPr>
        <w:rPr>
          <w:sz w:val="18"/>
          <w:szCs w:val="28"/>
        </w:rPr>
      </w:pPr>
      <w:r>
        <w:rPr>
          <w:sz w:val="18"/>
          <w:szCs w:val="28"/>
        </w:rPr>
        <w:t>Report à nouveau créditeur ou nul</w:t>
      </w:r>
    </w:p>
    <w:p w:rsidR="009A7DF4" w:rsidRPr="00FB7131" w:rsidRDefault="009A7DF4" w:rsidP="009A7DF4">
      <w:pPr>
        <w:rPr>
          <w:b/>
          <w:sz w:val="20"/>
          <w:szCs w:val="28"/>
          <w:u w:val="single"/>
        </w:rPr>
      </w:pPr>
      <w:r w:rsidRPr="00FB7131">
        <w:rPr>
          <w:b/>
          <w:sz w:val="20"/>
          <w:szCs w:val="28"/>
          <w:u w:val="single"/>
        </w:rPr>
        <w:t>e) Application</w:t>
      </w:r>
    </w:p>
    <w:p w:rsidR="009A7DF4" w:rsidRDefault="009A7DF4" w:rsidP="009A7DF4">
      <w:pPr>
        <w:rPr>
          <w:sz w:val="18"/>
          <w:szCs w:val="28"/>
        </w:rPr>
      </w:pPr>
      <w:r>
        <w:rPr>
          <w:sz w:val="18"/>
          <w:szCs w:val="28"/>
        </w:rPr>
        <w:t>Déterminez la dotation à la réserve légale</w:t>
      </w:r>
    </w:p>
    <w:tbl>
      <w:tblPr>
        <w:tblStyle w:val="Grilledutableau"/>
        <w:tblW w:w="6775" w:type="dxa"/>
        <w:jc w:val="center"/>
        <w:tblLook w:val="04A0" w:firstRow="1" w:lastRow="0" w:firstColumn="1" w:lastColumn="0" w:noHBand="0" w:noVBand="1"/>
      </w:tblPr>
      <w:tblGrid>
        <w:gridCol w:w="2305"/>
        <w:gridCol w:w="894"/>
        <w:gridCol w:w="894"/>
        <w:gridCol w:w="894"/>
        <w:gridCol w:w="894"/>
        <w:gridCol w:w="894"/>
      </w:tblGrid>
      <w:tr w:rsidR="009A7DF4" w:rsidTr="00BB463F">
        <w:trPr>
          <w:jc w:val="center"/>
        </w:trPr>
        <w:tc>
          <w:tcPr>
            <w:tcW w:w="2305" w:type="dxa"/>
            <w:shd w:val="clear" w:color="auto" w:fill="BFBFBF" w:themeFill="background1" w:themeFillShade="BF"/>
          </w:tcPr>
          <w:p w:rsidR="009A7DF4" w:rsidRDefault="009A7DF4" w:rsidP="00BB463F">
            <w:pPr>
              <w:rPr>
                <w:sz w:val="18"/>
                <w:szCs w:val="28"/>
              </w:rPr>
            </w:pPr>
          </w:p>
        </w:tc>
        <w:tc>
          <w:tcPr>
            <w:tcW w:w="894" w:type="dxa"/>
            <w:shd w:val="clear" w:color="auto" w:fill="BFBFBF" w:themeFill="background1" w:themeFillShade="BF"/>
          </w:tcPr>
          <w:p w:rsidR="009A7DF4" w:rsidRPr="00D7573C" w:rsidRDefault="009A7DF4" w:rsidP="00BB463F">
            <w:pPr>
              <w:jc w:val="center"/>
              <w:rPr>
                <w:b/>
                <w:sz w:val="18"/>
                <w:szCs w:val="28"/>
              </w:rPr>
            </w:pPr>
            <w:r w:rsidRPr="00D7573C">
              <w:rPr>
                <w:b/>
                <w:sz w:val="18"/>
                <w:szCs w:val="28"/>
              </w:rPr>
              <w:t>Cas 1</w:t>
            </w:r>
          </w:p>
        </w:tc>
        <w:tc>
          <w:tcPr>
            <w:tcW w:w="894" w:type="dxa"/>
            <w:shd w:val="clear" w:color="auto" w:fill="BFBFBF" w:themeFill="background1" w:themeFillShade="BF"/>
          </w:tcPr>
          <w:p w:rsidR="009A7DF4" w:rsidRPr="00D7573C" w:rsidRDefault="009A7DF4" w:rsidP="00BB463F">
            <w:pPr>
              <w:jc w:val="center"/>
              <w:rPr>
                <w:b/>
                <w:sz w:val="18"/>
                <w:szCs w:val="28"/>
              </w:rPr>
            </w:pPr>
            <w:r w:rsidRPr="00D7573C">
              <w:rPr>
                <w:b/>
                <w:sz w:val="18"/>
                <w:szCs w:val="28"/>
              </w:rPr>
              <w:t>Cas 2</w:t>
            </w:r>
          </w:p>
        </w:tc>
        <w:tc>
          <w:tcPr>
            <w:tcW w:w="894" w:type="dxa"/>
            <w:shd w:val="clear" w:color="auto" w:fill="BFBFBF" w:themeFill="background1" w:themeFillShade="BF"/>
          </w:tcPr>
          <w:p w:rsidR="009A7DF4" w:rsidRPr="00D7573C" w:rsidRDefault="009A7DF4" w:rsidP="00BB463F">
            <w:pPr>
              <w:jc w:val="center"/>
              <w:rPr>
                <w:b/>
                <w:sz w:val="18"/>
                <w:szCs w:val="28"/>
              </w:rPr>
            </w:pPr>
            <w:r w:rsidRPr="00D7573C">
              <w:rPr>
                <w:b/>
                <w:sz w:val="18"/>
                <w:szCs w:val="28"/>
              </w:rPr>
              <w:t>Cas 3</w:t>
            </w:r>
          </w:p>
        </w:tc>
        <w:tc>
          <w:tcPr>
            <w:tcW w:w="894" w:type="dxa"/>
            <w:shd w:val="clear" w:color="auto" w:fill="BFBFBF" w:themeFill="background1" w:themeFillShade="BF"/>
          </w:tcPr>
          <w:p w:rsidR="009A7DF4" w:rsidRPr="00D7573C" w:rsidRDefault="009A7DF4" w:rsidP="00BB463F">
            <w:pPr>
              <w:jc w:val="center"/>
              <w:rPr>
                <w:b/>
                <w:sz w:val="18"/>
                <w:szCs w:val="28"/>
              </w:rPr>
            </w:pPr>
            <w:r w:rsidRPr="00D7573C">
              <w:rPr>
                <w:b/>
                <w:sz w:val="18"/>
                <w:szCs w:val="28"/>
              </w:rPr>
              <w:t>Cas 4</w:t>
            </w:r>
          </w:p>
        </w:tc>
        <w:tc>
          <w:tcPr>
            <w:tcW w:w="894" w:type="dxa"/>
            <w:shd w:val="clear" w:color="auto" w:fill="BFBFBF" w:themeFill="background1" w:themeFillShade="BF"/>
          </w:tcPr>
          <w:p w:rsidR="009A7DF4" w:rsidRPr="00D7573C" w:rsidRDefault="009A7DF4" w:rsidP="00BB463F">
            <w:pPr>
              <w:jc w:val="center"/>
              <w:rPr>
                <w:b/>
                <w:sz w:val="18"/>
                <w:szCs w:val="28"/>
              </w:rPr>
            </w:pPr>
            <w:r w:rsidRPr="00D7573C">
              <w:rPr>
                <w:b/>
                <w:sz w:val="18"/>
                <w:szCs w:val="28"/>
              </w:rPr>
              <w:t>Cas 5</w:t>
            </w:r>
          </w:p>
        </w:tc>
      </w:tr>
      <w:tr w:rsidR="009A7DF4" w:rsidTr="00BB463F">
        <w:trPr>
          <w:jc w:val="center"/>
        </w:trPr>
        <w:tc>
          <w:tcPr>
            <w:tcW w:w="2305" w:type="dxa"/>
          </w:tcPr>
          <w:p w:rsidR="009A7DF4" w:rsidRDefault="009A7DF4" w:rsidP="00BB463F">
            <w:pPr>
              <w:rPr>
                <w:sz w:val="18"/>
                <w:szCs w:val="28"/>
              </w:rPr>
            </w:pPr>
            <w:r>
              <w:rPr>
                <w:sz w:val="18"/>
                <w:szCs w:val="28"/>
              </w:rPr>
              <w:t>Capital au 31/12/N</w:t>
            </w:r>
          </w:p>
        </w:tc>
        <w:tc>
          <w:tcPr>
            <w:tcW w:w="894" w:type="dxa"/>
          </w:tcPr>
          <w:p w:rsidR="009A7DF4" w:rsidRDefault="009A7DF4" w:rsidP="00BB463F">
            <w:pPr>
              <w:jc w:val="center"/>
              <w:rPr>
                <w:sz w:val="18"/>
                <w:szCs w:val="28"/>
              </w:rPr>
            </w:pPr>
            <w:r>
              <w:rPr>
                <w:sz w:val="18"/>
                <w:szCs w:val="28"/>
              </w:rPr>
              <w:t>100 000</w:t>
            </w:r>
          </w:p>
        </w:tc>
        <w:tc>
          <w:tcPr>
            <w:tcW w:w="894" w:type="dxa"/>
          </w:tcPr>
          <w:p w:rsidR="009A7DF4" w:rsidRDefault="009A7DF4" w:rsidP="00BB463F">
            <w:pPr>
              <w:jc w:val="center"/>
              <w:rPr>
                <w:sz w:val="18"/>
                <w:szCs w:val="28"/>
              </w:rPr>
            </w:pPr>
            <w:r>
              <w:rPr>
                <w:sz w:val="18"/>
                <w:szCs w:val="28"/>
              </w:rPr>
              <w:t>100 000</w:t>
            </w:r>
          </w:p>
        </w:tc>
        <w:tc>
          <w:tcPr>
            <w:tcW w:w="894" w:type="dxa"/>
          </w:tcPr>
          <w:p w:rsidR="009A7DF4" w:rsidRDefault="009A7DF4" w:rsidP="00BB463F">
            <w:pPr>
              <w:jc w:val="center"/>
              <w:rPr>
                <w:sz w:val="18"/>
                <w:szCs w:val="28"/>
              </w:rPr>
            </w:pPr>
            <w:r>
              <w:rPr>
                <w:sz w:val="18"/>
                <w:szCs w:val="28"/>
              </w:rPr>
              <w:t>100 000</w:t>
            </w:r>
          </w:p>
        </w:tc>
        <w:tc>
          <w:tcPr>
            <w:tcW w:w="894" w:type="dxa"/>
          </w:tcPr>
          <w:p w:rsidR="009A7DF4" w:rsidRDefault="009A7DF4" w:rsidP="00BB463F">
            <w:pPr>
              <w:jc w:val="center"/>
              <w:rPr>
                <w:sz w:val="18"/>
                <w:szCs w:val="28"/>
              </w:rPr>
            </w:pPr>
            <w:r>
              <w:rPr>
                <w:sz w:val="18"/>
                <w:szCs w:val="28"/>
              </w:rPr>
              <w:t>100 000</w:t>
            </w:r>
          </w:p>
        </w:tc>
        <w:tc>
          <w:tcPr>
            <w:tcW w:w="894" w:type="dxa"/>
          </w:tcPr>
          <w:p w:rsidR="009A7DF4" w:rsidRDefault="009A7DF4" w:rsidP="00BB463F">
            <w:pPr>
              <w:jc w:val="center"/>
              <w:rPr>
                <w:sz w:val="18"/>
                <w:szCs w:val="28"/>
              </w:rPr>
            </w:pPr>
            <w:r>
              <w:rPr>
                <w:sz w:val="18"/>
                <w:szCs w:val="28"/>
              </w:rPr>
              <w:t>100 000</w:t>
            </w:r>
          </w:p>
        </w:tc>
      </w:tr>
      <w:tr w:rsidR="009A7DF4" w:rsidTr="00BB463F">
        <w:trPr>
          <w:jc w:val="center"/>
        </w:trPr>
        <w:tc>
          <w:tcPr>
            <w:tcW w:w="2305" w:type="dxa"/>
          </w:tcPr>
          <w:p w:rsidR="009A7DF4" w:rsidRDefault="009A7DF4" w:rsidP="00BB463F">
            <w:pPr>
              <w:jc w:val="left"/>
              <w:rPr>
                <w:sz w:val="18"/>
                <w:szCs w:val="28"/>
              </w:rPr>
            </w:pPr>
            <w:r>
              <w:rPr>
                <w:sz w:val="18"/>
                <w:szCs w:val="28"/>
              </w:rPr>
              <w:t>Réserve légale antérieure</w:t>
            </w:r>
          </w:p>
        </w:tc>
        <w:tc>
          <w:tcPr>
            <w:tcW w:w="894" w:type="dxa"/>
          </w:tcPr>
          <w:p w:rsidR="009A7DF4" w:rsidRDefault="009A7DF4" w:rsidP="00BB463F">
            <w:pPr>
              <w:jc w:val="center"/>
              <w:rPr>
                <w:sz w:val="18"/>
                <w:szCs w:val="28"/>
              </w:rPr>
            </w:pPr>
            <w:r>
              <w:rPr>
                <w:sz w:val="18"/>
                <w:szCs w:val="28"/>
              </w:rPr>
              <w:t>1000</w:t>
            </w:r>
          </w:p>
        </w:tc>
        <w:tc>
          <w:tcPr>
            <w:tcW w:w="894" w:type="dxa"/>
          </w:tcPr>
          <w:p w:rsidR="009A7DF4" w:rsidRDefault="009A7DF4" w:rsidP="00BB463F">
            <w:pPr>
              <w:jc w:val="center"/>
              <w:rPr>
                <w:sz w:val="18"/>
                <w:szCs w:val="28"/>
              </w:rPr>
            </w:pPr>
            <w:r>
              <w:rPr>
                <w:sz w:val="18"/>
                <w:szCs w:val="28"/>
              </w:rPr>
              <w:t>10 000</w:t>
            </w:r>
          </w:p>
        </w:tc>
        <w:tc>
          <w:tcPr>
            <w:tcW w:w="894" w:type="dxa"/>
          </w:tcPr>
          <w:p w:rsidR="009A7DF4" w:rsidRDefault="009A7DF4" w:rsidP="00BB463F">
            <w:pPr>
              <w:jc w:val="center"/>
              <w:rPr>
                <w:sz w:val="18"/>
                <w:szCs w:val="28"/>
              </w:rPr>
            </w:pPr>
            <w:r>
              <w:rPr>
                <w:sz w:val="18"/>
                <w:szCs w:val="28"/>
              </w:rPr>
              <w:t>9950</w:t>
            </w:r>
          </w:p>
        </w:tc>
        <w:tc>
          <w:tcPr>
            <w:tcW w:w="894" w:type="dxa"/>
          </w:tcPr>
          <w:p w:rsidR="009A7DF4" w:rsidRDefault="009A7DF4" w:rsidP="00BB463F">
            <w:pPr>
              <w:jc w:val="center"/>
              <w:rPr>
                <w:sz w:val="18"/>
                <w:szCs w:val="28"/>
              </w:rPr>
            </w:pPr>
            <w:r>
              <w:rPr>
                <w:sz w:val="18"/>
                <w:szCs w:val="28"/>
              </w:rPr>
              <w:t>1000</w:t>
            </w:r>
          </w:p>
        </w:tc>
        <w:tc>
          <w:tcPr>
            <w:tcW w:w="894" w:type="dxa"/>
          </w:tcPr>
          <w:p w:rsidR="009A7DF4" w:rsidRDefault="009A7DF4" w:rsidP="00BB463F">
            <w:pPr>
              <w:jc w:val="center"/>
              <w:rPr>
                <w:sz w:val="18"/>
                <w:szCs w:val="28"/>
              </w:rPr>
            </w:pPr>
            <w:r>
              <w:rPr>
                <w:sz w:val="18"/>
                <w:szCs w:val="28"/>
              </w:rPr>
              <w:t>1000</w:t>
            </w:r>
          </w:p>
        </w:tc>
      </w:tr>
      <w:tr w:rsidR="009A7DF4" w:rsidTr="00BB463F">
        <w:trPr>
          <w:jc w:val="center"/>
        </w:trPr>
        <w:tc>
          <w:tcPr>
            <w:tcW w:w="2305" w:type="dxa"/>
          </w:tcPr>
          <w:p w:rsidR="009A7DF4" w:rsidRDefault="009A7DF4" w:rsidP="00BB463F">
            <w:pPr>
              <w:rPr>
                <w:sz w:val="18"/>
                <w:szCs w:val="28"/>
              </w:rPr>
            </w:pPr>
            <w:r>
              <w:rPr>
                <w:sz w:val="18"/>
                <w:szCs w:val="28"/>
              </w:rPr>
              <w:t>Bénéfice à répartir pour N</w:t>
            </w:r>
          </w:p>
        </w:tc>
        <w:tc>
          <w:tcPr>
            <w:tcW w:w="894" w:type="dxa"/>
          </w:tcPr>
          <w:p w:rsidR="009A7DF4" w:rsidRDefault="009A7DF4" w:rsidP="00BB463F">
            <w:pPr>
              <w:jc w:val="center"/>
              <w:rPr>
                <w:sz w:val="18"/>
                <w:szCs w:val="28"/>
              </w:rPr>
            </w:pPr>
            <w:r>
              <w:rPr>
                <w:sz w:val="18"/>
                <w:szCs w:val="28"/>
              </w:rPr>
              <w:t>2000</w:t>
            </w:r>
          </w:p>
        </w:tc>
        <w:tc>
          <w:tcPr>
            <w:tcW w:w="894" w:type="dxa"/>
          </w:tcPr>
          <w:p w:rsidR="009A7DF4" w:rsidRDefault="009A7DF4" w:rsidP="00BB463F">
            <w:pPr>
              <w:jc w:val="center"/>
              <w:rPr>
                <w:sz w:val="18"/>
                <w:szCs w:val="28"/>
              </w:rPr>
            </w:pPr>
            <w:r>
              <w:rPr>
                <w:sz w:val="18"/>
                <w:szCs w:val="28"/>
              </w:rPr>
              <w:t>2000</w:t>
            </w:r>
          </w:p>
        </w:tc>
        <w:tc>
          <w:tcPr>
            <w:tcW w:w="894" w:type="dxa"/>
          </w:tcPr>
          <w:p w:rsidR="009A7DF4" w:rsidRDefault="009A7DF4" w:rsidP="00BB463F">
            <w:pPr>
              <w:jc w:val="center"/>
              <w:rPr>
                <w:sz w:val="18"/>
                <w:szCs w:val="28"/>
              </w:rPr>
            </w:pPr>
            <w:r>
              <w:rPr>
                <w:sz w:val="18"/>
                <w:szCs w:val="28"/>
              </w:rPr>
              <w:t>2000</w:t>
            </w:r>
          </w:p>
        </w:tc>
        <w:tc>
          <w:tcPr>
            <w:tcW w:w="894" w:type="dxa"/>
          </w:tcPr>
          <w:p w:rsidR="009A7DF4" w:rsidRDefault="009A7DF4" w:rsidP="00BB463F">
            <w:pPr>
              <w:jc w:val="center"/>
              <w:rPr>
                <w:sz w:val="18"/>
                <w:szCs w:val="28"/>
              </w:rPr>
            </w:pPr>
            <w:r>
              <w:rPr>
                <w:sz w:val="18"/>
                <w:szCs w:val="28"/>
              </w:rPr>
              <w:t>2000</w:t>
            </w:r>
          </w:p>
        </w:tc>
        <w:tc>
          <w:tcPr>
            <w:tcW w:w="894" w:type="dxa"/>
          </w:tcPr>
          <w:p w:rsidR="009A7DF4" w:rsidRDefault="009A7DF4" w:rsidP="00BB463F">
            <w:pPr>
              <w:jc w:val="center"/>
              <w:rPr>
                <w:sz w:val="18"/>
                <w:szCs w:val="28"/>
              </w:rPr>
            </w:pPr>
            <w:r>
              <w:rPr>
                <w:sz w:val="18"/>
                <w:szCs w:val="28"/>
              </w:rPr>
              <w:t>2000</w:t>
            </w:r>
          </w:p>
        </w:tc>
      </w:tr>
      <w:tr w:rsidR="009A7DF4" w:rsidTr="00BB463F">
        <w:trPr>
          <w:jc w:val="center"/>
        </w:trPr>
        <w:tc>
          <w:tcPr>
            <w:tcW w:w="2305" w:type="dxa"/>
          </w:tcPr>
          <w:p w:rsidR="009A7DF4" w:rsidRDefault="009A7DF4" w:rsidP="00BB463F">
            <w:pPr>
              <w:rPr>
                <w:sz w:val="18"/>
                <w:szCs w:val="28"/>
              </w:rPr>
            </w:pPr>
            <w:r>
              <w:rPr>
                <w:sz w:val="18"/>
                <w:szCs w:val="28"/>
              </w:rPr>
              <w:t>RAN antérieur (débiteur)</w:t>
            </w:r>
          </w:p>
        </w:tc>
        <w:tc>
          <w:tcPr>
            <w:tcW w:w="894" w:type="dxa"/>
          </w:tcPr>
          <w:p w:rsidR="009A7DF4" w:rsidRDefault="009A7DF4" w:rsidP="00BB463F">
            <w:pPr>
              <w:jc w:val="center"/>
              <w:rPr>
                <w:sz w:val="18"/>
                <w:szCs w:val="28"/>
              </w:rPr>
            </w:pPr>
          </w:p>
        </w:tc>
        <w:tc>
          <w:tcPr>
            <w:tcW w:w="894" w:type="dxa"/>
          </w:tcPr>
          <w:p w:rsidR="009A7DF4" w:rsidRDefault="009A7DF4" w:rsidP="00BB463F">
            <w:pPr>
              <w:jc w:val="center"/>
              <w:rPr>
                <w:sz w:val="18"/>
                <w:szCs w:val="28"/>
              </w:rPr>
            </w:pPr>
          </w:p>
        </w:tc>
        <w:tc>
          <w:tcPr>
            <w:tcW w:w="894" w:type="dxa"/>
          </w:tcPr>
          <w:p w:rsidR="009A7DF4" w:rsidRDefault="009A7DF4" w:rsidP="00BB463F">
            <w:pPr>
              <w:jc w:val="center"/>
              <w:rPr>
                <w:sz w:val="18"/>
                <w:szCs w:val="28"/>
              </w:rPr>
            </w:pPr>
          </w:p>
        </w:tc>
        <w:tc>
          <w:tcPr>
            <w:tcW w:w="894" w:type="dxa"/>
          </w:tcPr>
          <w:p w:rsidR="009A7DF4" w:rsidRDefault="009A7DF4" w:rsidP="00BB463F">
            <w:pPr>
              <w:jc w:val="center"/>
              <w:rPr>
                <w:sz w:val="18"/>
                <w:szCs w:val="28"/>
              </w:rPr>
            </w:pPr>
            <w:r>
              <w:rPr>
                <w:sz w:val="18"/>
                <w:szCs w:val="28"/>
              </w:rPr>
              <w:t>500</w:t>
            </w:r>
          </w:p>
        </w:tc>
        <w:tc>
          <w:tcPr>
            <w:tcW w:w="894" w:type="dxa"/>
          </w:tcPr>
          <w:p w:rsidR="009A7DF4" w:rsidRDefault="009A7DF4" w:rsidP="00BB463F">
            <w:pPr>
              <w:jc w:val="center"/>
              <w:rPr>
                <w:sz w:val="18"/>
                <w:szCs w:val="28"/>
              </w:rPr>
            </w:pPr>
          </w:p>
        </w:tc>
      </w:tr>
      <w:tr w:rsidR="009A7DF4" w:rsidTr="00BB463F">
        <w:trPr>
          <w:jc w:val="center"/>
        </w:trPr>
        <w:tc>
          <w:tcPr>
            <w:tcW w:w="2305" w:type="dxa"/>
            <w:tcBorders>
              <w:bottom w:val="single" w:sz="4" w:space="0" w:color="auto"/>
            </w:tcBorders>
          </w:tcPr>
          <w:p w:rsidR="009A7DF4" w:rsidRDefault="009A7DF4" w:rsidP="00BB463F">
            <w:pPr>
              <w:rPr>
                <w:sz w:val="18"/>
                <w:szCs w:val="28"/>
              </w:rPr>
            </w:pPr>
            <w:r>
              <w:rPr>
                <w:sz w:val="18"/>
                <w:szCs w:val="28"/>
              </w:rPr>
              <w:t>RAN antérieur (créditeur)</w:t>
            </w:r>
          </w:p>
        </w:tc>
        <w:tc>
          <w:tcPr>
            <w:tcW w:w="894" w:type="dxa"/>
            <w:tcBorders>
              <w:bottom w:val="single" w:sz="4" w:space="0" w:color="auto"/>
            </w:tcBorders>
          </w:tcPr>
          <w:p w:rsidR="009A7DF4" w:rsidRDefault="009A7DF4" w:rsidP="00BB463F">
            <w:pPr>
              <w:jc w:val="center"/>
              <w:rPr>
                <w:sz w:val="18"/>
                <w:szCs w:val="28"/>
              </w:rPr>
            </w:pPr>
          </w:p>
        </w:tc>
        <w:tc>
          <w:tcPr>
            <w:tcW w:w="894" w:type="dxa"/>
            <w:tcBorders>
              <w:bottom w:val="single" w:sz="4" w:space="0" w:color="auto"/>
            </w:tcBorders>
          </w:tcPr>
          <w:p w:rsidR="009A7DF4" w:rsidRDefault="009A7DF4" w:rsidP="00BB463F">
            <w:pPr>
              <w:jc w:val="center"/>
              <w:rPr>
                <w:sz w:val="18"/>
                <w:szCs w:val="28"/>
              </w:rPr>
            </w:pPr>
          </w:p>
        </w:tc>
        <w:tc>
          <w:tcPr>
            <w:tcW w:w="894" w:type="dxa"/>
            <w:tcBorders>
              <w:bottom w:val="single" w:sz="4" w:space="0" w:color="auto"/>
            </w:tcBorders>
          </w:tcPr>
          <w:p w:rsidR="009A7DF4" w:rsidRDefault="009A7DF4" w:rsidP="00BB463F">
            <w:pPr>
              <w:jc w:val="center"/>
              <w:rPr>
                <w:sz w:val="18"/>
                <w:szCs w:val="28"/>
              </w:rPr>
            </w:pPr>
          </w:p>
        </w:tc>
        <w:tc>
          <w:tcPr>
            <w:tcW w:w="894" w:type="dxa"/>
            <w:tcBorders>
              <w:bottom w:val="single" w:sz="4" w:space="0" w:color="auto"/>
            </w:tcBorders>
          </w:tcPr>
          <w:p w:rsidR="009A7DF4" w:rsidRDefault="009A7DF4" w:rsidP="00BB463F">
            <w:pPr>
              <w:jc w:val="center"/>
              <w:rPr>
                <w:sz w:val="18"/>
                <w:szCs w:val="28"/>
              </w:rPr>
            </w:pPr>
          </w:p>
        </w:tc>
        <w:tc>
          <w:tcPr>
            <w:tcW w:w="894" w:type="dxa"/>
            <w:tcBorders>
              <w:bottom w:val="single" w:sz="4" w:space="0" w:color="auto"/>
            </w:tcBorders>
          </w:tcPr>
          <w:p w:rsidR="009A7DF4" w:rsidRDefault="009A7DF4" w:rsidP="00BB463F">
            <w:pPr>
              <w:jc w:val="center"/>
              <w:rPr>
                <w:sz w:val="18"/>
                <w:szCs w:val="28"/>
              </w:rPr>
            </w:pPr>
            <w:r>
              <w:rPr>
                <w:sz w:val="18"/>
                <w:szCs w:val="28"/>
              </w:rPr>
              <w:t>50</w:t>
            </w:r>
          </w:p>
        </w:tc>
      </w:tr>
      <w:tr w:rsidR="009A7DF4" w:rsidTr="00BB463F">
        <w:trPr>
          <w:jc w:val="center"/>
        </w:trPr>
        <w:tc>
          <w:tcPr>
            <w:tcW w:w="2305" w:type="dxa"/>
            <w:shd w:val="clear" w:color="auto" w:fill="A8D08D" w:themeFill="accent6" w:themeFillTint="99"/>
          </w:tcPr>
          <w:p w:rsidR="009A7DF4" w:rsidRPr="00783876" w:rsidRDefault="009A7DF4" w:rsidP="00BB463F">
            <w:pPr>
              <w:rPr>
                <w:b/>
                <w:sz w:val="18"/>
                <w:szCs w:val="28"/>
              </w:rPr>
            </w:pPr>
            <w:r w:rsidRPr="00783876">
              <w:rPr>
                <w:b/>
                <w:sz w:val="18"/>
                <w:szCs w:val="28"/>
              </w:rPr>
              <w:t>Dotation à la réserve légale</w:t>
            </w:r>
          </w:p>
        </w:tc>
        <w:tc>
          <w:tcPr>
            <w:tcW w:w="894" w:type="dxa"/>
            <w:shd w:val="clear" w:color="auto" w:fill="A8D08D" w:themeFill="accent6" w:themeFillTint="99"/>
          </w:tcPr>
          <w:p w:rsidR="009A7DF4" w:rsidRPr="00783876" w:rsidRDefault="009A7DF4" w:rsidP="00BB463F">
            <w:pPr>
              <w:jc w:val="center"/>
              <w:rPr>
                <w:b/>
                <w:sz w:val="18"/>
                <w:szCs w:val="28"/>
              </w:rPr>
            </w:pPr>
            <w:r w:rsidRPr="00783876">
              <w:rPr>
                <w:b/>
                <w:sz w:val="18"/>
                <w:szCs w:val="28"/>
              </w:rPr>
              <w:t>100</w:t>
            </w:r>
          </w:p>
        </w:tc>
        <w:tc>
          <w:tcPr>
            <w:tcW w:w="894" w:type="dxa"/>
            <w:shd w:val="clear" w:color="auto" w:fill="A8D08D" w:themeFill="accent6" w:themeFillTint="99"/>
          </w:tcPr>
          <w:p w:rsidR="009A7DF4" w:rsidRPr="00783876" w:rsidRDefault="009A7DF4" w:rsidP="00BB463F">
            <w:pPr>
              <w:jc w:val="center"/>
              <w:rPr>
                <w:b/>
                <w:sz w:val="18"/>
                <w:szCs w:val="28"/>
              </w:rPr>
            </w:pPr>
            <w:r w:rsidRPr="00783876">
              <w:rPr>
                <w:b/>
                <w:sz w:val="18"/>
                <w:szCs w:val="28"/>
              </w:rPr>
              <w:t>0</w:t>
            </w:r>
          </w:p>
        </w:tc>
        <w:tc>
          <w:tcPr>
            <w:tcW w:w="894" w:type="dxa"/>
            <w:shd w:val="clear" w:color="auto" w:fill="A8D08D" w:themeFill="accent6" w:themeFillTint="99"/>
          </w:tcPr>
          <w:p w:rsidR="009A7DF4" w:rsidRPr="00783876" w:rsidRDefault="009A7DF4" w:rsidP="00BB463F">
            <w:pPr>
              <w:jc w:val="center"/>
              <w:rPr>
                <w:b/>
                <w:sz w:val="18"/>
                <w:szCs w:val="28"/>
              </w:rPr>
            </w:pPr>
            <w:r w:rsidRPr="00783876">
              <w:rPr>
                <w:b/>
                <w:sz w:val="18"/>
                <w:szCs w:val="28"/>
              </w:rPr>
              <w:t>50</w:t>
            </w:r>
          </w:p>
        </w:tc>
        <w:tc>
          <w:tcPr>
            <w:tcW w:w="894" w:type="dxa"/>
            <w:shd w:val="clear" w:color="auto" w:fill="A8D08D" w:themeFill="accent6" w:themeFillTint="99"/>
          </w:tcPr>
          <w:p w:rsidR="009A7DF4" w:rsidRPr="00783876" w:rsidRDefault="009A7DF4" w:rsidP="00BB463F">
            <w:pPr>
              <w:jc w:val="center"/>
              <w:rPr>
                <w:b/>
                <w:sz w:val="18"/>
                <w:szCs w:val="28"/>
              </w:rPr>
            </w:pPr>
            <w:r w:rsidRPr="00783876">
              <w:rPr>
                <w:b/>
                <w:sz w:val="18"/>
                <w:szCs w:val="28"/>
              </w:rPr>
              <w:t>75</w:t>
            </w:r>
          </w:p>
        </w:tc>
        <w:tc>
          <w:tcPr>
            <w:tcW w:w="894" w:type="dxa"/>
            <w:shd w:val="clear" w:color="auto" w:fill="A8D08D" w:themeFill="accent6" w:themeFillTint="99"/>
          </w:tcPr>
          <w:p w:rsidR="009A7DF4" w:rsidRPr="00783876" w:rsidRDefault="009A7DF4" w:rsidP="00BB463F">
            <w:pPr>
              <w:jc w:val="center"/>
              <w:rPr>
                <w:b/>
                <w:sz w:val="18"/>
                <w:szCs w:val="28"/>
              </w:rPr>
            </w:pPr>
            <w:r w:rsidRPr="00783876">
              <w:rPr>
                <w:b/>
                <w:sz w:val="18"/>
                <w:szCs w:val="28"/>
              </w:rPr>
              <w:t>100</w:t>
            </w:r>
          </w:p>
        </w:tc>
      </w:tr>
    </w:tbl>
    <w:p w:rsidR="009A7DF4" w:rsidRDefault="009A7DF4" w:rsidP="009A7DF4">
      <w:pPr>
        <w:rPr>
          <w:sz w:val="18"/>
          <w:szCs w:val="28"/>
        </w:rPr>
      </w:pPr>
    </w:p>
    <w:p w:rsidR="009A7DF4" w:rsidRPr="00FB7131" w:rsidRDefault="009A7DF4" w:rsidP="009A7DF4">
      <w:pPr>
        <w:rPr>
          <w:b/>
          <w:sz w:val="24"/>
          <w:szCs w:val="28"/>
          <w:u w:val="single"/>
        </w:rPr>
      </w:pPr>
      <w:r w:rsidRPr="00FB7131">
        <w:rPr>
          <w:b/>
          <w:sz w:val="24"/>
          <w:szCs w:val="28"/>
          <w:u w:val="single"/>
        </w:rPr>
        <w:t>2) La comptabilisation de l’affectation du résultat</w:t>
      </w:r>
    </w:p>
    <w:p w:rsidR="009A7DF4" w:rsidRDefault="009A7DF4" w:rsidP="009A7DF4">
      <w:pPr>
        <w:rPr>
          <w:sz w:val="18"/>
          <w:szCs w:val="18"/>
        </w:rPr>
      </w:pPr>
      <w:r w:rsidRPr="00F31606">
        <w:rPr>
          <w:sz w:val="18"/>
          <w:szCs w:val="18"/>
        </w:rPr>
        <w:t>Les réserves à inscrire</w:t>
      </w:r>
      <w:r>
        <w:rPr>
          <w:sz w:val="18"/>
          <w:szCs w:val="18"/>
        </w:rPr>
        <w:t xml:space="preserve"> aux comptes 106 « réserves » sont des bénéfices affectés durablement à l’entité. Ces comptes sont crédités, lors de l’affectation des bénéfices, des montants destinés :</w:t>
      </w:r>
    </w:p>
    <w:p w:rsidR="009A7DF4" w:rsidRDefault="009A7DF4" w:rsidP="00C10E69">
      <w:pPr>
        <w:pStyle w:val="Paragraphedeliste"/>
        <w:numPr>
          <w:ilvl w:val="0"/>
          <w:numId w:val="53"/>
        </w:numPr>
        <w:rPr>
          <w:sz w:val="18"/>
          <w:szCs w:val="18"/>
        </w:rPr>
      </w:pPr>
      <w:r>
        <w:rPr>
          <w:sz w:val="18"/>
          <w:szCs w:val="18"/>
        </w:rPr>
        <w:t>A la réserve légale ;</w:t>
      </w:r>
    </w:p>
    <w:p w:rsidR="009A7DF4" w:rsidRDefault="009A7DF4" w:rsidP="00C10E69">
      <w:pPr>
        <w:pStyle w:val="Paragraphedeliste"/>
        <w:numPr>
          <w:ilvl w:val="0"/>
          <w:numId w:val="53"/>
        </w:numPr>
        <w:rPr>
          <w:sz w:val="18"/>
          <w:szCs w:val="18"/>
        </w:rPr>
      </w:pPr>
      <w:r>
        <w:rPr>
          <w:sz w:val="18"/>
          <w:szCs w:val="18"/>
        </w:rPr>
        <w:t>Aux réserves statutaires ou contractuelles ;</w:t>
      </w:r>
    </w:p>
    <w:p w:rsidR="009A7DF4" w:rsidRDefault="009A7DF4" w:rsidP="00C10E69">
      <w:pPr>
        <w:pStyle w:val="Paragraphedeliste"/>
        <w:numPr>
          <w:ilvl w:val="0"/>
          <w:numId w:val="53"/>
        </w:numPr>
        <w:rPr>
          <w:sz w:val="18"/>
          <w:szCs w:val="18"/>
        </w:rPr>
      </w:pPr>
      <w:r>
        <w:rPr>
          <w:sz w:val="18"/>
          <w:szCs w:val="18"/>
        </w:rPr>
        <w:t>Aux autres réserves.</w:t>
      </w:r>
    </w:p>
    <w:p w:rsidR="009A7DF4" w:rsidRPr="00F31606" w:rsidRDefault="009A7DF4" w:rsidP="009A7DF4">
      <w:pPr>
        <w:rPr>
          <w:sz w:val="18"/>
          <w:szCs w:val="18"/>
        </w:rPr>
      </w:pPr>
      <w:r>
        <w:rPr>
          <w:sz w:val="18"/>
          <w:szCs w:val="18"/>
        </w:rPr>
        <w:t>Le compte 457 « associés dividendes à payer » est crédité du montant des dividendes dont la distribution a été décidée par les organes compétents.</w:t>
      </w:r>
    </w:p>
    <w:p w:rsidR="009A7DF4" w:rsidRPr="0086239E" w:rsidRDefault="009A7DF4" w:rsidP="009A7DF4">
      <w:pPr>
        <w:rPr>
          <w:sz w:val="24"/>
          <w:szCs w:val="28"/>
        </w:rPr>
      </w:pPr>
    </w:p>
    <w:p w:rsidR="009A7DF4" w:rsidRDefault="009A7DF4" w:rsidP="009A7DF4">
      <w:pPr>
        <w:rPr>
          <w:sz w:val="28"/>
          <w:szCs w:val="28"/>
          <w:u w:val="single"/>
        </w:rPr>
      </w:pPr>
    </w:p>
    <w:p w:rsidR="009A7DF4" w:rsidRDefault="009A7DF4" w:rsidP="009A7DF4">
      <w:pPr>
        <w:rPr>
          <w:sz w:val="28"/>
          <w:szCs w:val="28"/>
          <w:u w:val="single"/>
        </w:rPr>
      </w:pPr>
    </w:p>
    <w:p w:rsidR="009A7DF4" w:rsidRDefault="009A7DF4" w:rsidP="009A7DF4">
      <w:pPr>
        <w:rPr>
          <w:sz w:val="28"/>
          <w:szCs w:val="28"/>
          <w:u w:val="single"/>
        </w:rPr>
      </w:pPr>
    </w:p>
    <w:p w:rsidR="009A7DF4" w:rsidRDefault="009A7DF4" w:rsidP="009A7DF4">
      <w:pPr>
        <w:rPr>
          <w:sz w:val="28"/>
          <w:szCs w:val="28"/>
          <w:u w:val="single"/>
        </w:rPr>
      </w:pPr>
    </w:p>
    <w:p w:rsidR="009A7DF4" w:rsidRDefault="009A7DF4" w:rsidP="009A7DF4">
      <w:pPr>
        <w:rPr>
          <w:sz w:val="28"/>
          <w:szCs w:val="28"/>
          <w:u w:val="single"/>
        </w:rPr>
      </w:pPr>
    </w:p>
    <w:p w:rsidR="00FB7131" w:rsidRDefault="00FB7131" w:rsidP="00884C59">
      <w:pPr>
        <w:jc w:val="center"/>
        <w:rPr>
          <w:sz w:val="28"/>
          <w:szCs w:val="28"/>
          <w:u w:val="single"/>
        </w:rPr>
      </w:pPr>
    </w:p>
    <w:p w:rsidR="009A7DF4" w:rsidRPr="00FB7131" w:rsidRDefault="00BF3119" w:rsidP="00884C59">
      <w:pPr>
        <w:jc w:val="center"/>
        <w:rPr>
          <w:b/>
          <w:color w:val="2F5496" w:themeColor="accent5" w:themeShade="BF"/>
          <w:sz w:val="28"/>
          <w:szCs w:val="28"/>
          <w:u w:val="single"/>
        </w:rPr>
      </w:pPr>
      <w:r w:rsidRPr="00FB7131">
        <w:rPr>
          <w:b/>
          <w:color w:val="2F5496" w:themeColor="accent5" w:themeShade="BF"/>
          <w:sz w:val="28"/>
          <w:szCs w:val="28"/>
          <w:u w:val="single"/>
        </w:rPr>
        <w:t>Chapitre 7</w:t>
      </w:r>
      <w:r w:rsidR="00884C59" w:rsidRPr="00FB7131">
        <w:rPr>
          <w:b/>
          <w:color w:val="2F5496" w:themeColor="accent5" w:themeShade="BF"/>
          <w:sz w:val="28"/>
          <w:szCs w:val="28"/>
          <w:u w:val="single"/>
        </w:rPr>
        <w:t> : la production d’informations nécessaires à la consolidation</w:t>
      </w:r>
    </w:p>
    <w:p w:rsidR="009A7DF4" w:rsidRDefault="009A7DF4" w:rsidP="009A7DF4">
      <w:pPr>
        <w:rPr>
          <w:sz w:val="18"/>
          <w:szCs w:val="28"/>
        </w:rPr>
      </w:pPr>
      <w:r>
        <w:rPr>
          <w:sz w:val="18"/>
          <w:szCs w:val="28"/>
        </w:rPr>
        <w:t>L’activité économique est le fait d’entreprises totalement indépendantes mais aussi de groupes de sociétés qui se sont constitués au travers de prises de participation et de création de filiales notamment. Les sociétés d’un groupe sont des entités juridiquement indépendantes mais l’ensemble de ces sociétés constitue une entité économique dont la direction est assurée par une société mère.</w:t>
      </w:r>
    </w:p>
    <w:p w:rsidR="009A7DF4" w:rsidRDefault="009A7DF4" w:rsidP="009A7DF4">
      <w:pPr>
        <w:rPr>
          <w:sz w:val="18"/>
          <w:szCs w:val="28"/>
        </w:rPr>
      </w:pPr>
      <w:r>
        <w:rPr>
          <w:sz w:val="18"/>
          <w:szCs w:val="28"/>
        </w:rPr>
        <w:t>Une société doit, à la clôture de chaque exercice, présenter des comptes annuels. De la même manière, le groupe doit présenter des comptes consolidés (bilan, compte de résultat et annexe) qui ont pour but de donner une image globale de l’activité et de la situation de cette entité économique.</w:t>
      </w:r>
    </w:p>
    <w:p w:rsidR="009A7DF4" w:rsidRDefault="009A7DF4" w:rsidP="009A7DF4">
      <w:pPr>
        <w:rPr>
          <w:sz w:val="18"/>
          <w:szCs w:val="28"/>
        </w:rPr>
      </w:pPr>
      <w:r>
        <w:rPr>
          <w:sz w:val="18"/>
          <w:szCs w:val="28"/>
        </w:rPr>
        <w:t>Le PCG comporte une partie spécialement dédiée aux règles et méthodes relatives aux comptes consolidés. Ces règles définissent notamment les notions de périmètre  de consolidation, de méthode de consolidation et de règles de consolidation.</w:t>
      </w:r>
    </w:p>
    <w:p w:rsidR="009A7DF4" w:rsidRDefault="009A7DF4" w:rsidP="00C10E69">
      <w:pPr>
        <w:pStyle w:val="Paragraphedeliste"/>
        <w:numPr>
          <w:ilvl w:val="0"/>
          <w:numId w:val="36"/>
        </w:numPr>
        <w:rPr>
          <w:sz w:val="24"/>
          <w:szCs w:val="28"/>
          <w:u w:val="single"/>
        </w:rPr>
      </w:pPr>
      <w:r w:rsidRPr="00EC0DDF">
        <w:rPr>
          <w:sz w:val="24"/>
          <w:szCs w:val="28"/>
          <w:u w:val="single"/>
        </w:rPr>
        <w:t>Les caractéristiques d’un groupe</w:t>
      </w:r>
    </w:p>
    <w:p w:rsidR="009A7DF4" w:rsidRDefault="009A7DF4" w:rsidP="009A7DF4">
      <w:pPr>
        <w:pStyle w:val="Paragraphedeliste"/>
        <w:rPr>
          <w:sz w:val="24"/>
          <w:szCs w:val="28"/>
          <w:u w:val="single"/>
        </w:rPr>
      </w:pPr>
    </w:p>
    <w:p w:rsidR="009A7DF4" w:rsidRDefault="009A7DF4" w:rsidP="00C10E69">
      <w:pPr>
        <w:pStyle w:val="Paragraphedeliste"/>
        <w:numPr>
          <w:ilvl w:val="0"/>
          <w:numId w:val="37"/>
        </w:numPr>
        <w:rPr>
          <w:sz w:val="18"/>
          <w:szCs w:val="28"/>
          <w:u w:val="single"/>
        </w:rPr>
      </w:pPr>
      <w:r w:rsidRPr="00EC0DDF">
        <w:rPr>
          <w:sz w:val="18"/>
          <w:szCs w:val="28"/>
          <w:u w:val="single"/>
        </w:rPr>
        <w:t>Définition</w:t>
      </w:r>
    </w:p>
    <w:p w:rsidR="009A7DF4" w:rsidRDefault="009A7DF4" w:rsidP="009A7DF4">
      <w:pPr>
        <w:rPr>
          <w:sz w:val="18"/>
          <w:szCs w:val="28"/>
        </w:rPr>
      </w:pPr>
      <w:r w:rsidRPr="00EC0DDF">
        <w:rPr>
          <w:sz w:val="18"/>
          <w:szCs w:val="28"/>
        </w:rPr>
        <w:t>Le groupe</w:t>
      </w:r>
      <w:r>
        <w:rPr>
          <w:sz w:val="18"/>
          <w:szCs w:val="28"/>
        </w:rPr>
        <w:t xml:space="preserve"> est constitué d’un ensemble d’entreprise :</w:t>
      </w:r>
    </w:p>
    <w:p w:rsidR="009A7DF4" w:rsidRDefault="009A7DF4" w:rsidP="00C10E69">
      <w:pPr>
        <w:pStyle w:val="Paragraphedeliste"/>
        <w:numPr>
          <w:ilvl w:val="0"/>
          <w:numId w:val="38"/>
        </w:numPr>
        <w:rPr>
          <w:sz w:val="18"/>
          <w:szCs w:val="28"/>
        </w:rPr>
      </w:pPr>
      <w:r>
        <w:rPr>
          <w:sz w:val="18"/>
          <w:szCs w:val="28"/>
        </w:rPr>
        <w:t>Ayant une personnalité juridique autonome ;</w:t>
      </w:r>
    </w:p>
    <w:p w:rsidR="009A7DF4" w:rsidRDefault="009A7DF4" w:rsidP="00C10E69">
      <w:pPr>
        <w:pStyle w:val="Paragraphedeliste"/>
        <w:numPr>
          <w:ilvl w:val="0"/>
          <w:numId w:val="38"/>
        </w:numPr>
        <w:rPr>
          <w:sz w:val="18"/>
          <w:szCs w:val="28"/>
        </w:rPr>
      </w:pPr>
      <w:r>
        <w:rPr>
          <w:sz w:val="18"/>
          <w:szCs w:val="28"/>
        </w:rPr>
        <w:t>Liées entre elles par des participations ;</w:t>
      </w:r>
    </w:p>
    <w:p w:rsidR="009A7DF4" w:rsidRDefault="009A7DF4" w:rsidP="00C10E69">
      <w:pPr>
        <w:pStyle w:val="Paragraphedeliste"/>
        <w:numPr>
          <w:ilvl w:val="0"/>
          <w:numId w:val="38"/>
        </w:numPr>
        <w:rPr>
          <w:sz w:val="18"/>
          <w:szCs w:val="28"/>
        </w:rPr>
      </w:pPr>
      <w:r>
        <w:rPr>
          <w:sz w:val="18"/>
          <w:szCs w:val="28"/>
        </w:rPr>
        <w:t>Qui dépendent de l’une d’elles appelée société mère, celle-ci assurant la direction du groupe.</w:t>
      </w:r>
    </w:p>
    <w:p w:rsidR="009A7DF4" w:rsidRDefault="009A7DF4" w:rsidP="009A7DF4">
      <w:pPr>
        <w:rPr>
          <w:sz w:val="18"/>
          <w:szCs w:val="28"/>
        </w:rPr>
      </w:pPr>
      <w:r>
        <w:rPr>
          <w:sz w:val="18"/>
          <w:szCs w:val="28"/>
        </w:rPr>
        <w:t>Les participations financières entre les sociétés du groupe peuvent  être de types différents. On pourra rencontrer les cas suivants :</w:t>
      </w:r>
    </w:p>
    <w:p w:rsidR="009A7DF4" w:rsidRDefault="009A7DF4" w:rsidP="00C10E69">
      <w:pPr>
        <w:pStyle w:val="Paragraphedeliste"/>
        <w:numPr>
          <w:ilvl w:val="0"/>
          <w:numId w:val="39"/>
        </w:numPr>
        <w:rPr>
          <w:sz w:val="18"/>
          <w:szCs w:val="28"/>
        </w:rPr>
      </w:pPr>
      <w:r>
        <w:rPr>
          <w:sz w:val="18"/>
          <w:szCs w:val="28"/>
        </w:rPr>
        <w:t>Les participations directes. La société M détient des actions de la société F1 ;</w:t>
      </w:r>
    </w:p>
    <w:p w:rsidR="009A7DF4" w:rsidRDefault="009A7DF4" w:rsidP="00C10E69">
      <w:pPr>
        <w:pStyle w:val="Paragraphedeliste"/>
        <w:numPr>
          <w:ilvl w:val="0"/>
          <w:numId w:val="39"/>
        </w:numPr>
        <w:rPr>
          <w:sz w:val="18"/>
          <w:szCs w:val="28"/>
        </w:rPr>
      </w:pPr>
      <w:r>
        <w:rPr>
          <w:sz w:val="18"/>
          <w:szCs w:val="28"/>
        </w:rPr>
        <w:t>Les participations indirectes. La société M détient des actions de la société F1 qui détient elle-même des actions de la société F2 ;</w:t>
      </w:r>
    </w:p>
    <w:p w:rsidR="009A7DF4" w:rsidRDefault="009A7DF4" w:rsidP="00C10E69">
      <w:pPr>
        <w:pStyle w:val="Paragraphedeliste"/>
        <w:numPr>
          <w:ilvl w:val="0"/>
          <w:numId w:val="39"/>
        </w:numPr>
        <w:rPr>
          <w:sz w:val="18"/>
          <w:szCs w:val="28"/>
        </w:rPr>
      </w:pPr>
      <w:r>
        <w:rPr>
          <w:sz w:val="18"/>
          <w:szCs w:val="28"/>
        </w:rPr>
        <w:t>Les participations croisées ou réciproques. La société M détient des actions de la société F1 qui détient des actions de la société M ;</w:t>
      </w:r>
    </w:p>
    <w:p w:rsidR="009A7DF4" w:rsidRDefault="009A7DF4" w:rsidP="00C10E69">
      <w:pPr>
        <w:pStyle w:val="Paragraphedeliste"/>
        <w:numPr>
          <w:ilvl w:val="0"/>
          <w:numId w:val="39"/>
        </w:numPr>
        <w:rPr>
          <w:sz w:val="18"/>
          <w:szCs w:val="28"/>
        </w:rPr>
      </w:pPr>
      <w:r>
        <w:rPr>
          <w:sz w:val="18"/>
          <w:szCs w:val="28"/>
        </w:rPr>
        <w:t>Les participations complexes ou circulaires. La société M détient des actions de la société F1, la société F1 détient des actions de la société F2 et la société F2 détient des actions de la société M.</w:t>
      </w:r>
    </w:p>
    <w:p w:rsidR="009A7DF4" w:rsidRDefault="009A7DF4" w:rsidP="009A7DF4">
      <w:pPr>
        <w:pStyle w:val="Paragraphedeliste"/>
        <w:rPr>
          <w:sz w:val="18"/>
          <w:szCs w:val="28"/>
        </w:rPr>
      </w:pPr>
    </w:p>
    <w:p w:rsidR="009A7DF4" w:rsidRPr="006265E1" w:rsidRDefault="009A7DF4" w:rsidP="00C10E69">
      <w:pPr>
        <w:pStyle w:val="Paragraphedeliste"/>
        <w:numPr>
          <w:ilvl w:val="0"/>
          <w:numId w:val="37"/>
        </w:numPr>
        <w:rPr>
          <w:sz w:val="18"/>
          <w:szCs w:val="28"/>
          <w:u w:val="single"/>
        </w:rPr>
      </w:pPr>
      <w:r>
        <w:rPr>
          <w:sz w:val="18"/>
          <w:szCs w:val="28"/>
          <w:u w:val="single"/>
        </w:rPr>
        <w:t>Pourcentage d’intérêt et pourcentage de contrôle</w:t>
      </w:r>
    </w:p>
    <w:p w:rsidR="009A7DF4" w:rsidRDefault="009A7DF4" w:rsidP="009A7DF4">
      <w:pPr>
        <w:rPr>
          <w:sz w:val="18"/>
          <w:szCs w:val="28"/>
        </w:rPr>
      </w:pPr>
      <w:r>
        <w:rPr>
          <w:sz w:val="18"/>
          <w:szCs w:val="28"/>
        </w:rPr>
        <w:t>La participation d’une société dans une autre est définie par un pourcentage qui, en principe, indique le degré de contrôle de la filiale. Il ne faut pas confondre ce pourcentage de contrôle avec le pourcentage d’intérêts dans la filiale :</w:t>
      </w:r>
    </w:p>
    <w:p w:rsidR="009A7DF4" w:rsidRDefault="009A7DF4" w:rsidP="00C10E69">
      <w:pPr>
        <w:pStyle w:val="Paragraphedeliste"/>
        <w:numPr>
          <w:ilvl w:val="0"/>
          <w:numId w:val="40"/>
        </w:numPr>
        <w:rPr>
          <w:sz w:val="18"/>
          <w:szCs w:val="28"/>
        </w:rPr>
      </w:pPr>
      <w:r w:rsidRPr="006265E1">
        <w:rPr>
          <w:b/>
          <w:sz w:val="18"/>
          <w:szCs w:val="28"/>
          <w:u w:val="single"/>
        </w:rPr>
        <w:t>Le pourcentage de contrôle (pourcentage de droit de vote)</w:t>
      </w:r>
      <w:r>
        <w:rPr>
          <w:sz w:val="18"/>
          <w:szCs w:val="28"/>
        </w:rPr>
        <w:t xml:space="preserve"> de la société mère dans le capital de la filiale exprime la quotité de droits de vote dont dispose la société mère lors des assemblées générales de la filiale ;</w:t>
      </w:r>
    </w:p>
    <w:p w:rsidR="009A7DF4" w:rsidRDefault="009A7DF4" w:rsidP="00C10E69">
      <w:pPr>
        <w:pStyle w:val="Paragraphedeliste"/>
        <w:numPr>
          <w:ilvl w:val="0"/>
          <w:numId w:val="40"/>
        </w:numPr>
        <w:rPr>
          <w:sz w:val="18"/>
          <w:szCs w:val="28"/>
        </w:rPr>
      </w:pPr>
      <w:r w:rsidRPr="00360BDB">
        <w:rPr>
          <w:b/>
          <w:sz w:val="18"/>
          <w:szCs w:val="28"/>
          <w:u w:val="single"/>
        </w:rPr>
        <w:t>Le pourcentage d’intérêt</w:t>
      </w:r>
      <w:r>
        <w:rPr>
          <w:sz w:val="18"/>
          <w:szCs w:val="28"/>
        </w:rPr>
        <w:t xml:space="preserve"> de la société mère dans le capital de la filiale exprime la fraction du patrimoine qui appartient à la société mère.</w:t>
      </w:r>
    </w:p>
    <w:p w:rsidR="009A7DF4" w:rsidRDefault="009A7DF4" w:rsidP="009A7DF4">
      <w:pPr>
        <w:pStyle w:val="Paragraphedeliste"/>
        <w:rPr>
          <w:sz w:val="18"/>
          <w:szCs w:val="28"/>
        </w:rPr>
      </w:pPr>
    </w:p>
    <w:p w:rsidR="009A7DF4" w:rsidRDefault="009A7DF4" w:rsidP="00C10E69">
      <w:pPr>
        <w:pStyle w:val="Paragraphedeliste"/>
        <w:numPr>
          <w:ilvl w:val="0"/>
          <w:numId w:val="36"/>
        </w:numPr>
        <w:rPr>
          <w:sz w:val="24"/>
          <w:szCs w:val="28"/>
          <w:u w:val="single"/>
        </w:rPr>
      </w:pPr>
      <w:r w:rsidRPr="00360BDB">
        <w:rPr>
          <w:sz w:val="24"/>
          <w:szCs w:val="28"/>
          <w:u w:val="single"/>
        </w:rPr>
        <w:t>Le périmètre de consolidation</w:t>
      </w:r>
    </w:p>
    <w:p w:rsidR="009A7DF4" w:rsidRDefault="009A7DF4" w:rsidP="009A7DF4">
      <w:pPr>
        <w:rPr>
          <w:sz w:val="18"/>
          <w:szCs w:val="28"/>
        </w:rPr>
      </w:pPr>
      <w:r>
        <w:rPr>
          <w:sz w:val="18"/>
          <w:szCs w:val="28"/>
        </w:rPr>
        <w:t>Les entreprises à retenir en vue de l’établissement des comptes consolidés sont :</w:t>
      </w:r>
    </w:p>
    <w:p w:rsidR="009A7DF4" w:rsidRDefault="009A7DF4" w:rsidP="00C10E69">
      <w:pPr>
        <w:pStyle w:val="Paragraphedeliste"/>
        <w:numPr>
          <w:ilvl w:val="0"/>
          <w:numId w:val="41"/>
        </w:numPr>
        <w:rPr>
          <w:sz w:val="18"/>
          <w:szCs w:val="28"/>
        </w:rPr>
      </w:pPr>
      <w:r>
        <w:rPr>
          <w:sz w:val="18"/>
          <w:szCs w:val="28"/>
        </w:rPr>
        <w:t>L’entreprise consolidante (société mère) ;</w:t>
      </w:r>
    </w:p>
    <w:p w:rsidR="009A7DF4" w:rsidRDefault="009A7DF4" w:rsidP="00C10E69">
      <w:pPr>
        <w:pStyle w:val="Paragraphedeliste"/>
        <w:numPr>
          <w:ilvl w:val="0"/>
          <w:numId w:val="41"/>
        </w:numPr>
        <w:rPr>
          <w:sz w:val="18"/>
          <w:szCs w:val="28"/>
        </w:rPr>
      </w:pPr>
      <w:r>
        <w:rPr>
          <w:sz w:val="18"/>
          <w:szCs w:val="28"/>
        </w:rPr>
        <w:t>Les entreprises contrôlées de manière exclusive ;</w:t>
      </w:r>
    </w:p>
    <w:p w:rsidR="009A7DF4" w:rsidRDefault="009A7DF4" w:rsidP="00C10E69">
      <w:pPr>
        <w:pStyle w:val="Paragraphedeliste"/>
        <w:numPr>
          <w:ilvl w:val="0"/>
          <w:numId w:val="41"/>
        </w:numPr>
        <w:rPr>
          <w:sz w:val="18"/>
          <w:szCs w:val="28"/>
        </w:rPr>
      </w:pPr>
      <w:r>
        <w:rPr>
          <w:sz w:val="18"/>
          <w:szCs w:val="28"/>
        </w:rPr>
        <w:t>Les entreprises contrôlées conjointement ;</w:t>
      </w:r>
    </w:p>
    <w:p w:rsidR="009A7DF4" w:rsidRDefault="009A7DF4" w:rsidP="00C10E69">
      <w:pPr>
        <w:pStyle w:val="Paragraphedeliste"/>
        <w:numPr>
          <w:ilvl w:val="0"/>
          <w:numId w:val="41"/>
        </w:numPr>
        <w:rPr>
          <w:sz w:val="18"/>
          <w:szCs w:val="28"/>
        </w:rPr>
      </w:pPr>
      <w:r>
        <w:rPr>
          <w:sz w:val="18"/>
          <w:szCs w:val="28"/>
        </w:rPr>
        <w:t>Les entreprises sous influence notable.</w:t>
      </w:r>
    </w:p>
    <w:p w:rsidR="009A7DF4" w:rsidRDefault="009A7DF4" w:rsidP="009A7DF4">
      <w:pPr>
        <w:pStyle w:val="Paragraphedeliste"/>
        <w:rPr>
          <w:sz w:val="18"/>
          <w:szCs w:val="28"/>
        </w:rPr>
      </w:pPr>
    </w:p>
    <w:p w:rsidR="00884C59" w:rsidRDefault="00884C59" w:rsidP="009A7DF4">
      <w:pPr>
        <w:pStyle w:val="Paragraphedeliste"/>
        <w:rPr>
          <w:sz w:val="18"/>
          <w:szCs w:val="28"/>
        </w:rPr>
      </w:pPr>
    </w:p>
    <w:p w:rsidR="00884C59" w:rsidRDefault="00884C59" w:rsidP="009A7DF4">
      <w:pPr>
        <w:pStyle w:val="Paragraphedeliste"/>
        <w:rPr>
          <w:sz w:val="18"/>
          <w:szCs w:val="28"/>
        </w:rPr>
      </w:pPr>
    </w:p>
    <w:p w:rsidR="001F7A25" w:rsidRDefault="001F7A25" w:rsidP="009A7DF4">
      <w:pPr>
        <w:pStyle w:val="Paragraphedeliste"/>
        <w:rPr>
          <w:sz w:val="18"/>
          <w:szCs w:val="28"/>
        </w:rPr>
      </w:pPr>
    </w:p>
    <w:p w:rsidR="00CA76C4" w:rsidRDefault="00CA76C4" w:rsidP="009A7DF4">
      <w:pPr>
        <w:pStyle w:val="Paragraphedeliste"/>
        <w:rPr>
          <w:sz w:val="18"/>
          <w:szCs w:val="28"/>
        </w:rPr>
      </w:pPr>
    </w:p>
    <w:p w:rsidR="009A7DF4" w:rsidRPr="003C040E" w:rsidRDefault="009A7DF4" w:rsidP="00C10E69">
      <w:pPr>
        <w:pStyle w:val="Paragraphedeliste"/>
        <w:numPr>
          <w:ilvl w:val="0"/>
          <w:numId w:val="42"/>
        </w:numPr>
        <w:rPr>
          <w:sz w:val="18"/>
          <w:szCs w:val="28"/>
          <w:u w:val="single"/>
        </w:rPr>
      </w:pPr>
      <w:r w:rsidRPr="003C040E">
        <w:rPr>
          <w:sz w:val="18"/>
          <w:szCs w:val="28"/>
          <w:u w:val="single"/>
        </w:rPr>
        <w:t>Entreprises sous contrôle exclusif</w:t>
      </w:r>
    </w:p>
    <w:p w:rsidR="009A7DF4" w:rsidRDefault="009A7DF4" w:rsidP="009A7DF4">
      <w:pPr>
        <w:rPr>
          <w:sz w:val="18"/>
          <w:szCs w:val="28"/>
        </w:rPr>
      </w:pPr>
      <w:r>
        <w:rPr>
          <w:sz w:val="18"/>
          <w:szCs w:val="28"/>
        </w:rPr>
        <w:t>Le contrôle exclusif est le pouvoir de diriger les politiques financière et opérationnelle d’une entreprise afin de tirer avantage de ses activités. Il résulte :</w:t>
      </w:r>
    </w:p>
    <w:p w:rsidR="009A7DF4" w:rsidRDefault="009A7DF4" w:rsidP="00C10E69">
      <w:pPr>
        <w:pStyle w:val="Paragraphedeliste"/>
        <w:numPr>
          <w:ilvl w:val="0"/>
          <w:numId w:val="43"/>
        </w:numPr>
        <w:rPr>
          <w:sz w:val="18"/>
          <w:szCs w:val="28"/>
        </w:rPr>
      </w:pPr>
      <w:r>
        <w:rPr>
          <w:sz w:val="18"/>
          <w:szCs w:val="28"/>
        </w:rPr>
        <w:t>Soit de la détention directe ou indirecte de la majorité des droits de vote ;</w:t>
      </w:r>
    </w:p>
    <w:p w:rsidR="009A7DF4" w:rsidRDefault="009A7DF4" w:rsidP="00C10E69">
      <w:pPr>
        <w:pStyle w:val="Paragraphedeliste"/>
        <w:numPr>
          <w:ilvl w:val="0"/>
          <w:numId w:val="43"/>
        </w:numPr>
        <w:rPr>
          <w:sz w:val="18"/>
          <w:szCs w:val="28"/>
        </w:rPr>
      </w:pPr>
      <w:r>
        <w:rPr>
          <w:sz w:val="18"/>
          <w:szCs w:val="28"/>
        </w:rPr>
        <w:t>Soit de la désignation, pendant deux exercices consécutifs de la majorité des membres des organes d’administration, de direction ou de surveillance. L’entreprise est présumée avoir effectué cette désignation lorsqu’elle a disposé  d’une fraction supérieure à 40 % des droits de vote et qu’aucun autre actionnaire ne détiennent une fraction supérieure à la sienne.</w:t>
      </w:r>
    </w:p>
    <w:p w:rsidR="009A7DF4" w:rsidRDefault="009A7DF4" w:rsidP="009A7DF4">
      <w:pPr>
        <w:pStyle w:val="Paragraphedeliste"/>
        <w:rPr>
          <w:sz w:val="18"/>
          <w:szCs w:val="28"/>
        </w:rPr>
      </w:pPr>
    </w:p>
    <w:p w:rsidR="009A7DF4" w:rsidRDefault="009A7DF4" w:rsidP="00C10E69">
      <w:pPr>
        <w:pStyle w:val="Paragraphedeliste"/>
        <w:numPr>
          <w:ilvl w:val="0"/>
          <w:numId w:val="42"/>
        </w:numPr>
        <w:rPr>
          <w:sz w:val="18"/>
          <w:szCs w:val="28"/>
          <w:u w:val="single"/>
        </w:rPr>
      </w:pPr>
      <w:r w:rsidRPr="00E11901">
        <w:rPr>
          <w:sz w:val="18"/>
          <w:szCs w:val="28"/>
          <w:u w:val="single"/>
        </w:rPr>
        <w:t>Entreprises sous contrôle conjoint</w:t>
      </w:r>
    </w:p>
    <w:p w:rsidR="009A7DF4" w:rsidRDefault="009A7DF4" w:rsidP="009A7DF4">
      <w:pPr>
        <w:rPr>
          <w:sz w:val="18"/>
          <w:szCs w:val="28"/>
        </w:rPr>
      </w:pPr>
      <w:r w:rsidRPr="00E11901">
        <w:rPr>
          <w:sz w:val="18"/>
          <w:szCs w:val="28"/>
        </w:rPr>
        <w:t xml:space="preserve">Le contrôle conjoint </w:t>
      </w:r>
      <w:r>
        <w:rPr>
          <w:sz w:val="18"/>
          <w:szCs w:val="28"/>
        </w:rPr>
        <w:t>est le partage du contrôle d’une entreprise exploitée en commun par un nombre limité d’associés ou d’actionnaires, de sorte que les politiques financières et opérationnelle résultent de leur accord.</w:t>
      </w:r>
    </w:p>
    <w:p w:rsidR="009A7DF4" w:rsidRPr="00207696" w:rsidRDefault="009A7DF4" w:rsidP="00C10E69">
      <w:pPr>
        <w:pStyle w:val="Paragraphedeliste"/>
        <w:numPr>
          <w:ilvl w:val="0"/>
          <w:numId w:val="42"/>
        </w:numPr>
        <w:rPr>
          <w:sz w:val="18"/>
          <w:szCs w:val="28"/>
          <w:u w:val="single"/>
        </w:rPr>
      </w:pPr>
      <w:r w:rsidRPr="00207696">
        <w:rPr>
          <w:sz w:val="18"/>
          <w:szCs w:val="28"/>
          <w:u w:val="single"/>
        </w:rPr>
        <w:t>Entreprises sous influence notable</w:t>
      </w:r>
    </w:p>
    <w:p w:rsidR="009A7DF4" w:rsidRDefault="009A7DF4" w:rsidP="009A7DF4">
      <w:pPr>
        <w:rPr>
          <w:sz w:val="18"/>
          <w:szCs w:val="28"/>
        </w:rPr>
      </w:pPr>
      <w:r>
        <w:rPr>
          <w:sz w:val="18"/>
          <w:szCs w:val="28"/>
        </w:rPr>
        <w:t>L’influence notable est le pouvoir de participer aux politiques financières et opérationnelles d’une entreprise sans en détenir le contrôle. Elle est présumée lorsque l’entreprise consolidante dispose, d’une fraction égale à 20 % des droits de vote.</w:t>
      </w:r>
    </w:p>
    <w:p w:rsidR="009A7DF4" w:rsidRDefault="009A7DF4" w:rsidP="00C10E69">
      <w:pPr>
        <w:pStyle w:val="Paragraphedeliste"/>
        <w:numPr>
          <w:ilvl w:val="0"/>
          <w:numId w:val="36"/>
        </w:numPr>
        <w:rPr>
          <w:sz w:val="24"/>
          <w:szCs w:val="28"/>
          <w:u w:val="single"/>
        </w:rPr>
      </w:pPr>
      <w:r w:rsidRPr="00E11901">
        <w:rPr>
          <w:sz w:val="24"/>
          <w:szCs w:val="28"/>
          <w:u w:val="single"/>
        </w:rPr>
        <w:t>Les méthodes de consolidation</w:t>
      </w:r>
    </w:p>
    <w:p w:rsidR="009A7DF4" w:rsidRDefault="009A7DF4" w:rsidP="009A7DF4">
      <w:pPr>
        <w:rPr>
          <w:sz w:val="18"/>
          <w:szCs w:val="28"/>
        </w:rPr>
      </w:pPr>
      <w:r w:rsidRPr="00DC652C">
        <w:rPr>
          <w:sz w:val="18"/>
          <w:szCs w:val="28"/>
        </w:rPr>
        <w:t>Les méthodes de consolidation</w:t>
      </w:r>
      <w:r>
        <w:rPr>
          <w:sz w:val="18"/>
          <w:szCs w:val="28"/>
        </w:rPr>
        <w:t xml:space="preserve"> sont les suivantes :</w:t>
      </w:r>
    </w:p>
    <w:p w:rsidR="009A7DF4" w:rsidRDefault="009A7DF4" w:rsidP="00C10E69">
      <w:pPr>
        <w:pStyle w:val="Paragraphedeliste"/>
        <w:numPr>
          <w:ilvl w:val="0"/>
          <w:numId w:val="44"/>
        </w:numPr>
        <w:rPr>
          <w:sz w:val="18"/>
          <w:szCs w:val="28"/>
        </w:rPr>
      </w:pPr>
      <w:r>
        <w:rPr>
          <w:sz w:val="18"/>
          <w:szCs w:val="28"/>
        </w:rPr>
        <w:t>Pour les entreprises sous contrôle exclusif, l’intégration globale ;</w:t>
      </w:r>
    </w:p>
    <w:p w:rsidR="009A7DF4" w:rsidRDefault="009A7DF4" w:rsidP="00C10E69">
      <w:pPr>
        <w:pStyle w:val="Paragraphedeliste"/>
        <w:numPr>
          <w:ilvl w:val="0"/>
          <w:numId w:val="44"/>
        </w:numPr>
        <w:rPr>
          <w:sz w:val="18"/>
          <w:szCs w:val="28"/>
        </w:rPr>
      </w:pPr>
      <w:r>
        <w:rPr>
          <w:sz w:val="18"/>
          <w:szCs w:val="28"/>
        </w:rPr>
        <w:t>Pour les entreprises sous contrôle conjoint, l’intégration proportionnelle ;</w:t>
      </w:r>
    </w:p>
    <w:p w:rsidR="009A7DF4" w:rsidRDefault="009A7DF4" w:rsidP="00C10E69">
      <w:pPr>
        <w:pStyle w:val="Paragraphedeliste"/>
        <w:numPr>
          <w:ilvl w:val="0"/>
          <w:numId w:val="44"/>
        </w:numPr>
        <w:rPr>
          <w:sz w:val="18"/>
          <w:szCs w:val="28"/>
        </w:rPr>
      </w:pPr>
      <w:r>
        <w:rPr>
          <w:sz w:val="18"/>
          <w:szCs w:val="28"/>
        </w:rPr>
        <w:t>Pour les entreprises sous influence notable, la mise en équivalence.</w:t>
      </w:r>
    </w:p>
    <w:p w:rsidR="009A7DF4" w:rsidRPr="00DC652C" w:rsidRDefault="009A7DF4" w:rsidP="009A7DF4">
      <w:pPr>
        <w:pStyle w:val="Paragraphedeliste"/>
        <w:rPr>
          <w:sz w:val="18"/>
          <w:szCs w:val="28"/>
        </w:rPr>
      </w:pPr>
    </w:p>
    <w:p w:rsidR="009A7DF4" w:rsidRPr="00884C59" w:rsidRDefault="009A7DF4" w:rsidP="00C10E69">
      <w:pPr>
        <w:pStyle w:val="Paragraphedeliste"/>
        <w:numPr>
          <w:ilvl w:val="0"/>
          <w:numId w:val="45"/>
        </w:numPr>
        <w:rPr>
          <w:sz w:val="18"/>
          <w:szCs w:val="28"/>
          <w:u w:val="single"/>
        </w:rPr>
      </w:pPr>
      <w:r w:rsidRPr="00DC652C">
        <w:rPr>
          <w:sz w:val="18"/>
          <w:szCs w:val="28"/>
          <w:u w:val="single"/>
        </w:rPr>
        <w:t>L’intégration globale</w:t>
      </w:r>
      <w:r w:rsidR="00884C59">
        <w:rPr>
          <w:sz w:val="18"/>
          <w:szCs w:val="28"/>
          <w:u w:val="single"/>
        </w:rPr>
        <w:t> :</w:t>
      </w:r>
      <w:r w:rsidR="00884C59">
        <w:rPr>
          <w:sz w:val="18"/>
          <w:szCs w:val="28"/>
        </w:rPr>
        <w:t xml:space="preserve"> </w:t>
      </w:r>
      <w:r w:rsidRPr="00884C59">
        <w:rPr>
          <w:sz w:val="18"/>
          <w:szCs w:val="28"/>
        </w:rPr>
        <w:t>Elle consiste à :</w:t>
      </w:r>
    </w:p>
    <w:p w:rsidR="00884C59" w:rsidRPr="00884C59" w:rsidRDefault="00884C59" w:rsidP="00884C59">
      <w:pPr>
        <w:pStyle w:val="Paragraphedeliste"/>
        <w:rPr>
          <w:sz w:val="18"/>
          <w:szCs w:val="28"/>
          <w:u w:val="single"/>
        </w:rPr>
      </w:pPr>
    </w:p>
    <w:p w:rsidR="009A7DF4" w:rsidRDefault="009A7DF4" w:rsidP="00C10E69">
      <w:pPr>
        <w:pStyle w:val="Paragraphedeliste"/>
        <w:numPr>
          <w:ilvl w:val="0"/>
          <w:numId w:val="46"/>
        </w:numPr>
        <w:rPr>
          <w:sz w:val="18"/>
          <w:szCs w:val="28"/>
        </w:rPr>
      </w:pPr>
      <w:r>
        <w:rPr>
          <w:sz w:val="18"/>
          <w:szCs w:val="28"/>
        </w:rPr>
        <w:t>Intégrer dans les comptes de l’entreprise consolidante les éléments des comptes des entreprises consolidées après retraitements éventuels ;</w:t>
      </w:r>
    </w:p>
    <w:p w:rsidR="009A7DF4" w:rsidRDefault="009A7DF4" w:rsidP="00C10E69">
      <w:pPr>
        <w:pStyle w:val="Paragraphedeliste"/>
        <w:numPr>
          <w:ilvl w:val="0"/>
          <w:numId w:val="46"/>
        </w:numPr>
        <w:rPr>
          <w:sz w:val="18"/>
          <w:szCs w:val="28"/>
        </w:rPr>
      </w:pPr>
      <w:r>
        <w:rPr>
          <w:sz w:val="18"/>
          <w:szCs w:val="28"/>
        </w:rPr>
        <w:t>Eliminer les opérations et comptes entre l’entreprise intégrées globalement et les autres entreprises incluses dans le périmètre de consolidation.</w:t>
      </w:r>
    </w:p>
    <w:p w:rsidR="009A7DF4" w:rsidRDefault="009A7DF4" w:rsidP="009A7DF4">
      <w:pPr>
        <w:rPr>
          <w:sz w:val="18"/>
          <w:szCs w:val="28"/>
        </w:rPr>
      </w:pPr>
      <w:r>
        <w:rPr>
          <w:sz w:val="18"/>
          <w:szCs w:val="28"/>
        </w:rPr>
        <w:t>La méthode à appliquer est la suivante :</w:t>
      </w:r>
    </w:p>
    <w:p w:rsidR="009A7DF4" w:rsidRPr="00DA23CC" w:rsidRDefault="009A7DF4" w:rsidP="00C10E69">
      <w:pPr>
        <w:pStyle w:val="Paragraphedeliste"/>
        <w:numPr>
          <w:ilvl w:val="0"/>
          <w:numId w:val="48"/>
        </w:numPr>
        <w:rPr>
          <w:sz w:val="18"/>
          <w:szCs w:val="28"/>
        </w:rPr>
      </w:pPr>
      <w:r>
        <w:rPr>
          <w:sz w:val="18"/>
          <w:szCs w:val="28"/>
        </w:rPr>
        <w:t>On reprend l’actif du groupe, à l’exception des titres de participation ;</w:t>
      </w:r>
    </w:p>
    <w:p w:rsidR="009A7DF4" w:rsidRDefault="009A7DF4" w:rsidP="00C10E69">
      <w:pPr>
        <w:pStyle w:val="Paragraphedeliste"/>
        <w:numPr>
          <w:ilvl w:val="0"/>
          <w:numId w:val="48"/>
        </w:numPr>
        <w:rPr>
          <w:sz w:val="18"/>
          <w:szCs w:val="28"/>
        </w:rPr>
      </w:pPr>
      <w:r>
        <w:rPr>
          <w:sz w:val="18"/>
          <w:szCs w:val="28"/>
        </w:rPr>
        <w:t>On reprend le passif exigible du groupe (dettes) ;</w:t>
      </w:r>
    </w:p>
    <w:p w:rsidR="009A7DF4" w:rsidRDefault="009A7DF4" w:rsidP="00C10E69">
      <w:pPr>
        <w:pStyle w:val="Paragraphedeliste"/>
        <w:numPr>
          <w:ilvl w:val="0"/>
          <w:numId w:val="48"/>
        </w:numPr>
        <w:rPr>
          <w:sz w:val="18"/>
          <w:szCs w:val="28"/>
        </w:rPr>
      </w:pPr>
      <w:r>
        <w:rPr>
          <w:sz w:val="18"/>
          <w:szCs w:val="28"/>
        </w:rPr>
        <w:t>On exclut les créances et dettes réciproques.</w:t>
      </w:r>
    </w:p>
    <w:p w:rsidR="009A7DF4" w:rsidRDefault="009A7DF4" w:rsidP="009A7DF4">
      <w:pPr>
        <w:rPr>
          <w:sz w:val="18"/>
          <w:szCs w:val="28"/>
        </w:rPr>
      </w:pPr>
      <w:r>
        <w:rPr>
          <w:sz w:val="18"/>
          <w:szCs w:val="28"/>
        </w:rPr>
        <w:t>Les capitaux propres sont ceux de la société mère, mais on y ajoute :</w:t>
      </w:r>
    </w:p>
    <w:p w:rsidR="009A7DF4" w:rsidRDefault="009A7DF4" w:rsidP="00C10E69">
      <w:pPr>
        <w:pStyle w:val="Paragraphedeliste"/>
        <w:numPr>
          <w:ilvl w:val="0"/>
          <w:numId w:val="49"/>
        </w:numPr>
        <w:rPr>
          <w:sz w:val="18"/>
          <w:szCs w:val="28"/>
        </w:rPr>
      </w:pPr>
      <w:r>
        <w:rPr>
          <w:sz w:val="18"/>
          <w:szCs w:val="28"/>
        </w:rPr>
        <w:t>La différence de consolidation (réserves et résultat consolidés) ;</w:t>
      </w:r>
    </w:p>
    <w:p w:rsidR="009A7DF4" w:rsidRPr="00B82703" w:rsidRDefault="009A7DF4" w:rsidP="00C10E69">
      <w:pPr>
        <w:pStyle w:val="Paragraphedeliste"/>
        <w:numPr>
          <w:ilvl w:val="0"/>
          <w:numId w:val="49"/>
        </w:numPr>
        <w:rPr>
          <w:sz w:val="18"/>
          <w:szCs w:val="28"/>
        </w:rPr>
      </w:pPr>
      <w:r>
        <w:rPr>
          <w:sz w:val="18"/>
          <w:szCs w:val="28"/>
        </w:rPr>
        <w:t>La part des associés minoritaires du groupe (intérêts minoritaires)</w:t>
      </w:r>
    </w:p>
    <w:p w:rsidR="009A7DF4" w:rsidRDefault="009A7DF4" w:rsidP="009A7DF4">
      <w:pPr>
        <w:pStyle w:val="Paragraphedeliste"/>
        <w:rPr>
          <w:sz w:val="18"/>
          <w:szCs w:val="28"/>
        </w:rPr>
      </w:pPr>
    </w:p>
    <w:p w:rsidR="009A7DF4" w:rsidRPr="00884C59" w:rsidRDefault="009A7DF4" w:rsidP="00C10E69">
      <w:pPr>
        <w:pStyle w:val="Paragraphedeliste"/>
        <w:numPr>
          <w:ilvl w:val="0"/>
          <w:numId w:val="45"/>
        </w:numPr>
        <w:rPr>
          <w:sz w:val="18"/>
          <w:szCs w:val="28"/>
          <w:u w:val="single"/>
        </w:rPr>
      </w:pPr>
      <w:r w:rsidRPr="00DC652C">
        <w:rPr>
          <w:sz w:val="18"/>
          <w:szCs w:val="28"/>
          <w:u w:val="single"/>
        </w:rPr>
        <w:t>L’intégration proportionnelle</w:t>
      </w:r>
      <w:r w:rsidR="00884C59">
        <w:rPr>
          <w:sz w:val="18"/>
          <w:szCs w:val="28"/>
          <w:u w:val="single"/>
        </w:rPr>
        <w:t> :</w:t>
      </w:r>
      <w:r w:rsidR="00884C59">
        <w:rPr>
          <w:sz w:val="18"/>
          <w:szCs w:val="28"/>
        </w:rPr>
        <w:t xml:space="preserve"> </w:t>
      </w:r>
      <w:r w:rsidRPr="00884C59">
        <w:rPr>
          <w:sz w:val="18"/>
          <w:szCs w:val="28"/>
        </w:rPr>
        <w:t>Elle consiste à :</w:t>
      </w:r>
    </w:p>
    <w:p w:rsidR="00884C59" w:rsidRPr="00884C59" w:rsidRDefault="00884C59" w:rsidP="00884C59">
      <w:pPr>
        <w:pStyle w:val="Paragraphedeliste"/>
        <w:rPr>
          <w:sz w:val="18"/>
          <w:szCs w:val="28"/>
          <w:u w:val="single"/>
        </w:rPr>
      </w:pPr>
    </w:p>
    <w:p w:rsidR="009A7DF4" w:rsidRDefault="009A7DF4" w:rsidP="00C10E69">
      <w:pPr>
        <w:pStyle w:val="Paragraphedeliste"/>
        <w:numPr>
          <w:ilvl w:val="0"/>
          <w:numId w:val="47"/>
        </w:numPr>
        <w:rPr>
          <w:sz w:val="18"/>
          <w:szCs w:val="28"/>
        </w:rPr>
      </w:pPr>
      <w:r>
        <w:rPr>
          <w:sz w:val="18"/>
          <w:szCs w:val="28"/>
        </w:rPr>
        <w:t>Intégrer dans les comptes de l’entreprise consolidante la fraction représentative de ses intérêts dans les comptes des entreprises consolidées après retraitements éventuels ;</w:t>
      </w:r>
    </w:p>
    <w:p w:rsidR="00884C59" w:rsidRDefault="009A7DF4" w:rsidP="00C10E69">
      <w:pPr>
        <w:pStyle w:val="Paragraphedeliste"/>
        <w:numPr>
          <w:ilvl w:val="0"/>
          <w:numId w:val="47"/>
        </w:numPr>
        <w:rPr>
          <w:sz w:val="18"/>
          <w:szCs w:val="28"/>
        </w:rPr>
      </w:pPr>
      <w:r>
        <w:rPr>
          <w:sz w:val="18"/>
          <w:szCs w:val="28"/>
        </w:rPr>
        <w:t>Eliminer les opérations et comptes entre l’entreprise intégrées proportionnellement et les autres entreprises incluses dans le périmètre de consolidation.</w:t>
      </w:r>
    </w:p>
    <w:p w:rsidR="00884C59" w:rsidRPr="00884C59" w:rsidRDefault="00884C59" w:rsidP="00884C59">
      <w:pPr>
        <w:pStyle w:val="Paragraphedeliste"/>
        <w:rPr>
          <w:sz w:val="18"/>
          <w:szCs w:val="28"/>
        </w:rPr>
      </w:pPr>
    </w:p>
    <w:p w:rsidR="009A7DF4" w:rsidRDefault="009A7DF4" w:rsidP="00C10E69">
      <w:pPr>
        <w:pStyle w:val="Paragraphedeliste"/>
        <w:numPr>
          <w:ilvl w:val="0"/>
          <w:numId w:val="45"/>
        </w:numPr>
        <w:rPr>
          <w:sz w:val="18"/>
          <w:szCs w:val="28"/>
          <w:u w:val="single"/>
        </w:rPr>
      </w:pPr>
      <w:r w:rsidRPr="00BA4B36">
        <w:rPr>
          <w:sz w:val="18"/>
          <w:szCs w:val="28"/>
          <w:u w:val="single"/>
        </w:rPr>
        <w:t>La mise en équivalence</w:t>
      </w:r>
    </w:p>
    <w:p w:rsidR="006A7D0E" w:rsidRDefault="009A7DF4" w:rsidP="00884C59">
      <w:pPr>
        <w:rPr>
          <w:sz w:val="18"/>
          <w:szCs w:val="28"/>
        </w:rPr>
      </w:pPr>
      <w:r>
        <w:rPr>
          <w:sz w:val="18"/>
          <w:szCs w:val="28"/>
        </w:rPr>
        <w:t>Elle consiste à substituer à la valeur comptable des titres détenus la quote-part des capitaux propres, y compris le rés</w:t>
      </w:r>
      <w:r w:rsidR="001F7A25">
        <w:rPr>
          <w:sz w:val="18"/>
          <w:szCs w:val="28"/>
        </w:rPr>
        <w:t>ultat  de l’exercice déterminé.</w:t>
      </w:r>
    </w:p>
    <w:p w:rsidR="005E5C2D" w:rsidRDefault="005E5C2D" w:rsidP="003C6780">
      <w:pPr>
        <w:jc w:val="center"/>
        <w:rPr>
          <w:b/>
          <w:sz w:val="44"/>
          <w:szCs w:val="28"/>
          <w:u w:val="single"/>
        </w:rPr>
      </w:pPr>
    </w:p>
    <w:p w:rsidR="003C6780" w:rsidRPr="00D43955" w:rsidRDefault="003C6780" w:rsidP="003C6780">
      <w:pPr>
        <w:jc w:val="center"/>
        <w:rPr>
          <w:b/>
          <w:color w:val="2F5496" w:themeColor="accent5" w:themeShade="BF"/>
          <w:sz w:val="32"/>
          <w:szCs w:val="28"/>
          <w:u w:val="single"/>
        </w:rPr>
      </w:pPr>
      <w:r w:rsidRPr="00D43955">
        <w:rPr>
          <w:b/>
          <w:color w:val="2F5496" w:themeColor="accent5" w:themeShade="BF"/>
          <w:sz w:val="32"/>
          <w:szCs w:val="28"/>
          <w:u w:val="single"/>
        </w:rPr>
        <w:t>EXERCICES</w:t>
      </w:r>
    </w:p>
    <w:p w:rsidR="003C6780" w:rsidRDefault="003C6780" w:rsidP="003C6780">
      <w:pPr>
        <w:rPr>
          <w:b/>
          <w:sz w:val="18"/>
          <w:szCs w:val="28"/>
          <w:u w:val="single"/>
        </w:rPr>
      </w:pPr>
    </w:p>
    <w:p w:rsidR="003C6780" w:rsidRPr="00BA3166" w:rsidRDefault="003C6780" w:rsidP="003C6780">
      <w:pPr>
        <w:rPr>
          <w:b/>
          <w:szCs w:val="28"/>
          <w:u w:val="single"/>
        </w:rPr>
      </w:pPr>
      <w:r w:rsidRPr="00BA3166">
        <w:rPr>
          <w:b/>
          <w:szCs w:val="28"/>
          <w:u w:val="single"/>
        </w:rPr>
        <w:t>EXERCICE 1 :</w:t>
      </w:r>
    </w:p>
    <w:p w:rsidR="003C6780" w:rsidRPr="00BA3166" w:rsidRDefault="003C6780" w:rsidP="003C6780">
      <w:pPr>
        <w:rPr>
          <w:szCs w:val="28"/>
        </w:rPr>
      </w:pPr>
      <w:r w:rsidRPr="00BA3166">
        <w:rPr>
          <w:szCs w:val="28"/>
        </w:rPr>
        <w:t>Deux personnes, M. Pierre et M. Sylvain, constituent le 29/03/N une SARL au capital de 300 000 €. M. Pierre apporte les actifs suivants :</w:t>
      </w:r>
    </w:p>
    <w:p w:rsidR="003C6780" w:rsidRPr="00BA3166" w:rsidRDefault="003C6780" w:rsidP="00C10E69">
      <w:pPr>
        <w:numPr>
          <w:ilvl w:val="0"/>
          <w:numId w:val="107"/>
        </w:numPr>
        <w:contextualSpacing/>
        <w:rPr>
          <w:szCs w:val="28"/>
        </w:rPr>
      </w:pPr>
      <w:r w:rsidRPr="00BA3166">
        <w:rPr>
          <w:szCs w:val="28"/>
        </w:rPr>
        <w:t>Matériel de transport</w:t>
      </w:r>
      <w:r w:rsidRPr="00BA3166">
        <w:rPr>
          <w:szCs w:val="28"/>
        </w:rPr>
        <w:tab/>
      </w:r>
      <w:r w:rsidR="00BA3166">
        <w:rPr>
          <w:szCs w:val="28"/>
        </w:rPr>
        <w:tab/>
      </w:r>
      <w:r w:rsidRPr="00BA3166">
        <w:rPr>
          <w:szCs w:val="28"/>
        </w:rPr>
        <w:t>120 000 €</w:t>
      </w:r>
    </w:p>
    <w:p w:rsidR="003C6780" w:rsidRPr="00BA3166" w:rsidRDefault="003C6780" w:rsidP="00C10E69">
      <w:pPr>
        <w:numPr>
          <w:ilvl w:val="0"/>
          <w:numId w:val="107"/>
        </w:numPr>
        <w:contextualSpacing/>
        <w:rPr>
          <w:szCs w:val="28"/>
        </w:rPr>
      </w:pPr>
      <w:r w:rsidRPr="00BA3166">
        <w:rPr>
          <w:szCs w:val="28"/>
        </w:rPr>
        <w:t>Matériel informatique</w:t>
      </w:r>
      <w:r w:rsidRPr="00BA3166">
        <w:rPr>
          <w:szCs w:val="28"/>
        </w:rPr>
        <w:tab/>
      </w:r>
      <w:r w:rsidR="00BA3166">
        <w:rPr>
          <w:szCs w:val="28"/>
        </w:rPr>
        <w:tab/>
      </w:r>
      <w:r w:rsidRPr="00BA3166">
        <w:rPr>
          <w:szCs w:val="28"/>
        </w:rPr>
        <w:t>20 000 €</w:t>
      </w:r>
    </w:p>
    <w:p w:rsidR="003C6780" w:rsidRDefault="003C6780" w:rsidP="00C10E69">
      <w:pPr>
        <w:numPr>
          <w:ilvl w:val="0"/>
          <w:numId w:val="107"/>
        </w:numPr>
        <w:contextualSpacing/>
        <w:rPr>
          <w:szCs w:val="28"/>
        </w:rPr>
      </w:pPr>
      <w:r w:rsidRPr="00BA3166">
        <w:rPr>
          <w:szCs w:val="28"/>
        </w:rPr>
        <w:t xml:space="preserve">Stocks de marchandises </w:t>
      </w:r>
      <w:r w:rsidRPr="00BA3166">
        <w:rPr>
          <w:szCs w:val="28"/>
        </w:rPr>
        <w:tab/>
        <w:t>80 000 €</w:t>
      </w:r>
    </w:p>
    <w:p w:rsidR="00BA3166" w:rsidRPr="00BA3166" w:rsidRDefault="00BA3166" w:rsidP="00BA3166">
      <w:pPr>
        <w:ind w:left="720"/>
        <w:contextualSpacing/>
        <w:rPr>
          <w:szCs w:val="28"/>
        </w:rPr>
      </w:pPr>
    </w:p>
    <w:p w:rsidR="003C6780" w:rsidRPr="00BA3166" w:rsidRDefault="003C6780" w:rsidP="003C6780">
      <w:pPr>
        <w:rPr>
          <w:szCs w:val="28"/>
        </w:rPr>
      </w:pPr>
      <w:r w:rsidRPr="00BA3166">
        <w:rPr>
          <w:szCs w:val="28"/>
        </w:rPr>
        <w:t>M. Sylvain apporte le reste du capital en numéraire (fonds déposés sur le compte ouvert au Crédit Mutuel le 03/04/N).</w:t>
      </w:r>
    </w:p>
    <w:p w:rsidR="003C6780" w:rsidRPr="00BA3166" w:rsidRDefault="003C6780" w:rsidP="003C6780">
      <w:pPr>
        <w:rPr>
          <w:b/>
          <w:szCs w:val="28"/>
          <w:u w:val="single"/>
        </w:rPr>
      </w:pPr>
      <w:r w:rsidRPr="00BA3166">
        <w:rPr>
          <w:b/>
          <w:szCs w:val="28"/>
          <w:u w:val="single"/>
        </w:rPr>
        <w:t>Travail à faire :</w:t>
      </w:r>
    </w:p>
    <w:p w:rsidR="003C6780" w:rsidRPr="00BA3166" w:rsidRDefault="003C6780" w:rsidP="00C10E69">
      <w:pPr>
        <w:numPr>
          <w:ilvl w:val="0"/>
          <w:numId w:val="108"/>
        </w:numPr>
        <w:contextualSpacing/>
        <w:rPr>
          <w:szCs w:val="28"/>
        </w:rPr>
      </w:pPr>
      <w:r w:rsidRPr="00BA3166">
        <w:rPr>
          <w:szCs w:val="28"/>
        </w:rPr>
        <w:t>Déterminez le montant de l’apport en numéraire de M. Sylvain</w:t>
      </w:r>
    </w:p>
    <w:p w:rsidR="003C6780" w:rsidRPr="00BA3166" w:rsidRDefault="003C6780" w:rsidP="00C10E69">
      <w:pPr>
        <w:numPr>
          <w:ilvl w:val="0"/>
          <w:numId w:val="108"/>
        </w:numPr>
        <w:contextualSpacing/>
        <w:rPr>
          <w:szCs w:val="28"/>
        </w:rPr>
      </w:pPr>
      <w:r w:rsidRPr="00BA3166">
        <w:rPr>
          <w:szCs w:val="28"/>
        </w:rPr>
        <w:t>Enregistrez les écritures de constitution de la société, sachant que la SARL a reçu le 08/04/N une note d’honoraires de 1320 € TTC relative à la rédaction des statuts par un avocat (réglée par chèque le 25/04/N). On vous précise que l’avocat ayant rédigé les statuts a opté pour le paiement de la TVA sur les débits.</w:t>
      </w:r>
    </w:p>
    <w:p w:rsidR="00BA3166" w:rsidRDefault="00BA3166" w:rsidP="003C6780">
      <w:pPr>
        <w:rPr>
          <w:b/>
          <w:sz w:val="18"/>
          <w:szCs w:val="28"/>
          <w:u w:val="single"/>
        </w:rPr>
      </w:pPr>
    </w:p>
    <w:p w:rsidR="003C6780" w:rsidRPr="00BA3166" w:rsidRDefault="003C6780" w:rsidP="003C6780">
      <w:pPr>
        <w:rPr>
          <w:b/>
          <w:szCs w:val="28"/>
          <w:u w:val="single"/>
        </w:rPr>
      </w:pPr>
      <w:r w:rsidRPr="00BA3166">
        <w:rPr>
          <w:b/>
          <w:szCs w:val="28"/>
          <w:u w:val="single"/>
        </w:rPr>
        <w:t>EXERCICE 2 :</w:t>
      </w:r>
    </w:p>
    <w:p w:rsidR="003C6780" w:rsidRPr="00BA3166" w:rsidRDefault="003C6780" w:rsidP="003C6780">
      <w:pPr>
        <w:rPr>
          <w:szCs w:val="28"/>
        </w:rPr>
      </w:pPr>
      <w:r w:rsidRPr="00BA3166">
        <w:rPr>
          <w:szCs w:val="28"/>
        </w:rPr>
        <w:t>La SARL PMR se constitue le 10/09/N entre 3 personnes. M. Paul apporte son fonds de commerce, à savoir :</w:t>
      </w:r>
    </w:p>
    <w:p w:rsidR="003C6780" w:rsidRPr="00BA3166" w:rsidRDefault="003C6780" w:rsidP="00C10E69">
      <w:pPr>
        <w:numPr>
          <w:ilvl w:val="0"/>
          <w:numId w:val="109"/>
        </w:numPr>
        <w:contextualSpacing/>
        <w:rPr>
          <w:szCs w:val="28"/>
        </w:rPr>
      </w:pPr>
      <w:r w:rsidRPr="00BA3166">
        <w:rPr>
          <w:szCs w:val="28"/>
        </w:rPr>
        <w:t>Terrains</w:t>
      </w:r>
      <w:r w:rsidRPr="00BA3166">
        <w:rPr>
          <w:szCs w:val="28"/>
        </w:rPr>
        <w:tab/>
      </w:r>
      <w:r w:rsidRPr="00BA3166">
        <w:rPr>
          <w:szCs w:val="28"/>
        </w:rPr>
        <w:tab/>
      </w:r>
      <w:r w:rsidRPr="00BA3166">
        <w:rPr>
          <w:szCs w:val="28"/>
        </w:rPr>
        <w:tab/>
        <w:t>400 000 €</w:t>
      </w:r>
    </w:p>
    <w:p w:rsidR="003C6780" w:rsidRPr="00BA3166" w:rsidRDefault="003C6780" w:rsidP="00C10E69">
      <w:pPr>
        <w:numPr>
          <w:ilvl w:val="0"/>
          <w:numId w:val="109"/>
        </w:numPr>
        <w:contextualSpacing/>
        <w:rPr>
          <w:szCs w:val="28"/>
        </w:rPr>
      </w:pPr>
      <w:r w:rsidRPr="00BA3166">
        <w:rPr>
          <w:szCs w:val="28"/>
        </w:rPr>
        <w:t>Constructions</w:t>
      </w:r>
      <w:r w:rsidRPr="00BA3166">
        <w:rPr>
          <w:szCs w:val="28"/>
        </w:rPr>
        <w:tab/>
      </w:r>
      <w:r w:rsidRPr="00BA3166">
        <w:rPr>
          <w:szCs w:val="28"/>
        </w:rPr>
        <w:tab/>
      </w:r>
      <w:r w:rsidR="00BA3166">
        <w:rPr>
          <w:szCs w:val="28"/>
        </w:rPr>
        <w:tab/>
      </w:r>
      <w:r w:rsidRPr="00BA3166">
        <w:rPr>
          <w:szCs w:val="28"/>
        </w:rPr>
        <w:t>800 000 €</w:t>
      </w:r>
    </w:p>
    <w:p w:rsidR="003C6780" w:rsidRPr="00BA3166" w:rsidRDefault="003C6780" w:rsidP="00C10E69">
      <w:pPr>
        <w:numPr>
          <w:ilvl w:val="0"/>
          <w:numId w:val="109"/>
        </w:numPr>
        <w:contextualSpacing/>
        <w:rPr>
          <w:szCs w:val="28"/>
        </w:rPr>
      </w:pPr>
      <w:r w:rsidRPr="00BA3166">
        <w:rPr>
          <w:szCs w:val="28"/>
        </w:rPr>
        <w:t>Matériel industriel</w:t>
      </w:r>
      <w:r w:rsidRPr="00BA3166">
        <w:rPr>
          <w:szCs w:val="28"/>
        </w:rPr>
        <w:tab/>
      </w:r>
      <w:r w:rsidRPr="00BA3166">
        <w:rPr>
          <w:szCs w:val="28"/>
        </w:rPr>
        <w:tab/>
        <w:t>750 000 €</w:t>
      </w:r>
    </w:p>
    <w:p w:rsidR="003C6780" w:rsidRPr="00BA3166" w:rsidRDefault="003C6780" w:rsidP="00C10E69">
      <w:pPr>
        <w:numPr>
          <w:ilvl w:val="0"/>
          <w:numId w:val="109"/>
        </w:numPr>
        <w:contextualSpacing/>
        <w:rPr>
          <w:szCs w:val="28"/>
        </w:rPr>
      </w:pPr>
      <w:r w:rsidRPr="00BA3166">
        <w:rPr>
          <w:szCs w:val="28"/>
        </w:rPr>
        <w:t>Stock de MP</w:t>
      </w:r>
      <w:r w:rsidRPr="00BA3166">
        <w:rPr>
          <w:szCs w:val="28"/>
        </w:rPr>
        <w:tab/>
      </w:r>
      <w:r w:rsidRPr="00BA3166">
        <w:rPr>
          <w:szCs w:val="28"/>
        </w:rPr>
        <w:tab/>
      </w:r>
      <w:r w:rsidR="00BA3166">
        <w:rPr>
          <w:szCs w:val="28"/>
        </w:rPr>
        <w:tab/>
      </w:r>
      <w:r w:rsidRPr="00BA3166">
        <w:rPr>
          <w:szCs w:val="28"/>
        </w:rPr>
        <w:t>150 000 €</w:t>
      </w:r>
    </w:p>
    <w:p w:rsidR="003C6780" w:rsidRPr="00BA3166" w:rsidRDefault="003C6780" w:rsidP="00C10E69">
      <w:pPr>
        <w:numPr>
          <w:ilvl w:val="0"/>
          <w:numId w:val="109"/>
        </w:numPr>
        <w:contextualSpacing/>
        <w:rPr>
          <w:sz w:val="20"/>
          <w:szCs w:val="28"/>
        </w:rPr>
      </w:pPr>
      <w:r w:rsidRPr="00BA3166">
        <w:rPr>
          <w:szCs w:val="28"/>
        </w:rPr>
        <w:t>Créances clients</w:t>
      </w:r>
      <w:r w:rsidRPr="00BA3166">
        <w:rPr>
          <w:szCs w:val="28"/>
        </w:rPr>
        <w:tab/>
      </w:r>
      <w:r w:rsidRPr="00BA3166">
        <w:rPr>
          <w:szCs w:val="28"/>
        </w:rPr>
        <w:tab/>
        <w:t xml:space="preserve">22 000 € </w:t>
      </w:r>
      <w:r w:rsidRPr="00BA3166">
        <w:rPr>
          <w:sz w:val="20"/>
          <w:szCs w:val="28"/>
        </w:rPr>
        <w:t>(les créances clients ne sont reprises que pour 20 000 €)</w:t>
      </w:r>
    </w:p>
    <w:p w:rsidR="003C6780" w:rsidRPr="00BA3166" w:rsidRDefault="003C6780" w:rsidP="00C10E69">
      <w:pPr>
        <w:numPr>
          <w:ilvl w:val="0"/>
          <w:numId w:val="109"/>
        </w:numPr>
        <w:contextualSpacing/>
        <w:rPr>
          <w:szCs w:val="28"/>
        </w:rPr>
      </w:pPr>
      <w:r w:rsidRPr="00BA3166">
        <w:rPr>
          <w:szCs w:val="28"/>
        </w:rPr>
        <w:t>Avoir en caisse</w:t>
      </w:r>
      <w:r w:rsidRPr="00BA3166">
        <w:rPr>
          <w:szCs w:val="28"/>
        </w:rPr>
        <w:tab/>
      </w:r>
      <w:r w:rsidRPr="00BA3166">
        <w:rPr>
          <w:szCs w:val="28"/>
        </w:rPr>
        <w:tab/>
      </w:r>
      <w:r w:rsidR="00BA3166">
        <w:rPr>
          <w:szCs w:val="28"/>
        </w:rPr>
        <w:tab/>
      </w:r>
      <w:r w:rsidRPr="00BA3166">
        <w:rPr>
          <w:szCs w:val="28"/>
        </w:rPr>
        <w:t>5</w:t>
      </w:r>
      <w:r w:rsidR="00BA3166">
        <w:rPr>
          <w:szCs w:val="28"/>
        </w:rPr>
        <w:t xml:space="preserve"> </w:t>
      </w:r>
      <w:r w:rsidRPr="00BA3166">
        <w:rPr>
          <w:szCs w:val="28"/>
        </w:rPr>
        <w:t>000 €</w:t>
      </w:r>
    </w:p>
    <w:p w:rsidR="003C6780" w:rsidRPr="00BA3166" w:rsidRDefault="003C6780" w:rsidP="00C10E69">
      <w:pPr>
        <w:numPr>
          <w:ilvl w:val="0"/>
          <w:numId w:val="109"/>
        </w:numPr>
        <w:contextualSpacing/>
        <w:rPr>
          <w:szCs w:val="28"/>
        </w:rPr>
      </w:pPr>
      <w:r w:rsidRPr="00BA3166">
        <w:rPr>
          <w:szCs w:val="28"/>
        </w:rPr>
        <w:t>Dettes fournisseurs</w:t>
      </w:r>
      <w:r w:rsidRPr="00BA3166">
        <w:rPr>
          <w:szCs w:val="28"/>
        </w:rPr>
        <w:tab/>
      </w:r>
      <w:r w:rsidR="00BA3166">
        <w:rPr>
          <w:szCs w:val="28"/>
        </w:rPr>
        <w:tab/>
      </w:r>
      <w:r w:rsidRPr="00BA3166">
        <w:rPr>
          <w:szCs w:val="28"/>
        </w:rPr>
        <w:t>125 000 €</w:t>
      </w:r>
    </w:p>
    <w:p w:rsidR="003C6780" w:rsidRPr="00BA3166" w:rsidRDefault="003C6780" w:rsidP="00C10E69">
      <w:pPr>
        <w:numPr>
          <w:ilvl w:val="0"/>
          <w:numId w:val="109"/>
        </w:numPr>
        <w:contextualSpacing/>
        <w:rPr>
          <w:szCs w:val="28"/>
        </w:rPr>
      </w:pPr>
      <w:r w:rsidRPr="00BA3166">
        <w:rPr>
          <w:szCs w:val="28"/>
        </w:rPr>
        <w:t>Emprunt bancaire</w:t>
      </w:r>
      <w:r w:rsidRPr="00BA3166">
        <w:rPr>
          <w:szCs w:val="28"/>
        </w:rPr>
        <w:tab/>
      </w:r>
      <w:r w:rsidRPr="00BA3166">
        <w:rPr>
          <w:szCs w:val="28"/>
        </w:rPr>
        <w:tab/>
        <w:t>250 000 €</w:t>
      </w:r>
    </w:p>
    <w:p w:rsidR="003C6780" w:rsidRPr="00BA3166" w:rsidRDefault="003C6780" w:rsidP="003C6780">
      <w:pPr>
        <w:rPr>
          <w:szCs w:val="28"/>
        </w:rPr>
      </w:pPr>
      <w:r w:rsidRPr="00BA3166">
        <w:rPr>
          <w:szCs w:val="28"/>
        </w:rPr>
        <w:t>Madame Mireille apporte les éléments suivants :</w:t>
      </w:r>
    </w:p>
    <w:p w:rsidR="003C6780" w:rsidRPr="00BA3166" w:rsidRDefault="003C6780" w:rsidP="00C10E69">
      <w:pPr>
        <w:numPr>
          <w:ilvl w:val="0"/>
          <w:numId w:val="110"/>
        </w:numPr>
        <w:contextualSpacing/>
        <w:rPr>
          <w:szCs w:val="28"/>
        </w:rPr>
      </w:pPr>
      <w:r w:rsidRPr="00BA3166">
        <w:rPr>
          <w:szCs w:val="28"/>
        </w:rPr>
        <w:t>Matériel de transport</w:t>
      </w:r>
      <w:r w:rsidRPr="00BA3166">
        <w:rPr>
          <w:szCs w:val="28"/>
        </w:rPr>
        <w:tab/>
      </w:r>
      <w:r w:rsidR="00BA3166">
        <w:rPr>
          <w:szCs w:val="28"/>
        </w:rPr>
        <w:tab/>
      </w:r>
      <w:r w:rsidRPr="00BA3166">
        <w:rPr>
          <w:szCs w:val="28"/>
        </w:rPr>
        <w:t>118 000 €</w:t>
      </w:r>
    </w:p>
    <w:p w:rsidR="003C6780" w:rsidRDefault="003C6780" w:rsidP="00C10E69">
      <w:pPr>
        <w:numPr>
          <w:ilvl w:val="0"/>
          <w:numId w:val="110"/>
        </w:numPr>
        <w:contextualSpacing/>
        <w:rPr>
          <w:szCs w:val="28"/>
        </w:rPr>
      </w:pPr>
      <w:r w:rsidRPr="00BA3166">
        <w:rPr>
          <w:szCs w:val="28"/>
        </w:rPr>
        <w:t>Emballages récupérables</w:t>
      </w:r>
      <w:r w:rsidRPr="00BA3166">
        <w:rPr>
          <w:szCs w:val="28"/>
        </w:rPr>
        <w:tab/>
        <w:t>2</w:t>
      </w:r>
      <w:r w:rsidR="00BA3166">
        <w:rPr>
          <w:szCs w:val="28"/>
        </w:rPr>
        <w:t xml:space="preserve"> </w:t>
      </w:r>
      <w:r w:rsidRPr="00BA3166">
        <w:rPr>
          <w:szCs w:val="28"/>
        </w:rPr>
        <w:t>000 €</w:t>
      </w:r>
    </w:p>
    <w:p w:rsidR="00BA3166" w:rsidRPr="00BA3166" w:rsidRDefault="00BA3166" w:rsidP="00BA3166">
      <w:pPr>
        <w:ind w:left="720"/>
        <w:contextualSpacing/>
        <w:rPr>
          <w:szCs w:val="28"/>
        </w:rPr>
      </w:pPr>
    </w:p>
    <w:p w:rsidR="003C6780" w:rsidRPr="00BA3166" w:rsidRDefault="003C6780" w:rsidP="003C6780">
      <w:pPr>
        <w:rPr>
          <w:szCs w:val="28"/>
        </w:rPr>
      </w:pPr>
      <w:r w:rsidRPr="00BA3166">
        <w:rPr>
          <w:szCs w:val="28"/>
        </w:rPr>
        <w:t xml:space="preserve">M. René apporte 130 000 € en espèces qui seront déposés </w:t>
      </w:r>
      <w:r w:rsidRPr="00BA3166">
        <w:rPr>
          <w:b/>
          <w:szCs w:val="28"/>
        </w:rPr>
        <w:t>sur le compte bancaire au LCL le 15/09/N.</w:t>
      </w:r>
    </w:p>
    <w:p w:rsidR="003C6780" w:rsidRPr="00BA3166" w:rsidRDefault="003C6780" w:rsidP="003C6780">
      <w:pPr>
        <w:rPr>
          <w:b/>
          <w:szCs w:val="28"/>
          <w:u w:val="single"/>
        </w:rPr>
      </w:pPr>
      <w:r w:rsidRPr="00BA3166">
        <w:rPr>
          <w:b/>
          <w:szCs w:val="28"/>
          <w:u w:val="single"/>
        </w:rPr>
        <w:t>Travail à faire :</w:t>
      </w:r>
    </w:p>
    <w:p w:rsidR="003C6780" w:rsidRPr="00BA3166" w:rsidRDefault="003C6780" w:rsidP="00BA3166">
      <w:pPr>
        <w:numPr>
          <w:ilvl w:val="0"/>
          <w:numId w:val="111"/>
        </w:numPr>
        <w:contextualSpacing/>
        <w:rPr>
          <w:szCs w:val="28"/>
        </w:rPr>
      </w:pPr>
      <w:r w:rsidRPr="00BA3166">
        <w:rPr>
          <w:szCs w:val="28"/>
        </w:rPr>
        <w:t>Déterminez l’apport net de M. Paul</w:t>
      </w:r>
      <w:r w:rsidR="00BA3166">
        <w:rPr>
          <w:szCs w:val="28"/>
        </w:rPr>
        <w:t xml:space="preserve"> et c</w:t>
      </w:r>
      <w:r w:rsidRPr="00BA3166">
        <w:rPr>
          <w:szCs w:val="28"/>
        </w:rPr>
        <w:t>alculez le montant du capital de la société.</w:t>
      </w:r>
    </w:p>
    <w:p w:rsidR="003C6780" w:rsidRPr="00BA3166" w:rsidRDefault="003C6780" w:rsidP="00C10E69">
      <w:pPr>
        <w:numPr>
          <w:ilvl w:val="0"/>
          <w:numId w:val="111"/>
        </w:numPr>
        <w:contextualSpacing/>
        <w:rPr>
          <w:szCs w:val="28"/>
        </w:rPr>
      </w:pPr>
      <w:r w:rsidRPr="00BA3166">
        <w:rPr>
          <w:szCs w:val="28"/>
        </w:rPr>
        <w:t>Enregistrez dans le journal de la SARL les écritures de constitution.</w:t>
      </w:r>
    </w:p>
    <w:p w:rsidR="003C6780" w:rsidRPr="003C6780" w:rsidRDefault="003C6780" w:rsidP="003C6780">
      <w:pPr>
        <w:rPr>
          <w:b/>
          <w:sz w:val="18"/>
          <w:szCs w:val="28"/>
          <w:u w:val="single"/>
        </w:rPr>
      </w:pPr>
    </w:p>
    <w:p w:rsidR="003C6780" w:rsidRPr="003C6780" w:rsidRDefault="003C6780" w:rsidP="003C6780">
      <w:pPr>
        <w:rPr>
          <w:b/>
          <w:sz w:val="18"/>
          <w:szCs w:val="28"/>
          <w:u w:val="single"/>
        </w:rPr>
      </w:pPr>
    </w:p>
    <w:p w:rsidR="003C6780" w:rsidRPr="00BA3166" w:rsidRDefault="003C6780" w:rsidP="003C6780">
      <w:pPr>
        <w:rPr>
          <w:b/>
          <w:szCs w:val="28"/>
          <w:u w:val="single"/>
        </w:rPr>
      </w:pPr>
      <w:r w:rsidRPr="00BA3166">
        <w:rPr>
          <w:b/>
          <w:szCs w:val="28"/>
          <w:u w:val="single"/>
        </w:rPr>
        <w:t>EXERCICE 3</w:t>
      </w:r>
    </w:p>
    <w:p w:rsidR="003C6780" w:rsidRPr="00BA3166" w:rsidRDefault="003C6780" w:rsidP="003C6780">
      <w:pPr>
        <w:rPr>
          <w:szCs w:val="28"/>
        </w:rPr>
      </w:pPr>
      <w:r w:rsidRPr="00BA3166">
        <w:rPr>
          <w:szCs w:val="28"/>
        </w:rPr>
        <w:t>La SA Astra se constitue le 14/02/N au capital au capital de 800 000 € (actions de 100 €). La répartition des apports en nature est la suivante :</w:t>
      </w:r>
    </w:p>
    <w:p w:rsidR="003C6780" w:rsidRPr="00BA3166" w:rsidRDefault="003C6780" w:rsidP="00C10E69">
      <w:pPr>
        <w:numPr>
          <w:ilvl w:val="0"/>
          <w:numId w:val="112"/>
        </w:numPr>
        <w:contextualSpacing/>
        <w:rPr>
          <w:szCs w:val="28"/>
        </w:rPr>
      </w:pPr>
      <w:r w:rsidRPr="00BA3166">
        <w:rPr>
          <w:szCs w:val="28"/>
        </w:rPr>
        <w:t>Constructions</w:t>
      </w:r>
      <w:r w:rsidRPr="00BA3166">
        <w:rPr>
          <w:szCs w:val="28"/>
        </w:rPr>
        <w:tab/>
      </w:r>
      <w:r w:rsidRPr="00BA3166">
        <w:rPr>
          <w:szCs w:val="28"/>
        </w:rPr>
        <w:tab/>
      </w:r>
      <w:r w:rsidRPr="00BA3166">
        <w:rPr>
          <w:szCs w:val="28"/>
        </w:rPr>
        <w:tab/>
      </w:r>
      <w:r w:rsidRPr="00BA3166">
        <w:rPr>
          <w:szCs w:val="28"/>
        </w:rPr>
        <w:tab/>
      </w:r>
      <w:r w:rsidR="00BA3166">
        <w:rPr>
          <w:szCs w:val="28"/>
        </w:rPr>
        <w:tab/>
      </w:r>
      <w:r w:rsidRPr="00BA3166">
        <w:rPr>
          <w:szCs w:val="28"/>
        </w:rPr>
        <w:t>300 000 €</w:t>
      </w:r>
    </w:p>
    <w:p w:rsidR="003C6780" w:rsidRPr="00BA3166" w:rsidRDefault="003C6780" w:rsidP="00C10E69">
      <w:pPr>
        <w:numPr>
          <w:ilvl w:val="0"/>
          <w:numId w:val="112"/>
        </w:numPr>
        <w:contextualSpacing/>
        <w:rPr>
          <w:szCs w:val="28"/>
        </w:rPr>
      </w:pPr>
      <w:r w:rsidRPr="00BA3166">
        <w:rPr>
          <w:szCs w:val="28"/>
        </w:rPr>
        <w:t>Matériel informatique</w:t>
      </w:r>
      <w:r w:rsidRPr="00BA3166">
        <w:rPr>
          <w:szCs w:val="28"/>
        </w:rPr>
        <w:tab/>
      </w:r>
      <w:r w:rsidRPr="00BA3166">
        <w:rPr>
          <w:szCs w:val="28"/>
        </w:rPr>
        <w:tab/>
      </w:r>
      <w:r w:rsidRPr="00BA3166">
        <w:rPr>
          <w:szCs w:val="28"/>
        </w:rPr>
        <w:tab/>
      </w:r>
      <w:r w:rsidR="00BA3166">
        <w:rPr>
          <w:szCs w:val="28"/>
        </w:rPr>
        <w:tab/>
      </w:r>
      <w:r w:rsidRPr="00BA3166">
        <w:rPr>
          <w:szCs w:val="28"/>
        </w:rPr>
        <w:t>20 000 €</w:t>
      </w:r>
    </w:p>
    <w:p w:rsidR="003C6780" w:rsidRPr="00BA3166" w:rsidRDefault="003C6780" w:rsidP="00C10E69">
      <w:pPr>
        <w:numPr>
          <w:ilvl w:val="0"/>
          <w:numId w:val="112"/>
        </w:numPr>
        <w:contextualSpacing/>
        <w:rPr>
          <w:szCs w:val="28"/>
        </w:rPr>
      </w:pPr>
      <w:r w:rsidRPr="00BA3166">
        <w:rPr>
          <w:szCs w:val="28"/>
        </w:rPr>
        <w:t>Stocks de marchandises</w:t>
      </w:r>
      <w:r w:rsidRPr="00BA3166">
        <w:rPr>
          <w:szCs w:val="28"/>
        </w:rPr>
        <w:tab/>
      </w:r>
      <w:r w:rsidRPr="00BA3166">
        <w:rPr>
          <w:szCs w:val="28"/>
        </w:rPr>
        <w:tab/>
      </w:r>
      <w:r w:rsidRPr="00BA3166">
        <w:rPr>
          <w:szCs w:val="28"/>
        </w:rPr>
        <w:tab/>
        <w:t>80 000 €</w:t>
      </w:r>
    </w:p>
    <w:p w:rsidR="003C6780" w:rsidRPr="00BA3166" w:rsidRDefault="003C6780" w:rsidP="00C10E69">
      <w:pPr>
        <w:numPr>
          <w:ilvl w:val="0"/>
          <w:numId w:val="112"/>
        </w:numPr>
        <w:contextualSpacing/>
        <w:rPr>
          <w:szCs w:val="28"/>
        </w:rPr>
      </w:pPr>
      <w:r w:rsidRPr="00BA3166">
        <w:rPr>
          <w:szCs w:val="28"/>
        </w:rPr>
        <w:t>Créances clients (valeur brute : 43 000 €)</w:t>
      </w:r>
      <w:r w:rsidRPr="00BA3166">
        <w:rPr>
          <w:szCs w:val="28"/>
        </w:rPr>
        <w:tab/>
        <w:t>40 000 €</w:t>
      </w:r>
    </w:p>
    <w:p w:rsidR="003C6780" w:rsidRPr="00BA3166" w:rsidRDefault="003C6780" w:rsidP="00C10E69">
      <w:pPr>
        <w:numPr>
          <w:ilvl w:val="0"/>
          <w:numId w:val="112"/>
        </w:numPr>
        <w:contextualSpacing/>
        <w:rPr>
          <w:szCs w:val="28"/>
        </w:rPr>
      </w:pPr>
      <w:r w:rsidRPr="00BA3166">
        <w:rPr>
          <w:szCs w:val="28"/>
        </w:rPr>
        <w:t>Dettes fournisseurs</w:t>
      </w:r>
      <w:r w:rsidRPr="00BA3166">
        <w:rPr>
          <w:szCs w:val="28"/>
        </w:rPr>
        <w:tab/>
      </w:r>
      <w:r w:rsidRPr="00BA3166">
        <w:rPr>
          <w:szCs w:val="28"/>
        </w:rPr>
        <w:tab/>
      </w:r>
      <w:r w:rsidRPr="00BA3166">
        <w:rPr>
          <w:szCs w:val="28"/>
        </w:rPr>
        <w:tab/>
      </w:r>
      <w:r w:rsidR="00BA3166">
        <w:rPr>
          <w:szCs w:val="28"/>
        </w:rPr>
        <w:tab/>
      </w:r>
      <w:r w:rsidRPr="00BA3166">
        <w:rPr>
          <w:szCs w:val="28"/>
        </w:rPr>
        <w:t>40 000 €</w:t>
      </w:r>
    </w:p>
    <w:p w:rsidR="00BA3166" w:rsidRDefault="00BA3166" w:rsidP="003C6780">
      <w:pPr>
        <w:rPr>
          <w:szCs w:val="28"/>
        </w:rPr>
      </w:pPr>
    </w:p>
    <w:p w:rsidR="003C6780" w:rsidRPr="00BA3166" w:rsidRDefault="003C6780" w:rsidP="003C6780">
      <w:pPr>
        <w:rPr>
          <w:szCs w:val="28"/>
        </w:rPr>
      </w:pPr>
      <w:r w:rsidRPr="00BA3166">
        <w:rPr>
          <w:szCs w:val="28"/>
        </w:rPr>
        <w:t>Le reste des apports est constitué par du numéraire, dont le minimum légal est libéré lors de la constitution. Les apports sont libérés chez l’étude de Maître Maurois, notaire, le 20/02/N, qui les restitue à la société le 24/02/N par chèque bancaire déposé sur le compte de la société.</w:t>
      </w:r>
    </w:p>
    <w:p w:rsidR="003C6780" w:rsidRPr="00BA3166" w:rsidRDefault="003C6780" w:rsidP="003C6780">
      <w:pPr>
        <w:rPr>
          <w:szCs w:val="28"/>
        </w:rPr>
      </w:pPr>
      <w:r w:rsidRPr="00BA3166">
        <w:rPr>
          <w:szCs w:val="28"/>
        </w:rPr>
        <w:t>Le troisième quart du capital est appelé le 02/06/N. Tous les actionnaires se libèrent avant le 30/06/N. Le solde du capital est appelé le 15/03/N+1. Tous les actionnaires se libèrent avant le 15/04/N+1.</w:t>
      </w:r>
    </w:p>
    <w:p w:rsidR="003C6780" w:rsidRPr="00BA3166" w:rsidRDefault="003C6780" w:rsidP="003C6780">
      <w:pPr>
        <w:rPr>
          <w:b/>
          <w:szCs w:val="28"/>
          <w:u w:val="single"/>
        </w:rPr>
      </w:pPr>
      <w:r w:rsidRPr="00BA3166">
        <w:rPr>
          <w:b/>
          <w:szCs w:val="28"/>
          <w:u w:val="single"/>
        </w:rPr>
        <w:t>Travail à faire :</w:t>
      </w:r>
    </w:p>
    <w:p w:rsidR="003C6780" w:rsidRPr="00BA3166" w:rsidRDefault="003C6780" w:rsidP="00C10E69">
      <w:pPr>
        <w:numPr>
          <w:ilvl w:val="0"/>
          <w:numId w:val="113"/>
        </w:numPr>
        <w:contextualSpacing/>
        <w:rPr>
          <w:szCs w:val="28"/>
        </w:rPr>
      </w:pPr>
      <w:r w:rsidRPr="00BA3166">
        <w:rPr>
          <w:szCs w:val="28"/>
        </w:rPr>
        <w:t>Déterminez le nombre d’actions relatives à des apports en nature et des apports en numéraire.</w:t>
      </w:r>
    </w:p>
    <w:p w:rsidR="003C6780" w:rsidRPr="00BA3166" w:rsidRDefault="003C6780" w:rsidP="00C10E69">
      <w:pPr>
        <w:numPr>
          <w:ilvl w:val="0"/>
          <w:numId w:val="113"/>
        </w:numPr>
        <w:contextualSpacing/>
        <w:rPr>
          <w:szCs w:val="28"/>
        </w:rPr>
      </w:pPr>
      <w:r w:rsidRPr="00BA3166">
        <w:rPr>
          <w:szCs w:val="28"/>
        </w:rPr>
        <w:t>Enregistrez les écritures relatives à la constitution de la société.</w:t>
      </w:r>
    </w:p>
    <w:p w:rsidR="003C6780" w:rsidRPr="00BA3166" w:rsidRDefault="003C6780" w:rsidP="00C10E69">
      <w:pPr>
        <w:numPr>
          <w:ilvl w:val="0"/>
          <w:numId w:val="113"/>
        </w:numPr>
        <w:contextualSpacing/>
        <w:rPr>
          <w:szCs w:val="28"/>
        </w:rPr>
      </w:pPr>
      <w:r w:rsidRPr="00BA3166">
        <w:rPr>
          <w:szCs w:val="28"/>
        </w:rPr>
        <w:t>Enregistrez les écritures d’appel et de la libération du troisième quart.</w:t>
      </w:r>
    </w:p>
    <w:p w:rsidR="003C6780" w:rsidRPr="00BA3166" w:rsidRDefault="003C6780" w:rsidP="00C10E69">
      <w:pPr>
        <w:numPr>
          <w:ilvl w:val="0"/>
          <w:numId w:val="113"/>
        </w:numPr>
        <w:contextualSpacing/>
        <w:rPr>
          <w:szCs w:val="28"/>
        </w:rPr>
      </w:pPr>
      <w:r w:rsidRPr="00BA3166">
        <w:rPr>
          <w:szCs w:val="28"/>
        </w:rPr>
        <w:t>Enregistrez les écritures d’appel et de libération du solde du capital.</w:t>
      </w:r>
    </w:p>
    <w:p w:rsidR="00BA3166" w:rsidRDefault="00BA3166" w:rsidP="003C6780">
      <w:pPr>
        <w:rPr>
          <w:b/>
          <w:sz w:val="18"/>
          <w:szCs w:val="28"/>
          <w:u w:val="single"/>
        </w:rPr>
      </w:pPr>
    </w:p>
    <w:p w:rsidR="003C6780" w:rsidRPr="00BA3166" w:rsidRDefault="003C6780" w:rsidP="003C6780">
      <w:pPr>
        <w:rPr>
          <w:b/>
          <w:sz w:val="20"/>
          <w:szCs w:val="28"/>
          <w:u w:val="single"/>
        </w:rPr>
      </w:pPr>
      <w:r w:rsidRPr="00BA3166">
        <w:rPr>
          <w:b/>
          <w:sz w:val="20"/>
          <w:szCs w:val="28"/>
          <w:u w:val="single"/>
        </w:rPr>
        <w:t>EXERCICE 4</w:t>
      </w:r>
    </w:p>
    <w:p w:rsidR="003C6780" w:rsidRPr="00BA3166" w:rsidRDefault="003C6780" w:rsidP="003C6780">
      <w:pPr>
        <w:rPr>
          <w:sz w:val="20"/>
          <w:szCs w:val="28"/>
        </w:rPr>
      </w:pPr>
      <w:r w:rsidRPr="00BA3166">
        <w:rPr>
          <w:sz w:val="20"/>
          <w:szCs w:val="28"/>
        </w:rPr>
        <w:t>La SA Bonnand se constitue le 03/05/N au capital de 1 500 000 € composé de 3000 actions de nominal 500 €. Les apports en nature sont les suivants :</w:t>
      </w:r>
    </w:p>
    <w:p w:rsidR="003C6780" w:rsidRPr="003C6780" w:rsidRDefault="003C6780" w:rsidP="00C10E69">
      <w:pPr>
        <w:numPr>
          <w:ilvl w:val="0"/>
          <w:numId w:val="114"/>
        </w:numPr>
        <w:contextualSpacing/>
        <w:rPr>
          <w:sz w:val="18"/>
          <w:szCs w:val="28"/>
        </w:rPr>
      </w:pPr>
      <w:r w:rsidRPr="003C6780">
        <w:rPr>
          <w:sz w:val="18"/>
          <w:szCs w:val="28"/>
        </w:rPr>
        <w:t>Terrains</w:t>
      </w:r>
      <w:r w:rsidRPr="003C6780">
        <w:rPr>
          <w:sz w:val="18"/>
          <w:szCs w:val="28"/>
        </w:rPr>
        <w:tab/>
      </w:r>
      <w:r w:rsidRPr="003C6780">
        <w:rPr>
          <w:sz w:val="18"/>
          <w:szCs w:val="28"/>
        </w:rPr>
        <w:tab/>
      </w:r>
      <w:r w:rsidRPr="003C6780">
        <w:rPr>
          <w:sz w:val="18"/>
          <w:szCs w:val="28"/>
        </w:rPr>
        <w:tab/>
        <w:t>150 000 €</w:t>
      </w:r>
    </w:p>
    <w:p w:rsidR="003C6780" w:rsidRPr="003C6780" w:rsidRDefault="003C6780" w:rsidP="00C10E69">
      <w:pPr>
        <w:numPr>
          <w:ilvl w:val="0"/>
          <w:numId w:val="114"/>
        </w:numPr>
        <w:contextualSpacing/>
        <w:rPr>
          <w:sz w:val="18"/>
          <w:szCs w:val="28"/>
        </w:rPr>
      </w:pPr>
      <w:r w:rsidRPr="003C6780">
        <w:rPr>
          <w:sz w:val="18"/>
          <w:szCs w:val="28"/>
        </w:rPr>
        <w:t>Constructions</w:t>
      </w:r>
      <w:r w:rsidRPr="003C6780">
        <w:rPr>
          <w:sz w:val="18"/>
          <w:szCs w:val="28"/>
        </w:rPr>
        <w:tab/>
      </w:r>
      <w:r w:rsidRPr="003C6780">
        <w:rPr>
          <w:sz w:val="18"/>
          <w:szCs w:val="28"/>
        </w:rPr>
        <w:tab/>
        <w:t>320 000 €</w:t>
      </w:r>
    </w:p>
    <w:p w:rsidR="003C6780" w:rsidRPr="003C6780" w:rsidRDefault="003C6780" w:rsidP="00C10E69">
      <w:pPr>
        <w:numPr>
          <w:ilvl w:val="0"/>
          <w:numId w:val="114"/>
        </w:numPr>
        <w:contextualSpacing/>
        <w:rPr>
          <w:sz w:val="18"/>
          <w:szCs w:val="28"/>
        </w:rPr>
      </w:pPr>
      <w:r w:rsidRPr="003C6780">
        <w:rPr>
          <w:sz w:val="18"/>
          <w:szCs w:val="28"/>
        </w:rPr>
        <w:t>Matériel et Outillage</w:t>
      </w:r>
      <w:r w:rsidRPr="003C6780">
        <w:rPr>
          <w:sz w:val="18"/>
          <w:szCs w:val="28"/>
        </w:rPr>
        <w:tab/>
        <w:t>200 000 €</w:t>
      </w:r>
    </w:p>
    <w:p w:rsidR="003C6780" w:rsidRPr="003C6780" w:rsidRDefault="003C6780" w:rsidP="00C10E69">
      <w:pPr>
        <w:numPr>
          <w:ilvl w:val="0"/>
          <w:numId w:val="114"/>
        </w:numPr>
        <w:contextualSpacing/>
        <w:rPr>
          <w:sz w:val="18"/>
          <w:szCs w:val="28"/>
        </w:rPr>
      </w:pPr>
      <w:r w:rsidRPr="003C6780">
        <w:rPr>
          <w:sz w:val="18"/>
          <w:szCs w:val="28"/>
        </w:rPr>
        <w:t>Stock de MP</w:t>
      </w:r>
      <w:r w:rsidRPr="003C6780">
        <w:rPr>
          <w:sz w:val="18"/>
          <w:szCs w:val="28"/>
        </w:rPr>
        <w:tab/>
      </w:r>
      <w:r w:rsidRPr="003C6780">
        <w:rPr>
          <w:sz w:val="18"/>
          <w:szCs w:val="28"/>
        </w:rPr>
        <w:tab/>
        <w:t>135 000 €</w:t>
      </w:r>
    </w:p>
    <w:p w:rsidR="003C6780" w:rsidRPr="003C6780" w:rsidRDefault="003C6780" w:rsidP="00C10E69">
      <w:pPr>
        <w:numPr>
          <w:ilvl w:val="0"/>
          <w:numId w:val="114"/>
        </w:numPr>
        <w:contextualSpacing/>
        <w:rPr>
          <w:sz w:val="18"/>
          <w:szCs w:val="28"/>
        </w:rPr>
      </w:pPr>
      <w:r w:rsidRPr="003C6780">
        <w:rPr>
          <w:sz w:val="18"/>
          <w:szCs w:val="28"/>
        </w:rPr>
        <w:t>Créances clients</w:t>
      </w:r>
      <w:r w:rsidRPr="003C6780">
        <w:rPr>
          <w:sz w:val="18"/>
          <w:szCs w:val="28"/>
        </w:rPr>
        <w:tab/>
      </w:r>
      <w:r w:rsidRPr="003C6780">
        <w:rPr>
          <w:sz w:val="18"/>
          <w:szCs w:val="28"/>
        </w:rPr>
        <w:tab/>
        <w:t>80 000 € (valeur brute : 85 000 €)</w:t>
      </w:r>
    </w:p>
    <w:p w:rsidR="003C6780" w:rsidRPr="003C6780" w:rsidRDefault="003C6780" w:rsidP="00C10E69">
      <w:pPr>
        <w:numPr>
          <w:ilvl w:val="0"/>
          <w:numId w:val="114"/>
        </w:numPr>
        <w:contextualSpacing/>
        <w:rPr>
          <w:sz w:val="18"/>
          <w:szCs w:val="28"/>
        </w:rPr>
      </w:pPr>
      <w:r w:rsidRPr="003C6780">
        <w:rPr>
          <w:sz w:val="18"/>
          <w:szCs w:val="28"/>
        </w:rPr>
        <w:t>Caisse</w:t>
      </w:r>
      <w:r w:rsidRPr="003C6780">
        <w:rPr>
          <w:sz w:val="18"/>
          <w:szCs w:val="28"/>
        </w:rPr>
        <w:tab/>
      </w:r>
      <w:r w:rsidRPr="003C6780">
        <w:rPr>
          <w:sz w:val="18"/>
          <w:szCs w:val="28"/>
        </w:rPr>
        <w:tab/>
      </w:r>
      <w:r w:rsidRPr="003C6780">
        <w:rPr>
          <w:sz w:val="18"/>
          <w:szCs w:val="28"/>
        </w:rPr>
        <w:tab/>
        <w:t>5000 €</w:t>
      </w:r>
    </w:p>
    <w:p w:rsidR="003C6780" w:rsidRPr="003C6780" w:rsidRDefault="003C6780" w:rsidP="00C10E69">
      <w:pPr>
        <w:numPr>
          <w:ilvl w:val="0"/>
          <w:numId w:val="114"/>
        </w:numPr>
        <w:contextualSpacing/>
        <w:rPr>
          <w:sz w:val="18"/>
          <w:szCs w:val="28"/>
        </w:rPr>
      </w:pPr>
      <w:r w:rsidRPr="003C6780">
        <w:rPr>
          <w:sz w:val="18"/>
          <w:szCs w:val="28"/>
        </w:rPr>
        <w:t>Fournisseurs</w:t>
      </w:r>
      <w:r w:rsidRPr="003C6780">
        <w:rPr>
          <w:sz w:val="18"/>
          <w:szCs w:val="28"/>
        </w:rPr>
        <w:tab/>
      </w:r>
      <w:r w:rsidRPr="003C6780">
        <w:rPr>
          <w:sz w:val="18"/>
          <w:szCs w:val="28"/>
        </w:rPr>
        <w:tab/>
        <w:t>90 000 €</w:t>
      </w:r>
    </w:p>
    <w:p w:rsidR="003C6780" w:rsidRPr="003C6780" w:rsidRDefault="003C6780" w:rsidP="00C10E69">
      <w:pPr>
        <w:numPr>
          <w:ilvl w:val="0"/>
          <w:numId w:val="114"/>
        </w:numPr>
        <w:contextualSpacing/>
        <w:rPr>
          <w:sz w:val="18"/>
          <w:szCs w:val="28"/>
        </w:rPr>
      </w:pPr>
      <w:r w:rsidRPr="003C6780">
        <w:rPr>
          <w:sz w:val="18"/>
          <w:szCs w:val="28"/>
        </w:rPr>
        <w:t>Emprunt bancaire</w:t>
      </w:r>
      <w:r w:rsidRPr="003C6780">
        <w:rPr>
          <w:sz w:val="18"/>
          <w:szCs w:val="28"/>
        </w:rPr>
        <w:tab/>
      </w:r>
      <w:r w:rsidRPr="003C6780">
        <w:rPr>
          <w:sz w:val="18"/>
          <w:szCs w:val="28"/>
        </w:rPr>
        <w:tab/>
        <w:t>200 000 €</w:t>
      </w:r>
    </w:p>
    <w:p w:rsidR="00BA3166" w:rsidRDefault="00BA3166" w:rsidP="003C6780">
      <w:pPr>
        <w:rPr>
          <w:sz w:val="18"/>
          <w:szCs w:val="28"/>
        </w:rPr>
      </w:pPr>
    </w:p>
    <w:p w:rsidR="003C6780" w:rsidRPr="003C6780" w:rsidRDefault="003C6780" w:rsidP="003C6780">
      <w:pPr>
        <w:rPr>
          <w:sz w:val="18"/>
          <w:szCs w:val="28"/>
        </w:rPr>
      </w:pPr>
      <w:r w:rsidRPr="003C6780">
        <w:rPr>
          <w:sz w:val="18"/>
          <w:szCs w:val="28"/>
        </w:rPr>
        <w:t>Les apports en numéraire (à déterminer) sont déposés chez Maître Reynaud, notaire, qui les restitue à la société le 18/05/N sous déduction de 6000 € TTC d’honoraires. La restitution  des fonds est déposée sur un compte postal. Le solde du capital est appelé le 01/12/N. Tous les actionnaires se libèrent avant le 31/12/N. Les fonds sont déposés sur le compte de chèques postaux.</w:t>
      </w:r>
    </w:p>
    <w:p w:rsidR="003C6780" w:rsidRPr="003C6780" w:rsidRDefault="003C6780" w:rsidP="003C6780">
      <w:pPr>
        <w:rPr>
          <w:b/>
          <w:sz w:val="18"/>
          <w:szCs w:val="28"/>
          <w:u w:val="single"/>
        </w:rPr>
      </w:pPr>
      <w:r w:rsidRPr="003C6780">
        <w:rPr>
          <w:b/>
          <w:sz w:val="18"/>
          <w:szCs w:val="28"/>
          <w:u w:val="single"/>
        </w:rPr>
        <w:t>Travail à faire :</w:t>
      </w:r>
    </w:p>
    <w:p w:rsidR="003C6780" w:rsidRPr="003C6780" w:rsidRDefault="003C6780" w:rsidP="00C10E69">
      <w:pPr>
        <w:numPr>
          <w:ilvl w:val="0"/>
          <w:numId w:val="115"/>
        </w:numPr>
        <w:contextualSpacing/>
        <w:rPr>
          <w:sz w:val="18"/>
          <w:szCs w:val="28"/>
        </w:rPr>
      </w:pPr>
      <w:r w:rsidRPr="003C6780">
        <w:rPr>
          <w:sz w:val="18"/>
          <w:szCs w:val="28"/>
        </w:rPr>
        <w:t>Déterminez le nombre d’actions relatives aux apports en nature et aux apports en numéraire.</w:t>
      </w:r>
    </w:p>
    <w:p w:rsidR="003C6780" w:rsidRPr="003C6780" w:rsidRDefault="003C6780" w:rsidP="00C10E69">
      <w:pPr>
        <w:numPr>
          <w:ilvl w:val="0"/>
          <w:numId w:val="115"/>
        </w:numPr>
        <w:contextualSpacing/>
        <w:rPr>
          <w:sz w:val="18"/>
          <w:szCs w:val="28"/>
        </w:rPr>
      </w:pPr>
      <w:r w:rsidRPr="003C6780">
        <w:rPr>
          <w:sz w:val="18"/>
          <w:szCs w:val="28"/>
        </w:rPr>
        <w:t>Enregistrez les écritures de constitution de la société.</w:t>
      </w:r>
    </w:p>
    <w:p w:rsidR="003C6780" w:rsidRPr="003C6780" w:rsidRDefault="003C6780" w:rsidP="00C10E69">
      <w:pPr>
        <w:numPr>
          <w:ilvl w:val="0"/>
          <w:numId w:val="115"/>
        </w:numPr>
        <w:contextualSpacing/>
        <w:rPr>
          <w:sz w:val="18"/>
          <w:szCs w:val="28"/>
        </w:rPr>
      </w:pPr>
      <w:r w:rsidRPr="003C6780">
        <w:rPr>
          <w:sz w:val="18"/>
          <w:szCs w:val="28"/>
        </w:rPr>
        <w:t xml:space="preserve">Enregistrez les écritures relatives à l’appel et à la libération du solde du capital. </w:t>
      </w:r>
    </w:p>
    <w:p w:rsidR="003C6780" w:rsidRPr="003C6780" w:rsidRDefault="003C6780" w:rsidP="003C6780">
      <w:pPr>
        <w:rPr>
          <w:sz w:val="18"/>
          <w:szCs w:val="28"/>
        </w:rPr>
      </w:pPr>
    </w:p>
    <w:p w:rsidR="003C6780" w:rsidRPr="003C6780" w:rsidRDefault="003C6780" w:rsidP="003C6780">
      <w:pPr>
        <w:rPr>
          <w:sz w:val="18"/>
          <w:szCs w:val="28"/>
        </w:rPr>
      </w:pPr>
    </w:p>
    <w:p w:rsidR="003C6780" w:rsidRPr="00BA3166" w:rsidRDefault="003C6780" w:rsidP="003C6780">
      <w:pPr>
        <w:jc w:val="left"/>
        <w:rPr>
          <w:b/>
          <w:szCs w:val="28"/>
          <w:u w:val="single"/>
        </w:rPr>
      </w:pPr>
      <w:r w:rsidRPr="00BA3166">
        <w:rPr>
          <w:b/>
          <w:szCs w:val="28"/>
          <w:u w:val="single"/>
        </w:rPr>
        <w:t>EXERCICE 5</w:t>
      </w:r>
    </w:p>
    <w:p w:rsidR="00BA3166" w:rsidRDefault="003C6780" w:rsidP="003C6780">
      <w:pPr>
        <w:rPr>
          <w:szCs w:val="28"/>
        </w:rPr>
      </w:pPr>
      <w:r w:rsidRPr="00BA3166">
        <w:rPr>
          <w:szCs w:val="28"/>
        </w:rPr>
        <w:t xml:space="preserve">Sambu est une société anonyme qui a comme directeur général Frédéric Arnault. Son activité est la production de casques. </w:t>
      </w:r>
    </w:p>
    <w:p w:rsidR="00BA3166" w:rsidRDefault="003C6780" w:rsidP="003C6780">
      <w:pPr>
        <w:rPr>
          <w:szCs w:val="28"/>
        </w:rPr>
      </w:pPr>
      <w:r w:rsidRPr="00BA3166">
        <w:rPr>
          <w:szCs w:val="28"/>
        </w:rPr>
        <w:t xml:space="preserve">La clôture est au 31/12 de chaque année. Le taux de TVA applicable est de 20 %. Vous êtes salarié de cette société. Elle connaît une forte expansion et a besoin de financement. </w:t>
      </w:r>
    </w:p>
    <w:p w:rsidR="00BA3166" w:rsidRDefault="003C6780" w:rsidP="003C6780">
      <w:pPr>
        <w:rPr>
          <w:sz w:val="24"/>
          <w:szCs w:val="28"/>
        </w:rPr>
      </w:pPr>
      <w:r w:rsidRPr="00BA3166">
        <w:rPr>
          <w:b/>
          <w:sz w:val="28"/>
          <w:szCs w:val="28"/>
        </w:rPr>
        <w:t>Elle procède à une augmentation de capital le 03/01/N</w:t>
      </w:r>
      <w:r w:rsidRPr="00BA3166">
        <w:rPr>
          <w:sz w:val="24"/>
          <w:szCs w:val="28"/>
        </w:rPr>
        <w:t xml:space="preserve">. </w:t>
      </w:r>
    </w:p>
    <w:p w:rsidR="00BA3166" w:rsidRDefault="003C6780" w:rsidP="003C6780">
      <w:pPr>
        <w:rPr>
          <w:sz w:val="24"/>
          <w:szCs w:val="28"/>
        </w:rPr>
      </w:pPr>
      <w:r w:rsidRPr="00BA3166">
        <w:rPr>
          <w:sz w:val="24"/>
          <w:szCs w:val="28"/>
        </w:rPr>
        <w:t xml:space="preserve">Le capital social au 31/12/N-1, avant augmentation, était de 45 000 € (dont versé 45 000 €) soit 1500 actions de valeur nominale de 30 €. </w:t>
      </w:r>
    </w:p>
    <w:p w:rsidR="003C6780" w:rsidRPr="00BA3166" w:rsidRDefault="003C6780" w:rsidP="003C6780">
      <w:pPr>
        <w:rPr>
          <w:szCs w:val="28"/>
        </w:rPr>
      </w:pPr>
      <w:r w:rsidRPr="00BA3166">
        <w:rPr>
          <w:b/>
          <w:szCs w:val="28"/>
        </w:rPr>
        <w:t>La valeur mathématique des actions est estimée à 60 €.</w:t>
      </w:r>
      <w:r w:rsidRPr="00BA3166">
        <w:rPr>
          <w:szCs w:val="28"/>
        </w:rPr>
        <w:t xml:space="preserve"> L’augmentation de capital est de 500 actions d’une valeur unitaire de 50 €, soit un total de 25 000 €. Le versement est directement fait à l’entreprise le 03/01/N. Les frais d’augmentation de capital sont de 1350 € HT. Les droits d’enregistrement de 350 € (facture du 15/01/N) sont payés le 15/01/N par chèque au notaire maître Gim’s. La société enregistre les frais directement en compte de charge par nature.</w:t>
      </w:r>
    </w:p>
    <w:p w:rsidR="003C6780" w:rsidRPr="00BA3166" w:rsidRDefault="003C6780" w:rsidP="003C6780">
      <w:pPr>
        <w:rPr>
          <w:b/>
          <w:szCs w:val="28"/>
          <w:u w:val="single"/>
        </w:rPr>
      </w:pPr>
      <w:r w:rsidRPr="00BA3166">
        <w:rPr>
          <w:b/>
          <w:szCs w:val="28"/>
          <w:u w:val="single"/>
        </w:rPr>
        <w:t>Travail à faire :</w:t>
      </w:r>
    </w:p>
    <w:p w:rsidR="003C6780" w:rsidRDefault="003C6780" w:rsidP="00C10E69">
      <w:pPr>
        <w:numPr>
          <w:ilvl w:val="0"/>
          <w:numId w:val="69"/>
        </w:numPr>
        <w:contextualSpacing/>
        <w:rPr>
          <w:szCs w:val="28"/>
        </w:rPr>
      </w:pPr>
      <w:r w:rsidRPr="00BA3166">
        <w:rPr>
          <w:szCs w:val="28"/>
        </w:rPr>
        <w:t>Calculez la prime d’émission et la valeur du capital pour l’augmentation de capital.</w:t>
      </w:r>
    </w:p>
    <w:p w:rsidR="00A31521" w:rsidRPr="00BA3166" w:rsidRDefault="00A31521" w:rsidP="00A31521">
      <w:pPr>
        <w:ind w:left="720"/>
        <w:contextualSpacing/>
        <w:rPr>
          <w:szCs w:val="28"/>
        </w:rPr>
      </w:pPr>
    </w:p>
    <w:p w:rsidR="003C6780" w:rsidRDefault="003C6780" w:rsidP="00C10E69">
      <w:pPr>
        <w:numPr>
          <w:ilvl w:val="0"/>
          <w:numId w:val="69"/>
        </w:numPr>
        <w:contextualSpacing/>
        <w:rPr>
          <w:szCs w:val="28"/>
        </w:rPr>
      </w:pPr>
      <w:r w:rsidRPr="00BA3166">
        <w:rPr>
          <w:szCs w:val="28"/>
        </w:rPr>
        <w:t>Calculez le rapport entre le nombre d’actions nouvelles et anciennes.</w:t>
      </w:r>
    </w:p>
    <w:p w:rsidR="00A31521" w:rsidRPr="00BA3166" w:rsidRDefault="00A31521" w:rsidP="00A31521">
      <w:pPr>
        <w:ind w:left="720"/>
        <w:contextualSpacing/>
        <w:rPr>
          <w:szCs w:val="28"/>
        </w:rPr>
      </w:pPr>
    </w:p>
    <w:p w:rsidR="003C6780" w:rsidRPr="00BA3166" w:rsidRDefault="003C6780" w:rsidP="00C10E69">
      <w:pPr>
        <w:numPr>
          <w:ilvl w:val="0"/>
          <w:numId w:val="69"/>
        </w:numPr>
        <w:contextualSpacing/>
        <w:rPr>
          <w:szCs w:val="28"/>
        </w:rPr>
      </w:pPr>
      <w:r w:rsidRPr="00BA3166">
        <w:rPr>
          <w:szCs w:val="28"/>
        </w:rPr>
        <w:t xml:space="preserve">Enregistrez au journal les écritures du mois de janvier N relatives à l’augmentation du capital.  </w:t>
      </w:r>
    </w:p>
    <w:p w:rsidR="003C6780" w:rsidRDefault="003C6780" w:rsidP="003C6780">
      <w:pPr>
        <w:rPr>
          <w:b/>
          <w:sz w:val="18"/>
          <w:szCs w:val="28"/>
          <w:u w:val="single"/>
        </w:rPr>
      </w:pPr>
    </w:p>
    <w:p w:rsidR="00A31521" w:rsidRDefault="00A31521" w:rsidP="003C6780">
      <w:pPr>
        <w:rPr>
          <w:b/>
          <w:szCs w:val="28"/>
          <w:u w:val="single"/>
        </w:rPr>
      </w:pPr>
    </w:p>
    <w:p w:rsidR="00A31521" w:rsidRDefault="00A31521" w:rsidP="003C6780">
      <w:pPr>
        <w:rPr>
          <w:b/>
          <w:szCs w:val="28"/>
          <w:u w:val="single"/>
        </w:rPr>
      </w:pPr>
    </w:p>
    <w:p w:rsidR="00A31521" w:rsidRDefault="00A31521" w:rsidP="003C6780">
      <w:pPr>
        <w:rPr>
          <w:b/>
          <w:szCs w:val="28"/>
          <w:u w:val="single"/>
        </w:rPr>
      </w:pPr>
    </w:p>
    <w:p w:rsidR="00A31521" w:rsidRDefault="00A31521" w:rsidP="003C6780">
      <w:pPr>
        <w:rPr>
          <w:b/>
          <w:szCs w:val="28"/>
          <w:u w:val="single"/>
        </w:rPr>
      </w:pPr>
    </w:p>
    <w:p w:rsidR="00A31521" w:rsidRDefault="00A31521" w:rsidP="003C6780">
      <w:pPr>
        <w:rPr>
          <w:b/>
          <w:szCs w:val="28"/>
          <w:u w:val="single"/>
        </w:rPr>
      </w:pPr>
    </w:p>
    <w:p w:rsidR="00A31521" w:rsidRDefault="00A31521" w:rsidP="003C6780">
      <w:pPr>
        <w:rPr>
          <w:b/>
          <w:szCs w:val="28"/>
          <w:u w:val="single"/>
        </w:rPr>
      </w:pPr>
    </w:p>
    <w:p w:rsidR="00A31521" w:rsidRDefault="00A31521" w:rsidP="003C6780">
      <w:pPr>
        <w:rPr>
          <w:b/>
          <w:szCs w:val="28"/>
          <w:u w:val="single"/>
        </w:rPr>
      </w:pPr>
    </w:p>
    <w:p w:rsidR="00A31521" w:rsidRDefault="00A31521" w:rsidP="003C6780">
      <w:pPr>
        <w:rPr>
          <w:b/>
          <w:szCs w:val="28"/>
          <w:u w:val="single"/>
        </w:rPr>
      </w:pPr>
    </w:p>
    <w:p w:rsidR="00A31521" w:rsidRDefault="00A31521" w:rsidP="003C6780">
      <w:pPr>
        <w:rPr>
          <w:b/>
          <w:szCs w:val="28"/>
          <w:u w:val="single"/>
        </w:rPr>
      </w:pPr>
    </w:p>
    <w:p w:rsidR="00A31521" w:rsidRDefault="00A31521" w:rsidP="003C6780">
      <w:pPr>
        <w:rPr>
          <w:b/>
          <w:szCs w:val="28"/>
          <w:u w:val="single"/>
        </w:rPr>
      </w:pPr>
    </w:p>
    <w:p w:rsidR="00A31521" w:rsidRDefault="00A31521" w:rsidP="003C6780">
      <w:pPr>
        <w:rPr>
          <w:b/>
          <w:szCs w:val="28"/>
          <w:u w:val="single"/>
        </w:rPr>
      </w:pPr>
    </w:p>
    <w:p w:rsidR="00A31521" w:rsidRDefault="00A31521" w:rsidP="003C6780">
      <w:pPr>
        <w:rPr>
          <w:b/>
          <w:szCs w:val="28"/>
          <w:u w:val="single"/>
        </w:rPr>
      </w:pPr>
    </w:p>
    <w:p w:rsidR="00A31521" w:rsidRDefault="00A31521" w:rsidP="003C6780">
      <w:pPr>
        <w:rPr>
          <w:b/>
          <w:szCs w:val="28"/>
          <w:u w:val="single"/>
        </w:rPr>
      </w:pPr>
    </w:p>
    <w:p w:rsidR="00A31521" w:rsidRDefault="00A31521" w:rsidP="003C6780">
      <w:pPr>
        <w:rPr>
          <w:b/>
          <w:szCs w:val="28"/>
          <w:u w:val="single"/>
        </w:rPr>
      </w:pPr>
    </w:p>
    <w:p w:rsidR="00A31521" w:rsidRDefault="00A31521" w:rsidP="003C6780">
      <w:pPr>
        <w:rPr>
          <w:b/>
          <w:szCs w:val="28"/>
          <w:u w:val="single"/>
        </w:rPr>
      </w:pPr>
    </w:p>
    <w:p w:rsidR="003C6780" w:rsidRPr="00B5023A" w:rsidRDefault="003C6780" w:rsidP="003C6780">
      <w:pPr>
        <w:rPr>
          <w:b/>
          <w:sz w:val="24"/>
          <w:szCs w:val="28"/>
          <w:u w:val="single"/>
        </w:rPr>
      </w:pPr>
      <w:r w:rsidRPr="00B5023A">
        <w:rPr>
          <w:b/>
          <w:sz w:val="24"/>
          <w:szCs w:val="28"/>
          <w:u w:val="single"/>
        </w:rPr>
        <w:t>EXERCICE 6</w:t>
      </w:r>
    </w:p>
    <w:p w:rsidR="00A31521" w:rsidRDefault="003C6780" w:rsidP="003C6780">
      <w:pPr>
        <w:rPr>
          <w:szCs w:val="28"/>
        </w:rPr>
      </w:pPr>
      <w:r w:rsidRPr="00A31521">
        <w:rPr>
          <w:szCs w:val="28"/>
        </w:rPr>
        <w:t xml:space="preserve">La SARL Le pêcheur des Hauts-Plateaux est spécialisée dans la distribution d’articles de pêches dans le département de la Loire. Elle envisage d’étendre son activité à l’ensemble des autres départements limitrophes et, pour cela, elle a besoin de fonds supplémentaires. </w:t>
      </w:r>
    </w:p>
    <w:p w:rsidR="003C6780" w:rsidRPr="00A31521" w:rsidRDefault="003C6780" w:rsidP="003C6780">
      <w:pPr>
        <w:rPr>
          <w:szCs w:val="28"/>
        </w:rPr>
      </w:pPr>
      <w:r w:rsidRPr="00A31521">
        <w:rPr>
          <w:szCs w:val="28"/>
        </w:rPr>
        <w:t>Elle souhaite donc procéder à une augmentation de capital par apports en numéraire. Vous disposez des renseignements relatifs à cette augmentation de capital.</w:t>
      </w:r>
    </w:p>
    <w:p w:rsidR="003C6780" w:rsidRPr="003C6780" w:rsidRDefault="003C6780" w:rsidP="00C10E69">
      <w:pPr>
        <w:numPr>
          <w:ilvl w:val="0"/>
          <w:numId w:val="116"/>
        </w:numPr>
        <w:contextualSpacing/>
        <w:rPr>
          <w:sz w:val="18"/>
          <w:szCs w:val="28"/>
        </w:rPr>
      </w:pPr>
      <w:r w:rsidRPr="003C6780">
        <w:rPr>
          <w:sz w:val="18"/>
          <w:szCs w:val="28"/>
        </w:rPr>
        <w:t>Extrait des comptes de capitaux</w:t>
      </w:r>
    </w:p>
    <w:tbl>
      <w:tblPr>
        <w:tblStyle w:val="Grilledutableau"/>
        <w:tblW w:w="0" w:type="auto"/>
        <w:jc w:val="center"/>
        <w:tblLook w:val="04A0" w:firstRow="1" w:lastRow="0" w:firstColumn="1" w:lastColumn="0" w:noHBand="0" w:noVBand="1"/>
      </w:tblPr>
      <w:tblGrid>
        <w:gridCol w:w="3020"/>
        <w:gridCol w:w="1337"/>
        <w:gridCol w:w="1191"/>
      </w:tblGrid>
      <w:tr w:rsidR="003C6780" w:rsidRPr="003C6780" w:rsidTr="00270A95">
        <w:trPr>
          <w:jc w:val="center"/>
        </w:trPr>
        <w:tc>
          <w:tcPr>
            <w:tcW w:w="3020" w:type="dxa"/>
          </w:tcPr>
          <w:p w:rsidR="003C6780" w:rsidRPr="003C6780" w:rsidRDefault="003C6780" w:rsidP="003C6780">
            <w:pPr>
              <w:jc w:val="center"/>
              <w:rPr>
                <w:b/>
                <w:sz w:val="18"/>
                <w:szCs w:val="28"/>
              </w:rPr>
            </w:pPr>
            <w:r w:rsidRPr="003C6780">
              <w:rPr>
                <w:b/>
                <w:sz w:val="18"/>
                <w:szCs w:val="28"/>
              </w:rPr>
              <w:t xml:space="preserve">Comptes </w:t>
            </w:r>
          </w:p>
        </w:tc>
        <w:tc>
          <w:tcPr>
            <w:tcW w:w="1337" w:type="dxa"/>
          </w:tcPr>
          <w:p w:rsidR="003C6780" w:rsidRPr="003C6780" w:rsidRDefault="003C6780" w:rsidP="003C6780">
            <w:pPr>
              <w:jc w:val="center"/>
              <w:rPr>
                <w:b/>
                <w:sz w:val="18"/>
                <w:szCs w:val="28"/>
              </w:rPr>
            </w:pPr>
            <w:r w:rsidRPr="003C6780">
              <w:rPr>
                <w:b/>
                <w:sz w:val="18"/>
                <w:szCs w:val="28"/>
              </w:rPr>
              <w:t>Au 31/12/N-1</w:t>
            </w:r>
          </w:p>
        </w:tc>
        <w:tc>
          <w:tcPr>
            <w:tcW w:w="1191" w:type="dxa"/>
          </w:tcPr>
          <w:p w:rsidR="003C6780" w:rsidRPr="003C6780" w:rsidRDefault="003C6780" w:rsidP="003C6780">
            <w:pPr>
              <w:jc w:val="center"/>
              <w:rPr>
                <w:b/>
                <w:sz w:val="18"/>
                <w:szCs w:val="28"/>
              </w:rPr>
            </w:pPr>
            <w:r w:rsidRPr="003C6780">
              <w:rPr>
                <w:b/>
                <w:sz w:val="18"/>
                <w:szCs w:val="28"/>
              </w:rPr>
              <w:t>Au 31/12/N</w:t>
            </w:r>
          </w:p>
        </w:tc>
      </w:tr>
      <w:tr w:rsidR="003C6780" w:rsidRPr="003C6780" w:rsidTr="00270A95">
        <w:trPr>
          <w:jc w:val="center"/>
        </w:trPr>
        <w:tc>
          <w:tcPr>
            <w:tcW w:w="3020" w:type="dxa"/>
          </w:tcPr>
          <w:p w:rsidR="003C6780" w:rsidRPr="003C6780" w:rsidRDefault="003C6780" w:rsidP="003C6780">
            <w:pPr>
              <w:jc w:val="center"/>
              <w:rPr>
                <w:sz w:val="18"/>
                <w:szCs w:val="28"/>
              </w:rPr>
            </w:pPr>
            <w:r w:rsidRPr="003C6780">
              <w:rPr>
                <w:sz w:val="18"/>
                <w:szCs w:val="28"/>
              </w:rPr>
              <w:t>Capital</w:t>
            </w:r>
            <w:r w:rsidRPr="003C6780">
              <w:rPr>
                <w:sz w:val="18"/>
                <w:szCs w:val="28"/>
                <w:vertAlign w:val="superscript"/>
              </w:rPr>
              <w:t>1</w:t>
            </w:r>
            <w:r w:rsidRPr="003C6780">
              <w:rPr>
                <w:sz w:val="18"/>
                <w:szCs w:val="28"/>
              </w:rPr>
              <w:t xml:space="preserve"> (parts sociales de 100 €)</w:t>
            </w:r>
          </w:p>
        </w:tc>
        <w:tc>
          <w:tcPr>
            <w:tcW w:w="1337" w:type="dxa"/>
          </w:tcPr>
          <w:p w:rsidR="003C6780" w:rsidRPr="003C6780" w:rsidRDefault="003C6780" w:rsidP="003C6780">
            <w:pPr>
              <w:jc w:val="center"/>
              <w:rPr>
                <w:sz w:val="18"/>
                <w:szCs w:val="28"/>
              </w:rPr>
            </w:pPr>
            <w:r w:rsidRPr="003C6780">
              <w:rPr>
                <w:sz w:val="18"/>
                <w:szCs w:val="28"/>
              </w:rPr>
              <w:t>300 000</w:t>
            </w:r>
          </w:p>
        </w:tc>
        <w:tc>
          <w:tcPr>
            <w:tcW w:w="1191" w:type="dxa"/>
          </w:tcPr>
          <w:p w:rsidR="003C6780" w:rsidRPr="003C6780" w:rsidRDefault="003C6780" w:rsidP="003C6780">
            <w:pPr>
              <w:jc w:val="center"/>
              <w:rPr>
                <w:sz w:val="18"/>
                <w:szCs w:val="28"/>
              </w:rPr>
            </w:pPr>
            <w:r w:rsidRPr="003C6780">
              <w:rPr>
                <w:sz w:val="18"/>
                <w:szCs w:val="28"/>
              </w:rPr>
              <w:t>412 000</w:t>
            </w:r>
          </w:p>
        </w:tc>
      </w:tr>
      <w:tr w:rsidR="003C6780" w:rsidRPr="003C6780" w:rsidTr="00270A95">
        <w:trPr>
          <w:jc w:val="center"/>
        </w:trPr>
        <w:tc>
          <w:tcPr>
            <w:tcW w:w="3020" w:type="dxa"/>
          </w:tcPr>
          <w:p w:rsidR="003C6780" w:rsidRPr="003C6780" w:rsidRDefault="003C6780" w:rsidP="003C6780">
            <w:pPr>
              <w:jc w:val="center"/>
              <w:rPr>
                <w:sz w:val="18"/>
                <w:szCs w:val="28"/>
              </w:rPr>
            </w:pPr>
            <w:r w:rsidRPr="003C6780">
              <w:rPr>
                <w:sz w:val="18"/>
                <w:szCs w:val="28"/>
              </w:rPr>
              <w:t>Prime d’émission</w:t>
            </w:r>
          </w:p>
        </w:tc>
        <w:tc>
          <w:tcPr>
            <w:tcW w:w="1337" w:type="dxa"/>
          </w:tcPr>
          <w:p w:rsidR="003C6780" w:rsidRPr="003C6780" w:rsidRDefault="003C6780" w:rsidP="003C6780">
            <w:pPr>
              <w:jc w:val="center"/>
              <w:rPr>
                <w:sz w:val="18"/>
                <w:szCs w:val="28"/>
              </w:rPr>
            </w:pPr>
            <w:r w:rsidRPr="003C6780">
              <w:rPr>
                <w:sz w:val="18"/>
                <w:szCs w:val="28"/>
              </w:rPr>
              <w:t>0</w:t>
            </w:r>
          </w:p>
        </w:tc>
        <w:tc>
          <w:tcPr>
            <w:tcW w:w="1191" w:type="dxa"/>
          </w:tcPr>
          <w:p w:rsidR="003C6780" w:rsidRPr="003C6780" w:rsidRDefault="003C6780" w:rsidP="003C6780">
            <w:pPr>
              <w:jc w:val="center"/>
              <w:rPr>
                <w:sz w:val="18"/>
                <w:szCs w:val="28"/>
              </w:rPr>
            </w:pPr>
            <w:r w:rsidRPr="003C6780">
              <w:rPr>
                <w:sz w:val="18"/>
                <w:szCs w:val="28"/>
              </w:rPr>
              <w:t>20 000</w:t>
            </w:r>
          </w:p>
        </w:tc>
      </w:tr>
      <w:tr w:rsidR="003C6780" w:rsidRPr="003C6780" w:rsidTr="00270A95">
        <w:trPr>
          <w:jc w:val="center"/>
        </w:trPr>
        <w:tc>
          <w:tcPr>
            <w:tcW w:w="3020" w:type="dxa"/>
          </w:tcPr>
          <w:p w:rsidR="003C6780" w:rsidRPr="003C6780" w:rsidRDefault="003C6780" w:rsidP="003C6780">
            <w:pPr>
              <w:jc w:val="center"/>
              <w:rPr>
                <w:sz w:val="18"/>
                <w:szCs w:val="28"/>
              </w:rPr>
            </w:pPr>
            <w:r w:rsidRPr="003C6780">
              <w:rPr>
                <w:sz w:val="18"/>
                <w:szCs w:val="28"/>
              </w:rPr>
              <w:t>Prime d’apport</w:t>
            </w:r>
          </w:p>
        </w:tc>
        <w:tc>
          <w:tcPr>
            <w:tcW w:w="1337" w:type="dxa"/>
          </w:tcPr>
          <w:p w:rsidR="003C6780" w:rsidRPr="003C6780" w:rsidRDefault="003C6780" w:rsidP="003C6780">
            <w:pPr>
              <w:jc w:val="center"/>
              <w:rPr>
                <w:sz w:val="18"/>
                <w:szCs w:val="28"/>
              </w:rPr>
            </w:pPr>
            <w:r w:rsidRPr="003C6780">
              <w:rPr>
                <w:sz w:val="18"/>
                <w:szCs w:val="28"/>
              </w:rPr>
              <w:t>0</w:t>
            </w:r>
          </w:p>
        </w:tc>
        <w:tc>
          <w:tcPr>
            <w:tcW w:w="1191" w:type="dxa"/>
          </w:tcPr>
          <w:p w:rsidR="003C6780" w:rsidRPr="003C6780" w:rsidRDefault="003C6780" w:rsidP="003C6780">
            <w:pPr>
              <w:jc w:val="center"/>
              <w:rPr>
                <w:sz w:val="18"/>
                <w:szCs w:val="28"/>
              </w:rPr>
            </w:pPr>
            <w:r w:rsidRPr="003C6780">
              <w:rPr>
                <w:sz w:val="18"/>
                <w:szCs w:val="28"/>
              </w:rPr>
              <w:t>2400</w:t>
            </w:r>
          </w:p>
        </w:tc>
      </w:tr>
    </w:tbl>
    <w:p w:rsidR="003C6780" w:rsidRPr="003C6780" w:rsidRDefault="003C6780" w:rsidP="003C6780">
      <w:pPr>
        <w:spacing w:after="0"/>
        <w:rPr>
          <w:sz w:val="18"/>
          <w:szCs w:val="28"/>
        </w:rPr>
      </w:pPr>
      <w:r w:rsidRPr="003C6780">
        <w:rPr>
          <w:sz w:val="18"/>
          <w:szCs w:val="28"/>
        </w:rPr>
        <w:t>(1) Dont capital souscrit, appelé et versé : 375 000 €</w:t>
      </w:r>
    </w:p>
    <w:p w:rsidR="003C6780" w:rsidRPr="003C6780" w:rsidRDefault="003C6780" w:rsidP="003C6780">
      <w:pPr>
        <w:spacing w:after="0"/>
        <w:rPr>
          <w:sz w:val="18"/>
          <w:szCs w:val="28"/>
        </w:rPr>
      </w:pPr>
      <w:r w:rsidRPr="003C6780">
        <w:rPr>
          <w:sz w:val="18"/>
          <w:szCs w:val="28"/>
        </w:rPr>
        <w:t>(2) La prime d’émission a été intégralement libérée, conformément aux souhaits des associés.</w:t>
      </w:r>
    </w:p>
    <w:p w:rsidR="003C6780" w:rsidRPr="003C6780" w:rsidRDefault="003C6780" w:rsidP="003C6780">
      <w:pPr>
        <w:rPr>
          <w:sz w:val="18"/>
          <w:szCs w:val="28"/>
        </w:rPr>
      </w:pPr>
    </w:p>
    <w:p w:rsidR="00A31521" w:rsidRDefault="003C6780" w:rsidP="00A31521">
      <w:pPr>
        <w:contextualSpacing/>
        <w:rPr>
          <w:szCs w:val="28"/>
        </w:rPr>
      </w:pPr>
      <w:r w:rsidRPr="00A31521">
        <w:rPr>
          <w:szCs w:val="28"/>
        </w:rPr>
        <w:t xml:space="preserve">L’augmentation de capital sera effectuée au début du mois de février N. </w:t>
      </w:r>
    </w:p>
    <w:p w:rsidR="00A31521" w:rsidRDefault="00A31521" w:rsidP="00A31521">
      <w:pPr>
        <w:contextualSpacing/>
        <w:rPr>
          <w:szCs w:val="28"/>
        </w:rPr>
      </w:pPr>
    </w:p>
    <w:p w:rsidR="00A31521" w:rsidRDefault="003C6780" w:rsidP="00A31521">
      <w:pPr>
        <w:contextualSpacing/>
        <w:rPr>
          <w:szCs w:val="28"/>
        </w:rPr>
      </w:pPr>
      <w:r w:rsidRPr="00A31521">
        <w:rPr>
          <w:szCs w:val="28"/>
        </w:rPr>
        <w:t xml:space="preserve">La société souhaite émettre 1000 parts d’une valeur nominale de 100 € mais émises à la valeur réelle des titres, soit 120 €. </w:t>
      </w:r>
    </w:p>
    <w:p w:rsidR="00A31521" w:rsidRDefault="003C6780" w:rsidP="00A31521">
      <w:pPr>
        <w:contextualSpacing/>
        <w:rPr>
          <w:szCs w:val="28"/>
        </w:rPr>
      </w:pPr>
      <w:r w:rsidRPr="00A31521">
        <w:rPr>
          <w:szCs w:val="28"/>
        </w:rPr>
        <w:t xml:space="preserve">Les apports en numéraire seront libérés des ¾ lors de l’augmentation de capital. </w:t>
      </w:r>
    </w:p>
    <w:p w:rsidR="00B5023A" w:rsidRDefault="003C6780" w:rsidP="00A31521">
      <w:pPr>
        <w:contextualSpacing/>
        <w:rPr>
          <w:szCs w:val="28"/>
        </w:rPr>
      </w:pPr>
      <w:r w:rsidRPr="00A31521">
        <w:rPr>
          <w:szCs w:val="28"/>
        </w:rPr>
        <w:t xml:space="preserve">En plus de ces apports, un associé apportera un véhicule de livraison d’une valeur de 14 400 € en contrepartie de 120 parts sociales émises à 100 € en nominal mais avec un prix d’apport égal à la valeur réelle des titres, soit 120 €. </w:t>
      </w:r>
    </w:p>
    <w:p w:rsidR="003C6780" w:rsidRPr="00A31521" w:rsidRDefault="003C6780" w:rsidP="00A31521">
      <w:pPr>
        <w:contextualSpacing/>
        <w:rPr>
          <w:szCs w:val="28"/>
        </w:rPr>
      </w:pPr>
      <w:r w:rsidRPr="00A31521">
        <w:rPr>
          <w:szCs w:val="28"/>
        </w:rPr>
        <w:t>Les frais d’augmentation de capital s’élèvent à 1</w:t>
      </w:r>
      <w:r w:rsidR="00B5023A">
        <w:rPr>
          <w:szCs w:val="28"/>
        </w:rPr>
        <w:t xml:space="preserve"> </w:t>
      </w:r>
      <w:r w:rsidRPr="00A31521">
        <w:rPr>
          <w:szCs w:val="28"/>
        </w:rPr>
        <w:t>000 € et sont réglés par chèque bancaire le 07/02/N. La SARL souhaite les comptabiliser conformément à la méthode préférentielle recommandée par le PCG et les imputer sur la prime d’apport.</w:t>
      </w:r>
    </w:p>
    <w:p w:rsidR="00A31521" w:rsidRPr="003C6780" w:rsidRDefault="00A31521" w:rsidP="00A31521">
      <w:pPr>
        <w:ind w:left="720"/>
        <w:contextualSpacing/>
        <w:rPr>
          <w:sz w:val="18"/>
          <w:szCs w:val="28"/>
        </w:rPr>
      </w:pPr>
    </w:p>
    <w:p w:rsidR="003C6780" w:rsidRPr="00B5023A" w:rsidRDefault="003C6780" w:rsidP="003C6780">
      <w:pPr>
        <w:rPr>
          <w:b/>
          <w:szCs w:val="28"/>
          <w:u w:val="single"/>
        </w:rPr>
      </w:pPr>
      <w:r w:rsidRPr="00B5023A">
        <w:rPr>
          <w:b/>
          <w:szCs w:val="28"/>
          <w:u w:val="single"/>
        </w:rPr>
        <w:t>Travail à faire :</w:t>
      </w:r>
    </w:p>
    <w:p w:rsidR="00B5023A" w:rsidRPr="00B5023A" w:rsidRDefault="003C6780" w:rsidP="00B5023A">
      <w:pPr>
        <w:numPr>
          <w:ilvl w:val="0"/>
          <w:numId w:val="117"/>
        </w:numPr>
        <w:contextualSpacing/>
        <w:rPr>
          <w:szCs w:val="28"/>
        </w:rPr>
      </w:pPr>
      <w:r w:rsidRPr="00B5023A">
        <w:rPr>
          <w:szCs w:val="28"/>
        </w:rPr>
        <w:t>Vérifiez que le prix d’émission des parts nouvelles est bien égal à 120 €.</w:t>
      </w:r>
    </w:p>
    <w:p w:rsidR="003C6780" w:rsidRDefault="003C6780" w:rsidP="00C10E69">
      <w:pPr>
        <w:numPr>
          <w:ilvl w:val="0"/>
          <w:numId w:val="117"/>
        </w:numPr>
        <w:contextualSpacing/>
        <w:rPr>
          <w:szCs w:val="28"/>
        </w:rPr>
      </w:pPr>
      <w:r w:rsidRPr="00B5023A">
        <w:rPr>
          <w:szCs w:val="28"/>
        </w:rPr>
        <w:t>La SARL a fixé le PE des parts en se basant sur la valeur réelle  des titres. Cette disposition est-elle conforme à la réglementation en vigueur ? Rappelez les règles qui régissent la libération de la prime d’émission.</w:t>
      </w:r>
    </w:p>
    <w:p w:rsidR="00B5023A" w:rsidRPr="00B5023A" w:rsidRDefault="00B5023A" w:rsidP="00B5023A">
      <w:pPr>
        <w:ind w:left="720"/>
        <w:contextualSpacing/>
        <w:rPr>
          <w:szCs w:val="28"/>
        </w:rPr>
      </w:pPr>
    </w:p>
    <w:p w:rsidR="003C6780" w:rsidRPr="00B5023A" w:rsidRDefault="003C6780" w:rsidP="00C10E69">
      <w:pPr>
        <w:numPr>
          <w:ilvl w:val="0"/>
          <w:numId w:val="117"/>
        </w:numPr>
        <w:contextualSpacing/>
        <w:rPr>
          <w:szCs w:val="28"/>
        </w:rPr>
      </w:pPr>
      <w:r w:rsidRPr="00B5023A">
        <w:rPr>
          <w:szCs w:val="28"/>
        </w:rPr>
        <w:t>Quels apports doivent obligatoirement être intégralement libérés ?</w:t>
      </w:r>
    </w:p>
    <w:p w:rsidR="003C6780" w:rsidRDefault="003C6780" w:rsidP="00C10E69">
      <w:pPr>
        <w:numPr>
          <w:ilvl w:val="0"/>
          <w:numId w:val="117"/>
        </w:numPr>
        <w:contextualSpacing/>
        <w:rPr>
          <w:szCs w:val="28"/>
        </w:rPr>
      </w:pPr>
      <w:r w:rsidRPr="00B5023A">
        <w:rPr>
          <w:szCs w:val="28"/>
        </w:rPr>
        <w:t>Quelle est la règle à respecter en ce qui concerne la libération des apports en numéraires ?</w:t>
      </w:r>
    </w:p>
    <w:p w:rsidR="00B5023A" w:rsidRPr="00B5023A" w:rsidRDefault="00B5023A" w:rsidP="00B5023A">
      <w:pPr>
        <w:ind w:left="720"/>
        <w:contextualSpacing/>
        <w:rPr>
          <w:szCs w:val="28"/>
        </w:rPr>
      </w:pPr>
    </w:p>
    <w:p w:rsidR="003C6780" w:rsidRPr="00B5023A" w:rsidRDefault="003C6780" w:rsidP="00C10E69">
      <w:pPr>
        <w:numPr>
          <w:ilvl w:val="0"/>
          <w:numId w:val="117"/>
        </w:numPr>
        <w:contextualSpacing/>
        <w:rPr>
          <w:szCs w:val="28"/>
        </w:rPr>
      </w:pPr>
      <w:r w:rsidRPr="00B5023A">
        <w:rPr>
          <w:szCs w:val="28"/>
        </w:rPr>
        <w:t>Quelle est la somme versée par chaque associé porteur de nouvelles parts en numéraire ?</w:t>
      </w:r>
    </w:p>
    <w:p w:rsidR="003C6780" w:rsidRDefault="003C6780" w:rsidP="00C10E69">
      <w:pPr>
        <w:numPr>
          <w:ilvl w:val="0"/>
          <w:numId w:val="117"/>
        </w:numPr>
        <w:contextualSpacing/>
        <w:rPr>
          <w:szCs w:val="28"/>
        </w:rPr>
      </w:pPr>
      <w:r w:rsidRPr="00B5023A">
        <w:rPr>
          <w:szCs w:val="28"/>
        </w:rPr>
        <w:t>Parmi les 14 400 € d’apport en nature, distinguez ce qui relève de l’augmentation de capital et ce qui relève de la prime d’apport.</w:t>
      </w:r>
    </w:p>
    <w:p w:rsidR="00B5023A" w:rsidRPr="00B5023A" w:rsidRDefault="00B5023A" w:rsidP="00B5023A">
      <w:pPr>
        <w:ind w:left="720"/>
        <w:contextualSpacing/>
        <w:rPr>
          <w:szCs w:val="28"/>
        </w:rPr>
      </w:pPr>
    </w:p>
    <w:p w:rsidR="003C6780" w:rsidRPr="00B5023A" w:rsidRDefault="003C6780" w:rsidP="00C10E69">
      <w:pPr>
        <w:numPr>
          <w:ilvl w:val="0"/>
          <w:numId w:val="117"/>
        </w:numPr>
        <w:contextualSpacing/>
        <w:rPr>
          <w:szCs w:val="28"/>
        </w:rPr>
      </w:pPr>
      <w:r w:rsidRPr="00B5023A">
        <w:rPr>
          <w:szCs w:val="28"/>
        </w:rPr>
        <w:t>Présentez les écritures relatives à cette augmentation de capital</w:t>
      </w:r>
    </w:p>
    <w:p w:rsidR="003C6780" w:rsidRPr="00B5023A" w:rsidRDefault="003C6780" w:rsidP="00C10E69">
      <w:pPr>
        <w:numPr>
          <w:ilvl w:val="0"/>
          <w:numId w:val="117"/>
        </w:numPr>
        <w:contextualSpacing/>
        <w:rPr>
          <w:szCs w:val="28"/>
        </w:rPr>
      </w:pPr>
      <w:r w:rsidRPr="00B5023A">
        <w:rPr>
          <w:szCs w:val="28"/>
        </w:rPr>
        <w:t>Quelles sont les trois possibilités de traitement comptable des frais d’augmentation de capital ?</w:t>
      </w:r>
    </w:p>
    <w:p w:rsidR="003C6780" w:rsidRPr="00B5023A" w:rsidRDefault="003C6780" w:rsidP="00C10E69">
      <w:pPr>
        <w:numPr>
          <w:ilvl w:val="0"/>
          <w:numId w:val="117"/>
        </w:numPr>
        <w:contextualSpacing/>
        <w:rPr>
          <w:szCs w:val="28"/>
        </w:rPr>
      </w:pPr>
      <w:r w:rsidRPr="00B5023A">
        <w:rPr>
          <w:szCs w:val="28"/>
        </w:rPr>
        <w:t>Présentez l’écriture relative au traitement des frais d’augmentation de capital en suivant l’option choisie par la société.</w:t>
      </w:r>
    </w:p>
    <w:p w:rsidR="003C6780" w:rsidRPr="003C6780" w:rsidRDefault="003C6780" w:rsidP="003C6780">
      <w:pPr>
        <w:rPr>
          <w:sz w:val="18"/>
          <w:szCs w:val="28"/>
        </w:rPr>
      </w:pPr>
    </w:p>
    <w:p w:rsidR="003C6780" w:rsidRPr="003C6780" w:rsidRDefault="003C6780" w:rsidP="003C6780">
      <w:pPr>
        <w:rPr>
          <w:sz w:val="18"/>
          <w:szCs w:val="28"/>
        </w:rPr>
      </w:pPr>
    </w:p>
    <w:p w:rsidR="003C6780" w:rsidRPr="00B5023A" w:rsidRDefault="003C6780" w:rsidP="003C6780">
      <w:pPr>
        <w:rPr>
          <w:rFonts w:cs="Arial"/>
          <w:b/>
          <w:sz w:val="24"/>
          <w:szCs w:val="18"/>
          <w:u w:val="single"/>
        </w:rPr>
      </w:pPr>
      <w:r w:rsidRPr="00B5023A">
        <w:rPr>
          <w:rFonts w:cs="Arial"/>
          <w:b/>
          <w:sz w:val="24"/>
          <w:szCs w:val="18"/>
          <w:u w:val="single"/>
        </w:rPr>
        <w:t>EXERCICE 7</w:t>
      </w:r>
    </w:p>
    <w:p w:rsidR="003C6780" w:rsidRPr="00B5023A" w:rsidRDefault="003C6780" w:rsidP="003C6780">
      <w:pPr>
        <w:rPr>
          <w:rFonts w:cs="Arial"/>
          <w:sz w:val="20"/>
          <w:szCs w:val="18"/>
        </w:rPr>
      </w:pPr>
      <w:r w:rsidRPr="00B5023A">
        <w:rPr>
          <w:rFonts w:cs="Arial"/>
          <w:sz w:val="20"/>
          <w:szCs w:val="18"/>
        </w:rPr>
        <w:t>Le capital de la société anonyme Fiot au 1</w:t>
      </w:r>
      <w:r w:rsidRPr="00B5023A">
        <w:rPr>
          <w:rFonts w:cs="Arial"/>
          <w:sz w:val="20"/>
          <w:szCs w:val="18"/>
          <w:vertAlign w:val="superscript"/>
        </w:rPr>
        <w:t>er</w:t>
      </w:r>
      <w:r w:rsidRPr="00B5023A">
        <w:rPr>
          <w:rFonts w:cs="Arial"/>
          <w:sz w:val="20"/>
          <w:szCs w:val="18"/>
        </w:rPr>
        <w:t xml:space="preserve"> janvier N se compose de 40 000 actions de VN = 10€, entièrement libérées. Il est envisagé pour le mois de janvier une augmentation de capital de 8000 actions au PE de 18€, libérés du minimum légal (1/4). Les capitaux propres après affectation prévue du résultat N-1, sont indiqués dans l’extrait du bilan au 31 décembre N-1 (annexe 1). La chronologie des opérations est décrite dans l’annexe 2.</w:t>
      </w:r>
    </w:p>
    <w:p w:rsidR="003C6780" w:rsidRPr="00B5023A" w:rsidRDefault="003C6780" w:rsidP="003C6780">
      <w:pPr>
        <w:rPr>
          <w:rFonts w:cs="Arial"/>
          <w:b/>
          <w:bCs/>
          <w:szCs w:val="18"/>
          <w:u w:val="single"/>
        </w:rPr>
      </w:pPr>
      <w:r w:rsidRPr="00B5023A">
        <w:rPr>
          <w:rFonts w:cs="Arial"/>
          <w:b/>
          <w:bCs/>
          <w:szCs w:val="18"/>
          <w:u w:val="single"/>
        </w:rPr>
        <w:t xml:space="preserve">Travail à faire : </w:t>
      </w:r>
    </w:p>
    <w:p w:rsidR="003C6780" w:rsidRPr="003C6780" w:rsidRDefault="003C6780" w:rsidP="00C10E69">
      <w:pPr>
        <w:numPr>
          <w:ilvl w:val="0"/>
          <w:numId w:val="118"/>
        </w:numPr>
        <w:spacing w:after="0" w:line="240" w:lineRule="auto"/>
        <w:rPr>
          <w:rFonts w:cs="Arial"/>
          <w:sz w:val="18"/>
          <w:szCs w:val="18"/>
        </w:rPr>
      </w:pPr>
      <w:r w:rsidRPr="003C6780">
        <w:rPr>
          <w:rFonts w:cs="Arial"/>
          <w:sz w:val="18"/>
          <w:szCs w:val="18"/>
        </w:rPr>
        <w:t>Calculer la valeur mathématique d’une action Fiot au 1</w:t>
      </w:r>
      <w:r w:rsidRPr="003C6780">
        <w:rPr>
          <w:rFonts w:cs="Arial"/>
          <w:sz w:val="18"/>
          <w:szCs w:val="18"/>
          <w:vertAlign w:val="superscript"/>
        </w:rPr>
        <w:t>er</w:t>
      </w:r>
      <w:r w:rsidRPr="003C6780">
        <w:rPr>
          <w:rFonts w:cs="Arial"/>
          <w:sz w:val="18"/>
          <w:szCs w:val="18"/>
        </w:rPr>
        <w:t xml:space="preserve"> janvier N et vérifier que le prix d’émission des actions nouvelles entre bien dans les limites prévues par la loi.</w:t>
      </w:r>
    </w:p>
    <w:p w:rsidR="003C6780" w:rsidRPr="003C6780" w:rsidRDefault="003C6780" w:rsidP="00C10E69">
      <w:pPr>
        <w:numPr>
          <w:ilvl w:val="0"/>
          <w:numId w:val="118"/>
        </w:numPr>
        <w:spacing w:after="0" w:line="240" w:lineRule="auto"/>
        <w:rPr>
          <w:rFonts w:cs="Arial"/>
          <w:sz w:val="18"/>
          <w:szCs w:val="18"/>
        </w:rPr>
      </w:pPr>
      <w:r w:rsidRPr="003C6780">
        <w:rPr>
          <w:rFonts w:cs="Arial"/>
          <w:sz w:val="18"/>
          <w:szCs w:val="18"/>
        </w:rPr>
        <w:t>Calculer, sur la base de la valeur d’une action au 1</w:t>
      </w:r>
      <w:r w:rsidRPr="003C6780">
        <w:rPr>
          <w:rFonts w:cs="Arial"/>
          <w:sz w:val="18"/>
          <w:szCs w:val="18"/>
          <w:vertAlign w:val="superscript"/>
        </w:rPr>
        <w:t>er</w:t>
      </w:r>
      <w:r w:rsidRPr="003C6780">
        <w:rPr>
          <w:rFonts w:cs="Arial"/>
          <w:sz w:val="18"/>
          <w:szCs w:val="18"/>
        </w:rPr>
        <w:t xml:space="preserve"> janvier, le montant théorique du droit de souscription. Justifier le montant obtenu en examinant la situation d’un actionnaire nouveau désirant souscrire à l’augmentation de capital.</w:t>
      </w:r>
    </w:p>
    <w:p w:rsidR="003C6780" w:rsidRPr="003C6780" w:rsidRDefault="003C6780" w:rsidP="00C10E69">
      <w:pPr>
        <w:numPr>
          <w:ilvl w:val="0"/>
          <w:numId w:val="118"/>
        </w:numPr>
        <w:spacing w:after="0" w:line="240" w:lineRule="auto"/>
        <w:rPr>
          <w:rFonts w:cs="Arial"/>
          <w:sz w:val="18"/>
          <w:szCs w:val="18"/>
        </w:rPr>
      </w:pPr>
      <w:r w:rsidRPr="003C6780">
        <w:rPr>
          <w:rFonts w:cs="Arial"/>
          <w:sz w:val="18"/>
          <w:szCs w:val="18"/>
        </w:rPr>
        <w:t>Enregistrer au journal général de la société toutes les écritures relatives aux opérations décrites ci-dessus.</w:t>
      </w:r>
    </w:p>
    <w:p w:rsidR="003C6780" w:rsidRPr="003C6780" w:rsidRDefault="003C6780" w:rsidP="00C10E69">
      <w:pPr>
        <w:numPr>
          <w:ilvl w:val="0"/>
          <w:numId w:val="118"/>
        </w:numPr>
        <w:spacing w:after="0" w:line="240" w:lineRule="auto"/>
        <w:rPr>
          <w:rFonts w:cs="Arial"/>
          <w:sz w:val="18"/>
          <w:szCs w:val="18"/>
        </w:rPr>
      </w:pPr>
      <w:r w:rsidRPr="003C6780">
        <w:rPr>
          <w:rFonts w:cs="Arial"/>
          <w:sz w:val="18"/>
          <w:szCs w:val="18"/>
        </w:rPr>
        <w:t>Présenter les extraits du bilan au 31 décembre N relatifs aux comptes concernés par les opérations d’augmentation de capital.</w:t>
      </w:r>
    </w:p>
    <w:p w:rsidR="003C6780" w:rsidRPr="003C6780" w:rsidRDefault="003C6780" w:rsidP="003C6780">
      <w:pPr>
        <w:spacing w:after="0" w:line="240" w:lineRule="auto"/>
        <w:ind w:left="720"/>
        <w:rPr>
          <w:rFonts w:cs="Arial"/>
          <w:sz w:val="18"/>
          <w:szCs w:val="18"/>
        </w:rPr>
      </w:pPr>
    </w:p>
    <w:p w:rsidR="003C6780" w:rsidRPr="00845AA0" w:rsidRDefault="003C6780" w:rsidP="003C6780">
      <w:pPr>
        <w:jc w:val="center"/>
        <w:rPr>
          <w:rFonts w:cs="Arial"/>
          <w:b/>
          <w:sz w:val="20"/>
          <w:szCs w:val="18"/>
          <w:u w:val="single"/>
        </w:rPr>
      </w:pPr>
      <w:r w:rsidRPr="00845AA0">
        <w:rPr>
          <w:rFonts w:cs="Arial"/>
          <w:b/>
          <w:sz w:val="20"/>
          <w:szCs w:val="18"/>
          <w:u w:val="single"/>
        </w:rPr>
        <w:t>ANNEXE 1 : Extrait du passif après affectation du résultat au 31 décembre N-1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419"/>
      </w:tblGrid>
      <w:tr w:rsidR="003C6780" w:rsidRPr="003C6780" w:rsidTr="00270A95">
        <w:trPr>
          <w:trHeight w:hRule="exact" w:val="284"/>
          <w:jc w:val="center"/>
        </w:trPr>
        <w:tc>
          <w:tcPr>
            <w:tcW w:w="5103" w:type="dxa"/>
            <w:vAlign w:val="center"/>
          </w:tcPr>
          <w:p w:rsidR="003C6780" w:rsidRPr="003C6780" w:rsidRDefault="003C6780" w:rsidP="003C6780">
            <w:pPr>
              <w:rPr>
                <w:rFonts w:cs="Arial"/>
                <w:sz w:val="18"/>
                <w:szCs w:val="18"/>
              </w:rPr>
            </w:pPr>
            <w:r w:rsidRPr="003C6780">
              <w:rPr>
                <w:rFonts w:cs="Arial"/>
                <w:sz w:val="18"/>
                <w:szCs w:val="18"/>
              </w:rPr>
              <w:t>Capital social (dont versé : 400 000 €)</w:t>
            </w:r>
          </w:p>
        </w:tc>
        <w:tc>
          <w:tcPr>
            <w:tcW w:w="1419" w:type="dxa"/>
            <w:vAlign w:val="center"/>
          </w:tcPr>
          <w:p w:rsidR="003C6780" w:rsidRPr="003C6780" w:rsidRDefault="003C6780" w:rsidP="003C6780">
            <w:pPr>
              <w:jc w:val="center"/>
              <w:rPr>
                <w:rFonts w:cs="Arial"/>
                <w:sz w:val="18"/>
                <w:szCs w:val="18"/>
              </w:rPr>
            </w:pPr>
            <w:r w:rsidRPr="003C6780">
              <w:rPr>
                <w:rFonts w:cs="Arial"/>
                <w:sz w:val="18"/>
                <w:szCs w:val="18"/>
              </w:rPr>
              <w:t>400 000</w:t>
            </w:r>
          </w:p>
        </w:tc>
      </w:tr>
      <w:tr w:rsidR="003C6780" w:rsidRPr="003C6780" w:rsidTr="00270A95">
        <w:trPr>
          <w:trHeight w:hRule="exact" w:val="284"/>
          <w:jc w:val="center"/>
        </w:trPr>
        <w:tc>
          <w:tcPr>
            <w:tcW w:w="5103" w:type="dxa"/>
            <w:vAlign w:val="center"/>
          </w:tcPr>
          <w:p w:rsidR="003C6780" w:rsidRPr="003C6780" w:rsidRDefault="003C6780" w:rsidP="003C6780">
            <w:pPr>
              <w:rPr>
                <w:rFonts w:cs="Arial"/>
                <w:sz w:val="18"/>
                <w:szCs w:val="18"/>
              </w:rPr>
            </w:pPr>
            <w:r w:rsidRPr="003C6780">
              <w:rPr>
                <w:rFonts w:cs="Arial"/>
                <w:sz w:val="18"/>
                <w:szCs w:val="18"/>
              </w:rPr>
              <w:t>Réserve légale</w:t>
            </w:r>
          </w:p>
        </w:tc>
        <w:tc>
          <w:tcPr>
            <w:tcW w:w="1419" w:type="dxa"/>
            <w:vAlign w:val="center"/>
          </w:tcPr>
          <w:p w:rsidR="003C6780" w:rsidRPr="003C6780" w:rsidRDefault="003C6780" w:rsidP="003C6780">
            <w:pPr>
              <w:jc w:val="center"/>
              <w:rPr>
                <w:rFonts w:cs="Arial"/>
                <w:sz w:val="18"/>
                <w:szCs w:val="18"/>
              </w:rPr>
            </w:pPr>
            <w:r w:rsidRPr="003C6780">
              <w:rPr>
                <w:rFonts w:cs="Arial"/>
                <w:sz w:val="18"/>
                <w:szCs w:val="18"/>
              </w:rPr>
              <w:t>40 000</w:t>
            </w:r>
          </w:p>
        </w:tc>
      </w:tr>
      <w:tr w:rsidR="003C6780" w:rsidRPr="003C6780" w:rsidTr="00270A95">
        <w:trPr>
          <w:trHeight w:hRule="exact" w:val="284"/>
          <w:jc w:val="center"/>
        </w:trPr>
        <w:tc>
          <w:tcPr>
            <w:tcW w:w="5103" w:type="dxa"/>
            <w:vAlign w:val="center"/>
          </w:tcPr>
          <w:p w:rsidR="003C6780" w:rsidRPr="003C6780" w:rsidRDefault="003C6780" w:rsidP="003C6780">
            <w:pPr>
              <w:rPr>
                <w:rFonts w:cs="Arial"/>
                <w:sz w:val="18"/>
                <w:szCs w:val="18"/>
              </w:rPr>
            </w:pPr>
            <w:r w:rsidRPr="003C6780">
              <w:rPr>
                <w:rFonts w:cs="Arial"/>
                <w:sz w:val="18"/>
                <w:szCs w:val="18"/>
              </w:rPr>
              <w:t>Réserves statutaires</w:t>
            </w:r>
          </w:p>
        </w:tc>
        <w:tc>
          <w:tcPr>
            <w:tcW w:w="1419" w:type="dxa"/>
            <w:vAlign w:val="center"/>
          </w:tcPr>
          <w:p w:rsidR="003C6780" w:rsidRPr="003C6780" w:rsidRDefault="003C6780" w:rsidP="003C6780">
            <w:pPr>
              <w:jc w:val="center"/>
              <w:rPr>
                <w:rFonts w:cs="Arial"/>
                <w:sz w:val="18"/>
                <w:szCs w:val="18"/>
              </w:rPr>
            </w:pPr>
            <w:r w:rsidRPr="003C6780">
              <w:rPr>
                <w:rFonts w:cs="Arial"/>
                <w:sz w:val="18"/>
                <w:szCs w:val="18"/>
              </w:rPr>
              <w:t>120 000</w:t>
            </w:r>
          </w:p>
        </w:tc>
      </w:tr>
      <w:tr w:rsidR="003C6780" w:rsidRPr="003C6780" w:rsidTr="00270A95">
        <w:trPr>
          <w:trHeight w:hRule="exact" w:val="284"/>
          <w:jc w:val="center"/>
        </w:trPr>
        <w:tc>
          <w:tcPr>
            <w:tcW w:w="5103" w:type="dxa"/>
            <w:vAlign w:val="center"/>
          </w:tcPr>
          <w:p w:rsidR="003C6780" w:rsidRPr="003C6780" w:rsidRDefault="003C6780" w:rsidP="003C6780">
            <w:pPr>
              <w:rPr>
                <w:rFonts w:cs="Arial"/>
                <w:sz w:val="18"/>
                <w:szCs w:val="18"/>
              </w:rPr>
            </w:pPr>
            <w:r w:rsidRPr="003C6780">
              <w:rPr>
                <w:rFonts w:cs="Arial"/>
                <w:sz w:val="18"/>
                <w:szCs w:val="18"/>
              </w:rPr>
              <w:t>Réserves réglementées</w:t>
            </w:r>
          </w:p>
        </w:tc>
        <w:tc>
          <w:tcPr>
            <w:tcW w:w="1419" w:type="dxa"/>
            <w:vAlign w:val="center"/>
          </w:tcPr>
          <w:p w:rsidR="003C6780" w:rsidRPr="003C6780" w:rsidRDefault="003C6780" w:rsidP="003C6780">
            <w:pPr>
              <w:jc w:val="center"/>
              <w:rPr>
                <w:rFonts w:cs="Arial"/>
                <w:sz w:val="18"/>
                <w:szCs w:val="18"/>
              </w:rPr>
            </w:pPr>
            <w:r w:rsidRPr="003C6780">
              <w:rPr>
                <w:rFonts w:cs="Arial"/>
                <w:sz w:val="18"/>
                <w:szCs w:val="18"/>
              </w:rPr>
              <w:t>22 000</w:t>
            </w:r>
          </w:p>
        </w:tc>
      </w:tr>
      <w:tr w:rsidR="003C6780" w:rsidRPr="003C6780" w:rsidTr="00270A95">
        <w:trPr>
          <w:trHeight w:hRule="exact" w:val="284"/>
          <w:jc w:val="center"/>
        </w:trPr>
        <w:tc>
          <w:tcPr>
            <w:tcW w:w="5103" w:type="dxa"/>
            <w:vAlign w:val="center"/>
          </w:tcPr>
          <w:p w:rsidR="003C6780" w:rsidRPr="003C6780" w:rsidRDefault="003C6780" w:rsidP="003C6780">
            <w:pPr>
              <w:rPr>
                <w:rFonts w:cs="Arial"/>
                <w:sz w:val="18"/>
                <w:szCs w:val="18"/>
              </w:rPr>
            </w:pPr>
            <w:r w:rsidRPr="003C6780">
              <w:rPr>
                <w:rFonts w:cs="Arial"/>
                <w:sz w:val="18"/>
                <w:szCs w:val="18"/>
              </w:rPr>
              <w:t>Autres réserves</w:t>
            </w:r>
          </w:p>
        </w:tc>
        <w:tc>
          <w:tcPr>
            <w:tcW w:w="1419" w:type="dxa"/>
            <w:vAlign w:val="center"/>
          </w:tcPr>
          <w:p w:rsidR="003C6780" w:rsidRPr="003C6780" w:rsidRDefault="003C6780" w:rsidP="003C6780">
            <w:pPr>
              <w:jc w:val="center"/>
              <w:rPr>
                <w:rFonts w:cs="Arial"/>
                <w:sz w:val="18"/>
                <w:szCs w:val="18"/>
              </w:rPr>
            </w:pPr>
            <w:r w:rsidRPr="003C6780">
              <w:rPr>
                <w:rFonts w:cs="Arial"/>
                <w:sz w:val="18"/>
                <w:szCs w:val="18"/>
              </w:rPr>
              <w:t>179 000</w:t>
            </w:r>
          </w:p>
        </w:tc>
      </w:tr>
      <w:tr w:rsidR="003C6780" w:rsidRPr="003C6780" w:rsidTr="00270A95">
        <w:trPr>
          <w:trHeight w:hRule="exact" w:val="284"/>
          <w:jc w:val="center"/>
        </w:trPr>
        <w:tc>
          <w:tcPr>
            <w:tcW w:w="5103" w:type="dxa"/>
            <w:vAlign w:val="center"/>
          </w:tcPr>
          <w:p w:rsidR="003C6780" w:rsidRPr="003C6780" w:rsidRDefault="003C6780" w:rsidP="003C6780">
            <w:pPr>
              <w:rPr>
                <w:rFonts w:cs="Arial"/>
                <w:sz w:val="18"/>
                <w:szCs w:val="18"/>
              </w:rPr>
            </w:pPr>
            <w:r w:rsidRPr="003C6780">
              <w:rPr>
                <w:rFonts w:cs="Arial"/>
                <w:sz w:val="18"/>
                <w:szCs w:val="18"/>
              </w:rPr>
              <w:t>Subventions d’investissement</w:t>
            </w:r>
          </w:p>
        </w:tc>
        <w:tc>
          <w:tcPr>
            <w:tcW w:w="1419" w:type="dxa"/>
            <w:vAlign w:val="center"/>
          </w:tcPr>
          <w:p w:rsidR="003C6780" w:rsidRPr="003C6780" w:rsidRDefault="003C6780" w:rsidP="003C6780">
            <w:pPr>
              <w:jc w:val="center"/>
              <w:rPr>
                <w:rFonts w:cs="Arial"/>
                <w:sz w:val="18"/>
                <w:szCs w:val="18"/>
              </w:rPr>
            </w:pPr>
            <w:r w:rsidRPr="003C6780">
              <w:rPr>
                <w:rFonts w:cs="Arial"/>
                <w:sz w:val="18"/>
                <w:szCs w:val="18"/>
              </w:rPr>
              <w:t>43 000</w:t>
            </w:r>
          </w:p>
        </w:tc>
      </w:tr>
      <w:tr w:rsidR="003C6780" w:rsidRPr="003C6780" w:rsidTr="00270A95">
        <w:trPr>
          <w:trHeight w:hRule="exact" w:val="284"/>
          <w:jc w:val="center"/>
        </w:trPr>
        <w:tc>
          <w:tcPr>
            <w:tcW w:w="5103" w:type="dxa"/>
            <w:vAlign w:val="center"/>
          </w:tcPr>
          <w:p w:rsidR="003C6780" w:rsidRPr="003C6780" w:rsidRDefault="003C6780" w:rsidP="003C6780">
            <w:pPr>
              <w:rPr>
                <w:rFonts w:cs="Arial"/>
                <w:sz w:val="18"/>
                <w:szCs w:val="18"/>
              </w:rPr>
            </w:pPr>
            <w:r w:rsidRPr="003C6780">
              <w:rPr>
                <w:rFonts w:cs="Arial"/>
                <w:sz w:val="18"/>
                <w:szCs w:val="18"/>
              </w:rPr>
              <w:t>Provisions réglementées</w:t>
            </w:r>
          </w:p>
        </w:tc>
        <w:tc>
          <w:tcPr>
            <w:tcW w:w="1419" w:type="dxa"/>
            <w:vAlign w:val="center"/>
          </w:tcPr>
          <w:p w:rsidR="003C6780" w:rsidRPr="003C6780" w:rsidRDefault="003C6780" w:rsidP="003C6780">
            <w:pPr>
              <w:jc w:val="center"/>
              <w:rPr>
                <w:rFonts w:cs="Arial"/>
                <w:sz w:val="18"/>
                <w:szCs w:val="18"/>
              </w:rPr>
            </w:pPr>
            <w:r w:rsidRPr="003C6780">
              <w:rPr>
                <w:rFonts w:cs="Arial"/>
                <w:sz w:val="18"/>
                <w:szCs w:val="18"/>
              </w:rPr>
              <w:t>204 000</w:t>
            </w:r>
          </w:p>
        </w:tc>
      </w:tr>
      <w:tr w:rsidR="003C6780" w:rsidRPr="003C6780" w:rsidTr="00270A95">
        <w:trPr>
          <w:trHeight w:hRule="exact" w:val="284"/>
          <w:jc w:val="center"/>
        </w:trPr>
        <w:tc>
          <w:tcPr>
            <w:tcW w:w="5103" w:type="dxa"/>
            <w:vAlign w:val="center"/>
          </w:tcPr>
          <w:p w:rsidR="003C6780" w:rsidRPr="003C6780" w:rsidRDefault="003C6780" w:rsidP="003C6780">
            <w:pPr>
              <w:jc w:val="right"/>
              <w:rPr>
                <w:rFonts w:cs="Arial"/>
                <w:b/>
                <w:bCs/>
                <w:sz w:val="18"/>
                <w:szCs w:val="18"/>
              </w:rPr>
            </w:pPr>
            <w:r w:rsidRPr="003C6780">
              <w:rPr>
                <w:rFonts w:cs="Arial"/>
                <w:b/>
                <w:bCs/>
                <w:sz w:val="18"/>
                <w:szCs w:val="18"/>
              </w:rPr>
              <w:t>TOTAL</w:t>
            </w:r>
          </w:p>
        </w:tc>
        <w:tc>
          <w:tcPr>
            <w:tcW w:w="1419" w:type="dxa"/>
            <w:vAlign w:val="center"/>
          </w:tcPr>
          <w:p w:rsidR="003C6780" w:rsidRPr="003C6780" w:rsidRDefault="003C6780" w:rsidP="003C6780">
            <w:pPr>
              <w:jc w:val="center"/>
              <w:rPr>
                <w:rFonts w:cs="Arial"/>
                <w:b/>
                <w:bCs/>
                <w:sz w:val="18"/>
                <w:szCs w:val="18"/>
              </w:rPr>
            </w:pPr>
            <w:r w:rsidRPr="003C6780">
              <w:rPr>
                <w:rFonts w:cs="Arial"/>
                <w:b/>
                <w:bCs/>
                <w:sz w:val="18"/>
                <w:szCs w:val="18"/>
              </w:rPr>
              <w:t>1 008 000</w:t>
            </w:r>
          </w:p>
        </w:tc>
      </w:tr>
    </w:tbl>
    <w:p w:rsidR="003C6780" w:rsidRPr="00B5023A" w:rsidRDefault="003C6780" w:rsidP="003C6780">
      <w:pPr>
        <w:rPr>
          <w:rFonts w:cs="Arial"/>
          <w:sz w:val="20"/>
          <w:szCs w:val="18"/>
        </w:rPr>
      </w:pPr>
    </w:p>
    <w:p w:rsidR="003C6780" w:rsidRPr="00B5023A" w:rsidRDefault="003C6780" w:rsidP="003C6780">
      <w:pPr>
        <w:jc w:val="center"/>
        <w:rPr>
          <w:rFonts w:cs="Arial"/>
          <w:b/>
          <w:sz w:val="20"/>
          <w:szCs w:val="18"/>
          <w:u w:val="single"/>
        </w:rPr>
      </w:pPr>
      <w:r w:rsidRPr="00B5023A">
        <w:rPr>
          <w:rFonts w:cs="Arial"/>
          <w:b/>
          <w:sz w:val="20"/>
          <w:szCs w:val="18"/>
          <w:u w:val="single"/>
        </w:rPr>
        <w:t>ANNEXE 2 : Chronologie des opérations</w:t>
      </w:r>
    </w:p>
    <w:p w:rsidR="003C6780" w:rsidRPr="00B5023A" w:rsidRDefault="003C6780" w:rsidP="00C10E69">
      <w:pPr>
        <w:numPr>
          <w:ilvl w:val="0"/>
          <w:numId w:val="119"/>
        </w:numPr>
        <w:spacing w:after="0" w:line="240" w:lineRule="auto"/>
        <w:rPr>
          <w:rFonts w:cs="Arial"/>
          <w:sz w:val="20"/>
          <w:szCs w:val="18"/>
          <w:u w:val="single"/>
        </w:rPr>
      </w:pPr>
      <w:r w:rsidRPr="00845AA0">
        <w:rPr>
          <w:rFonts w:cs="Arial"/>
          <w:b/>
          <w:szCs w:val="18"/>
          <w:u w:val="single"/>
        </w:rPr>
        <w:t>15/01/N :</w:t>
      </w:r>
      <w:r w:rsidRPr="00845AA0">
        <w:rPr>
          <w:rFonts w:cs="Arial"/>
          <w:szCs w:val="18"/>
        </w:rPr>
        <w:t xml:space="preserve"> </w:t>
      </w:r>
      <w:r w:rsidRPr="00B5023A">
        <w:rPr>
          <w:rFonts w:cs="Arial"/>
          <w:sz w:val="20"/>
          <w:szCs w:val="18"/>
        </w:rPr>
        <w:t>ouverture des souscriptions avec date limite de versement le 15/02.</w:t>
      </w:r>
    </w:p>
    <w:p w:rsidR="00B5023A" w:rsidRPr="00B5023A" w:rsidRDefault="00B5023A" w:rsidP="00B5023A">
      <w:pPr>
        <w:spacing w:after="0" w:line="240" w:lineRule="auto"/>
        <w:ind w:left="720"/>
        <w:rPr>
          <w:rFonts w:cs="Arial"/>
          <w:sz w:val="20"/>
          <w:szCs w:val="18"/>
          <w:u w:val="single"/>
        </w:rPr>
      </w:pPr>
    </w:p>
    <w:p w:rsidR="003C6780" w:rsidRPr="00B5023A" w:rsidRDefault="003C6780" w:rsidP="00C10E69">
      <w:pPr>
        <w:numPr>
          <w:ilvl w:val="0"/>
          <w:numId w:val="119"/>
        </w:numPr>
        <w:spacing w:after="0" w:line="240" w:lineRule="auto"/>
        <w:rPr>
          <w:rFonts w:cs="Arial"/>
          <w:sz w:val="20"/>
          <w:szCs w:val="18"/>
          <w:u w:val="single"/>
        </w:rPr>
      </w:pPr>
      <w:r w:rsidRPr="00845AA0">
        <w:rPr>
          <w:rFonts w:cs="Arial"/>
          <w:b/>
          <w:szCs w:val="18"/>
          <w:u w:val="single"/>
        </w:rPr>
        <w:t>15/02/N :</w:t>
      </w:r>
      <w:r w:rsidRPr="00845AA0">
        <w:rPr>
          <w:rFonts w:cs="Arial"/>
          <w:szCs w:val="18"/>
        </w:rPr>
        <w:t xml:space="preserve"> </w:t>
      </w:r>
      <w:r w:rsidRPr="00B5023A">
        <w:rPr>
          <w:rFonts w:cs="Arial"/>
          <w:sz w:val="20"/>
          <w:szCs w:val="18"/>
        </w:rPr>
        <w:t>toutes les actions nouvelles sont souscrites. Les versements ont été effectués sur le compte de M. D’hoorne, notaire de la société.</w:t>
      </w:r>
    </w:p>
    <w:p w:rsidR="00B5023A" w:rsidRPr="00B5023A" w:rsidRDefault="00B5023A" w:rsidP="00B5023A">
      <w:pPr>
        <w:spacing w:after="0" w:line="240" w:lineRule="auto"/>
        <w:ind w:left="720"/>
        <w:rPr>
          <w:rFonts w:cs="Arial"/>
          <w:sz w:val="20"/>
          <w:szCs w:val="18"/>
          <w:u w:val="single"/>
        </w:rPr>
      </w:pPr>
    </w:p>
    <w:p w:rsidR="003C6780" w:rsidRPr="00B5023A" w:rsidRDefault="003C6780" w:rsidP="00C10E69">
      <w:pPr>
        <w:numPr>
          <w:ilvl w:val="0"/>
          <w:numId w:val="119"/>
        </w:numPr>
        <w:spacing w:after="0" w:line="240" w:lineRule="auto"/>
        <w:rPr>
          <w:rFonts w:cs="Arial"/>
          <w:sz w:val="20"/>
          <w:szCs w:val="18"/>
          <w:u w:val="single"/>
        </w:rPr>
      </w:pPr>
      <w:r w:rsidRPr="00845AA0">
        <w:rPr>
          <w:rFonts w:cs="Arial"/>
          <w:b/>
          <w:szCs w:val="18"/>
          <w:u w:val="single"/>
        </w:rPr>
        <w:t>16/02/N :</w:t>
      </w:r>
      <w:r w:rsidRPr="00845AA0">
        <w:rPr>
          <w:rFonts w:cs="Arial"/>
          <w:szCs w:val="18"/>
        </w:rPr>
        <w:t xml:space="preserve"> </w:t>
      </w:r>
      <w:r w:rsidRPr="00B5023A">
        <w:rPr>
          <w:rFonts w:cs="Arial"/>
          <w:sz w:val="20"/>
          <w:szCs w:val="18"/>
        </w:rPr>
        <w:t>L’augmentation de capital est constatée par les écritures adéquates.</w:t>
      </w:r>
    </w:p>
    <w:p w:rsidR="00B5023A" w:rsidRPr="00B5023A" w:rsidRDefault="00B5023A" w:rsidP="00B5023A">
      <w:pPr>
        <w:spacing w:after="0" w:line="240" w:lineRule="auto"/>
        <w:ind w:left="720"/>
        <w:rPr>
          <w:rFonts w:cs="Arial"/>
          <w:sz w:val="20"/>
          <w:szCs w:val="18"/>
          <w:u w:val="single"/>
        </w:rPr>
      </w:pPr>
    </w:p>
    <w:p w:rsidR="003C6780" w:rsidRPr="00B5023A" w:rsidRDefault="003C6780" w:rsidP="00C10E69">
      <w:pPr>
        <w:numPr>
          <w:ilvl w:val="0"/>
          <w:numId w:val="119"/>
        </w:numPr>
        <w:spacing w:after="0" w:line="240" w:lineRule="auto"/>
        <w:rPr>
          <w:rFonts w:cs="Arial"/>
          <w:sz w:val="20"/>
          <w:szCs w:val="18"/>
          <w:u w:val="single"/>
        </w:rPr>
      </w:pPr>
      <w:r w:rsidRPr="00845AA0">
        <w:rPr>
          <w:rFonts w:cs="Arial"/>
          <w:b/>
          <w:szCs w:val="18"/>
          <w:u w:val="single"/>
        </w:rPr>
        <w:t>18/02/N :</w:t>
      </w:r>
      <w:r w:rsidRPr="00845AA0">
        <w:rPr>
          <w:rFonts w:cs="Arial"/>
          <w:szCs w:val="18"/>
        </w:rPr>
        <w:t xml:space="preserve"> </w:t>
      </w:r>
      <w:r w:rsidRPr="00B5023A">
        <w:rPr>
          <w:rFonts w:cs="Arial"/>
          <w:sz w:val="20"/>
          <w:szCs w:val="18"/>
        </w:rPr>
        <w:t>M. D’hoorne vire les fonds sur le compte bancaire de la société, sous déduction d’honoraires et frais pour un montant de 1</w:t>
      </w:r>
      <w:r w:rsidR="00845AA0">
        <w:rPr>
          <w:rFonts w:cs="Arial"/>
          <w:sz w:val="20"/>
          <w:szCs w:val="18"/>
        </w:rPr>
        <w:t xml:space="preserve"> 440 € (dont 240 </w:t>
      </w:r>
      <w:r w:rsidRPr="00B5023A">
        <w:rPr>
          <w:rFonts w:cs="Arial"/>
          <w:sz w:val="20"/>
          <w:szCs w:val="18"/>
        </w:rPr>
        <w:t>€ de TVA). Ces frais sont inscrits en immobilisations incorporelles et seront amortis sur 5 ans.</w:t>
      </w:r>
    </w:p>
    <w:p w:rsidR="00B5023A" w:rsidRPr="00B5023A" w:rsidRDefault="00B5023A" w:rsidP="00B5023A">
      <w:pPr>
        <w:spacing w:after="0" w:line="240" w:lineRule="auto"/>
        <w:ind w:left="720"/>
        <w:rPr>
          <w:rFonts w:cs="Arial"/>
          <w:sz w:val="20"/>
          <w:szCs w:val="18"/>
          <w:u w:val="single"/>
        </w:rPr>
      </w:pPr>
    </w:p>
    <w:p w:rsidR="003C6780" w:rsidRPr="00845AA0" w:rsidRDefault="003C6780" w:rsidP="00C10E69">
      <w:pPr>
        <w:numPr>
          <w:ilvl w:val="0"/>
          <w:numId w:val="119"/>
        </w:numPr>
        <w:spacing w:after="0" w:line="240" w:lineRule="auto"/>
        <w:rPr>
          <w:rFonts w:cs="Arial"/>
          <w:sz w:val="20"/>
          <w:szCs w:val="18"/>
          <w:u w:val="single"/>
        </w:rPr>
      </w:pPr>
      <w:r w:rsidRPr="00845AA0">
        <w:rPr>
          <w:rFonts w:cs="Arial"/>
          <w:b/>
          <w:szCs w:val="18"/>
          <w:u w:val="single"/>
        </w:rPr>
        <w:t>1/09/N :</w:t>
      </w:r>
      <w:r w:rsidRPr="00845AA0">
        <w:rPr>
          <w:rFonts w:cs="Arial"/>
          <w:szCs w:val="18"/>
        </w:rPr>
        <w:t xml:space="preserve"> </w:t>
      </w:r>
      <w:r w:rsidRPr="00B5023A">
        <w:rPr>
          <w:rFonts w:cs="Arial"/>
          <w:sz w:val="20"/>
          <w:szCs w:val="18"/>
        </w:rPr>
        <w:t>le conseil d’administration de la société appelle les deuxième et troisième quarts avec date limite de versement à la fin du mois.</w:t>
      </w:r>
    </w:p>
    <w:p w:rsidR="00845AA0" w:rsidRPr="00B5023A" w:rsidRDefault="00845AA0" w:rsidP="00845AA0">
      <w:pPr>
        <w:spacing w:after="0" w:line="240" w:lineRule="auto"/>
        <w:ind w:left="720"/>
        <w:rPr>
          <w:rFonts w:cs="Arial"/>
          <w:sz w:val="20"/>
          <w:szCs w:val="18"/>
          <w:u w:val="single"/>
        </w:rPr>
      </w:pPr>
    </w:p>
    <w:p w:rsidR="003C6780" w:rsidRPr="00B5023A" w:rsidRDefault="003C6780" w:rsidP="00C10E69">
      <w:pPr>
        <w:numPr>
          <w:ilvl w:val="0"/>
          <w:numId w:val="119"/>
        </w:numPr>
        <w:spacing w:after="0" w:line="240" w:lineRule="auto"/>
        <w:rPr>
          <w:rFonts w:cs="Arial"/>
          <w:sz w:val="20"/>
          <w:szCs w:val="18"/>
          <w:u w:val="single"/>
        </w:rPr>
      </w:pPr>
      <w:r w:rsidRPr="00845AA0">
        <w:rPr>
          <w:rFonts w:cs="Arial"/>
          <w:b/>
          <w:szCs w:val="18"/>
          <w:u w:val="single"/>
        </w:rPr>
        <w:t>30/09/N :</w:t>
      </w:r>
      <w:r w:rsidRPr="00845AA0">
        <w:rPr>
          <w:rFonts w:cs="Arial"/>
          <w:szCs w:val="18"/>
        </w:rPr>
        <w:t xml:space="preserve"> </w:t>
      </w:r>
      <w:r w:rsidRPr="00B5023A">
        <w:rPr>
          <w:rFonts w:cs="Arial"/>
          <w:sz w:val="20"/>
          <w:szCs w:val="18"/>
        </w:rPr>
        <w:t>tous les actionnaires ont effectué leurs versements.</w:t>
      </w:r>
    </w:p>
    <w:p w:rsidR="003C6780" w:rsidRPr="003C6780" w:rsidRDefault="003C6780" w:rsidP="003C6780">
      <w:pPr>
        <w:jc w:val="center"/>
        <w:rPr>
          <w:b/>
          <w:sz w:val="28"/>
          <w:szCs w:val="28"/>
          <w:u w:val="single"/>
        </w:rPr>
      </w:pPr>
    </w:p>
    <w:p w:rsidR="00845AA0" w:rsidRDefault="00845AA0" w:rsidP="003C6780">
      <w:pPr>
        <w:jc w:val="left"/>
        <w:rPr>
          <w:b/>
          <w:sz w:val="18"/>
          <w:szCs w:val="18"/>
          <w:u w:val="single"/>
        </w:rPr>
      </w:pPr>
    </w:p>
    <w:p w:rsidR="00845AA0" w:rsidRDefault="00845AA0" w:rsidP="003C6780">
      <w:pPr>
        <w:jc w:val="left"/>
        <w:rPr>
          <w:b/>
          <w:sz w:val="18"/>
          <w:szCs w:val="18"/>
          <w:u w:val="single"/>
        </w:rPr>
      </w:pPr>
    </w:p>
    <w:p w:rsidR="00845AA0" w:rsidRDefault="00845AA0" w:rsidP="003C6780">
      <w:pPr>
        <w:jc w:val="left"/>
        <w:rPr>
          <w:b/>
          <w:sz w:val="18"/>
          <w:szCs w:val="18"/>
          <w:u w:val="single"/>
        </w:rPr>
      </w:pPr>
    </w:p>
    <w:p w:rsidR="00845AA0" w:rsidRDefault="00845AA0" w:rsidP="003C6780">
      <w:pPr>
        <w:jc w:val="left"/>
        <w:rPr>
          <w:b/>
          <w:sz w:val="18"/>
          <w:szCs w:val="18"/>
          <w:u w:val="single"/>
        </w:rPr>
      </w:pPr>
    </w:p>
    <w:p w:rsidR="003C6780" w:rsidRPr="00845AA0" w:rsidRDefault="003C6780" w:rsidP="003C6780">
      <w:pPr>
        <w:jc w:val="left"/>
        <w:rPr>
          <w:b/>
          <w:sz w:val="24"/>
          <w:szCs w:val="18"/>
          <w:u w:val="single"/>
        </w:rPr>
      </w:pPr>
      <w:r w:rsidRPr="00845AA0">
        <w:rPr>
          <w:b/>
          <w:sz w:val="24"/>
          <w:szCs w:val="18"/>
          <w:u w:val="single"/>
        </w:rPr>
        <w:t>EXERCICE 8</w:t>
      </w:r>
    </w:p>
    <w:p w:rsidR="003C6780" w:rsidRPr="00845AA0" w:rsidRDefault="003C6780" w:rsidP="003C6780">
      <w:pPr>
        <w:rPr>
          <w:sz w:val="20"/>
          <w:szCs w:val="18"/>
        </w:rPr>
      </w:pPr>
      <w:r w:rsidRPr="00845AA0">
        <w:rPr>
          <w:b/>
          <w:szCs w:val="18"/>
        </w:rPr>
        <w:t>La SARL Perle</w:t>
      </w:r>
      <w:r w:rsidRPr="00845AA0">
        <w:rPr>
          <w:szCs w:val="18"/>
        </w:rPr>
        <w:t xml:space="preserve"> </w:t>
      </w:r>
      <w:r w:rsidRPr="00845AA0">
        <w:rPr>
          <w:sz w:val="20"/>
          <w:szCs w:val="18"/>
        </w:rPr>
        <w:t>est immatriculée au RCS le 01/01/N. La valeur nominale des parts est égale à 200 €. Les parts de numéraires sont entièrement libérées. Les apports de François sont les suivants :</w:t>
      </w:r>
    </w:p>
    <w:p w:rsidR="003C6780" w:rsidRPr="00845AA0" w:rsidRDefault="003C6780" w:rsidP="00C10E69">
      <w:pPr>
        <w:numPr>
          <w:ilvl w:val="0"/>
          <w:numId w:val="120"/>
        </w:numPr>
        <w:contextualSpacing/>
        <w:jc w:val="left"/>
        <w:rPr>
          <w:sz w:val="20"/>
          <w:szCs w:val="18"/>
        </w:rPr>
      </w:pPr>
      <w:r w:rsidRPr="00845AA0">
        <w:rPr>
          <w:sz w:val="20"/>
          <w:szCs w:val="18"/>
        </w:rPr>
        <w:t xml:space="preserve">Brevet : </w:t>
      </w:r>
      <w:r w:rsidRPr="00845AA0">
        <w:rPr>
          <w:sz w:val="20"/>
          <w:szCs w:val="18"/>
        </w:rPr>
        <w:tab/>
      </w:r>
      <w:r w:rsidRPr="00845AA0">
        <w:rPr>
          <w:sz w:val="20"/>
          <w:szCs w:val="18"/>
        </w:rPr>
        <w:tab/>
      </w:r>
      <w:r w:rsidR="00845AA0">
        <w:rPr>
          <w:sz w:val="20"/>
          <w:szCs w:val="18"/>
        </w:rPr>
        <w:tab/>
      </w:r>
      <w:r w:rsidRPr="00845AA0">
        <w:rPr>
          <w:sz w:val="20"/>
          <w:szCs w:val="18"/>
        </w:rPr>
        <w:t>100 000 €</w:t>
      </w:r>
    </w:p>
    <w:p w:rsidR="003C6780" w:rsidRPr="00845AA0" w:rsidRDefault="003C6780" w:rsidP="00C10E69">
      <w:pPr>
        <w:numPr>
          <w:ilvl w:val="0"/>
          <w:numId w:val="120"/>
        </w:numPr>
        <w:contextualSpacing/>
        <w:jc w:val="left"/>
        <w:rPr>
          <w:sz w:val="20"/>
          <w:szCs w:val="18"/>
        </w:rPr>
      </w:pPr>
      <w:r w:rsidRPr="00845AA0">
        <w:rPr>
          <w:sz w:val="20"/>
          <w:szCs w:val="18"/>
        </w:rPr>
        <w:t xml:space="preserve">Créances clients : </w:t>
      </w:r>
      <w:r w:rsidRPr="00845AA0">
        <w:rPr>
          <w:sz w:val="20"/>
          <w:szCs w:val="18"/>
        </w:rPr>
        <w:tab/>
        <w:t>50 000 €</w:t>
      </w:r>
    </w:p>
    <w:p w:rsidR="003C6780" w:rsidRPr="00845AA0" w:rsidRDefault="003C6780" w:rsidP="00C10E69">
      <w:pPr>
        <w:numPr>
          <w:ilvl w:val="0"/>
          <w:numId w:val="120"/>
        </w:numPr>
        <w:contextualSpacing/>
        <w:jc w:val="left"/>
        <w:rPr>
          <w:sz w:val="20"/>
          <w:szCs w:val="18"/>
        </w:rPr>
      </w:pPr>
      <w:r w:rsidRPr="00845AA0">
        <w:rPr>
          <w:sz w:val="20"/>
          <w:szCs w:val="18"/>
        </w:rPr>
        <w:t>Emprunt :</w:t>
      </w:r>
      <w:r w:rsidRPr="00845AA0">
        <w:rPr>
          <w:sz w:val="20"/>
          <w:szCs w:val="18"/>
        </w:rPr>
        <w:tab/>
      </w:r>
      <w:r w:rsidR="00845AA0">
        <w:rPr>
          <w:sz w:val="20"/>
          <w:szCs w:val="18"/>
        </w:rPr>
        <w:tab/>
      </w:r>
      <w:r w:rsidRPr="00845AA0">
        <w:rPr>
          <w:sz w:val="20"/>
          <w:szCs w:val="18"/>
        </w:rPr>
        <w:t>30 000 €</w:t>
      </w:r>
    </w:p>
    <w:p w:rsidR="00845AA0" w:rsidRPr="00845AA0" w:rsidRDefault="00845AA0" w:rsidP="00845AA0">
      <w:pPr>
        <w:ind w:left="720"/>
        <w:contextualSpacing/>
        <w:jc w:val="left"/>
        <w:rPr>
          <w:sz w:val="20"/>
          <w:szCs w:val="18"/>
        </w:rPr>
      </w:pPr>
    </w:p>
    <w:p w:rsidR="003C6780" w:rsidRPr="00845AA0" w:rsidRDefault="003C6780" w:rsidP="003C6780">
      <w:pPr>
        <w:rPr>
          <w:sz w:val="20"/>
          <w:szCs w:val="18"/>
        </w:rPr>
      </w:pPr>
      <w:r w:rsidRPr="00845AA0">
        <w:rPr>
          <w:sz w:val="20"/>
          <w:szCs w:val="18"/>
        </w:rPr>
        <w:t>Luc, l’autre associé, apporte 90 000 € chez le notaire le 01/01/N, qui le vire à la SARL le 02/02/N</w:t>
      </w:r>
    </w:p>
    <w:p w:rsidR="003C6780" w:rsidRPr="00845AA0" w:rsidRDefault="003C6780" w:rsidP="003C6780">
      <w:pPr>
        <w:rPr>
          <w:b/>
          <w:sz w:val="20"/>
          <w:szCs w:val="18"/>
          <w:u w:val="single"/>
        </w:rPr>
      </w:pPr>
      <w:r w:rsidRPr="00845AA0">
        <w:rPr>
          <w:b/>
          <w:sz w:val="20"/>
          <w:szCs w:val="18"/>
          <w:u w:val="single"/>
        </w:rPr>
        <w:t>Travail à faire :</w:t>
      </w:r>
    </w:p>
    <w:p w:rsidR="003C6780" w:rsidRPr="00845AA0" w:rsidRDefault="003C6780" w:rsidP="00C10E69">
      <w:pPr>
        <w:numPr>
          <w:ilvl w:val="0"/>
          <w:numId w:val="121"/>
        </w:numPr>
        <w:contextualSpacing/>
        <w:jc w:val="left"/>
        <w:rPr>
          <w:szCs w:val="18"/>
        </w:rPr>
      </w:pPr>
      <w:r w:rsidRPr="00845AA0">
        <w:rPr>
          <w:szCs w:val="18"/>
        </w:rPr>
        <w:t>Calculez le capital de la SARL et le nombre de parts revenant à chaque associé ?</w:t>
      </w:r>
    </w:p>
    <w:p w:rsidR="00845AA0" w:rsidRPr="00845AA0" w:rsidRDefault="00845AA0" w:rsidP="00845AA0">
      <w:pPr>
        <w:ind w:left="720"/>
        <w:contextualSpacing/>
        <w:jc w:val="left"/>
        <w:rPr>
          <w:szCs w:val="18"/>
        </w:rPr>
      </w:pPr>
    </w:p>
    <w:p w:rsidR="003C6780" w:rsidRPr="00845AA0" w:rsidRDefault="003C6780" w:rsidP="00C10E69">
      <w:pPr>
        <w:numPr>
          <w:ilvl w:val="0"/>
          <w:numId w:val="121"/>
        </w:numPr>
        <w:contextualSpacing/>
        <w:jc w:val="left"/>
        <w:rPr>
          <w:szCs w:val="18"/>
        </w:rPr>
      </w:pPr>
      <w:r w:rsidRPr="00845AA0">
        <w:rPr>
          <w:szCs w:val="18"/>
        </w:rPr>
        <w:t>Enregistrez les écritures de constitution</w:t>
      </w:r>
    </w:p>
    <w:p w:rsidR="00845AA0" w:rsidRPr="003C6780" w:rsidRDefault="00845AA0" w:rsidP="00845AA0">
      <w:pPr>
        <w:ind w:left="720"/>
        <w:contextualSpacing/>
        <w:jc w:val="left"/>
        <w:rPr>
          <w:sz w:val="18"/>
          <w:szCs w:val="18"/>
        </w:rPr>
      </w:pPr>
    </w:p>
    <w:p w:rsidR="003C6780" w:rsidRPr="00845AA0" w:rsidRDefault="003C6780" w:rsidP="003C6780">
      <w:pPr>
        <w:jc w:val="left"/>
        <w:rPr>
          <w:b/>
          <w:sz w:val="24"/>
          <w:szCs w:val="18"/>
          <w:u w:val="single"/>
        </w:rPr>
      </w:pPr>
      <w:r w:rsidRPr="00845AA0">
        <w:rPr>
          <w:b/>
          <w:sz w:val="24"/>
          <w:szCs w:val="18"/>
          <w:u w:val="single"/>
        </w:rPr>
        <w:t>EXERCICE 9</w:t>
      </w:r>
    </w:p>
    <w:p w:rsidR="00845AA0" w:rsidRDefault="003C6780" w:rsidP="003C6780">
      <w:pPr>
        <w:rPr>
          <w:szCs w:val="18"/>
        </w:rPr>
      </w:pPr>
      <w:r w:rsidRPr="00845AA0">
        <w:rPr>
          <w:b/>
          <w:sz w:val="24"/>
          <w:szCs w:val="18"/>
        </w:rPr>
        <w:t>La SA Léa</w:t>
      </w:r>
      <w:r w:rsidRPr="00845AA0">
        <w:rPr>
          <w:sz w:val="24"/>
          <w:szCs w:val="18"/>
        </w:rPr>
        <w:t xml:space="preserve"> </w:t>
      </w:r>
      <w:r w:rsidRPr="00845AA0">
        <w:rPr>
          <w:szCs w:val="18"/>
        </w:rPr>
        <w:t xml:space="preserve">est constituée le 01/01/N, et immatriculée au RCS, le 01/03/N. </w:t>
      </w:r>
    </w:p>
    <w:p w:rsidR="00845AA0" w:rsidRDefault="003C6780" w:rsidP="003C6780">
      <w:pPr>
        <w:rPr>
          <w:szCs w:val="18"/>
        </w:rPr>
      </w:pPr>
      <w:r w:rsidRPr="00845AA0">
        <w:rPr>
          <w:szCs w:val="18"/>
        </w:rPr>
        <w:t xml:space="preserve">La valeur nominale des actions est de 50 €. Le nombre d’actions créées est de 12 000. </w:t>
      </w:r>
    </w:p>
    <w:p w:rsidR="00845AA0" w:rsidRDefault="003C6780" w:rsidP="003C6780">
      <w:pPr>
        <w:rPr>
          <w:szCs w:val="18"/>
        </w:rPr>
      </w:pPr>
      <w:r w:rsidRPr="00845AA0">
        <w:rPr>
          <w:szCs w:val="18"/>
        </w:rPr>
        <w:t xml:space="preserve">Le capital est libéré du minimum légal. Le 01/06/N+3, le conseil d’administration appelle 30 % du capital. Tous les versements sont effectués le 30 juin N+3. </w:t>
      </w:r>
    </w:p>
    <w:p w:rsidR="003C6780" w:rsidRPr="00845AA0" w:rsidRDefault="003C6780" w:rsidP="003C6780">
      <w:pPr>
        <w:rPr>
          <w:b/>
          <w:sz w:val="24"/>
          <w:szCs w:val="18"/>
        </w:rPr>
      </w:pPr>
      <w:r w:rsidRPr="00845AA0">
        <w:rPr>
          <w:b/>
          <w:sz w:val="24"/>
          <w:szCs w:val="18"/>
        </w:rPr>
        <w:t>La SA clôture au 28/02/N.</w:t>
      </w:r>
    </w:p>
    <w:p w:rsidR="003C6780" w:rsidRPr="00845AA0" w:rsidRDefault="003C6780" w:rsidP="003C6780">
      <w:pPr>
        <w:jc w:val="left"/>
        <w:rPr>
          <w:b/>
          <w:szCs w:val="18"/>
          <w:u w:val="single"/>
        </w:rPr>
      </w:pPr>
      <w:r w:rsidRPr="00845AA0">
        <w:rPr>
          <w:b/>
          <w:szCs w:val="18"/>
          <w:u w:val="single"/>
        </w:rPr>
        <w:t>Travail à faire :</w:t>
      </w:r>
    </w:p>
    <w:p w:rsidR="003C6780" w:rsidRDefault="003C6780" w:rsidP="00C10E69">
      <w:pPr>
        <w:numPr>
          <w:ilvl w:val="0"/>
          <w:numId w:val="122"/>
        </w:numPr>
        <w:contextualSpacing/>
        <w:jc w:val="left"/>
        <w:rPr>
          <w:szCs w:val="18"/>
        </w:rPr>
      </w:pPr>
      <w:r w:rsidRPr="00845AA0">
        <w:rPr>
          <w:szCs w:val="18"/>
        </w:rPr>
        <w:t>Enregistrez les écritures à la constitution.</w:t>
      </w:r>
    </w:p>
    <w:p w:rsidR="00845AA0" w:rsidRPr="00845AA0" w:rsidRDefault="00845AA0" w:rsidP="00845AA0">
      <w:pPr>
        <w:ind w:left="720"/>
        <w:contextualSpacing/>
        <w:jc w:val="left"/>
        <w:rPr>
          <w:szCs w:val="18"/>
        </w:rPr>
      </w:pPr>
    </w:p>
    <w:p w:rsidR="003C6780" w:rsidRDefault="003C6780" w:rsidP="00C10E69">
      <w:pPr>
        <w:numPr>
          <w:ilvl w:val="0"/>
          <w:numId w:val="122"/>
        </w:numPr>
        <w:contextualSpacing/>
        <w:jc w:val="left"/>
        <w:rPr>
          <w:szCs w:val="18"/>
        </w:rPr>
      </w:pPr>
      <w:r w:rsidRPr="00845AA0">
        <w:rPr>
          <w:szCs w:val="18"/>
        </w:rPr>
        <w:t>Présentez le haut du bilan d’ouverture.</w:t>
      </w:r>
    </w:p>
    <w:p w:rsidR="00845AA0" w:rsidRPr="00845AA0" w:rsidRDefault="00845AA0" w:rsidP="00845AA0">
      <w:pPr>
        <w:ind w:left="720"/>
        <w:contextualSpacing/>
        <w:jc w:val="left"/>
        <w:rPr>
          <w:szCs w:val="18"/>
        </w:rPr>
      </w:pPr>
    </w:p>
    <w:p w:rsidR="003C6780" w:rsidRDefault="003C6780" w:rsidP="00C10E69">
      <w:pPr>
        <w:numPr>
          <w:ilvl w:val="0"/>
          <w:numId w:val="122"/>
        </w:numPr>
        <w:contextualSpacing/>
        <w:jc w:val="left"/>
        <w:rPr>
          <w:szCs w:val="18"/>
        </w:rPr>
      </w:pPr>
      <w:r w:rsidRPr="00845AA0">
        <w:rPr>
          <w:szCs w:val="18"/>
        </w:rPr>
        <w:t>Enregistrez les écritures d’appel et de versement des fonds en N+3.</w:t>
      </w:r>
    </w:p>
    <w:p w:rsidR="00845AA0" w:rsidRPr="00845AA0" w:rsidRDefault="00845AA0" w:rsidP="00845AA0">
      <w:pPr>
        <w:ind w:left="720"/>
        <w:contextualSpacing/>
        <w:jc w:val="left"/>
        <w:rPr>
          <w:szCs w:val="18"/>
        </w:rPr>
      </w:pPr>
    </w:p>
    <w:p w:rsidR="003C6780" w:rsidRPr="00845AA0" w:rsidRDefault="003C6780" w:rsidP="00C10E69">
      <w:pPr>
        <w:numPr>
          <w:ilvl w:val="0"/>
          <w:numId w:val="122"/>
        </w:numPr>
        <w:contextualSpacing/>
        <w:jc w:val="left"/>
        <w:rPr>
          <w:szCs w:val="18"/>
        </w:rPr>
      </w:pPr>
      <w:r w:rsidRPr="00845AA0">
        <w:rPr>
          <w:szCs w:val="18"/>
        </w:rPr>
        <w:t>Présentez le haut du bilan au 28/02/N+4.</w:t>
      </w:r>
    </w:p>
    <w:p w:rsidR="003C6780" w:rsidRPr="003C6780" w:rsidRDefault="003C6780" w:rsidP="003C6780">
      <w:pPr>
        <w:jc w:val="left"/>
        <w:rPr>
          <w:b/>
          <w:sz w:val="18"/>
          <w:szCs w:val="18"/>
          <w:u w:val="single"/>
        </w:rPr>
      </w:pPr>
    </w:p>
    <w:p w:rsidR="00845AA0" w:rsidRDefault="00845AA0" w:rsidP="003C6780">
      <w:pPr>
        <w:jc w:val="left"/>
        <w:rPr>
          <w:b/>
          <w:szCs w:val="18"/>
          <w:u w:val="single"/>
        </w:rPr>
      </w:pPr>
    </w:p>
    <w:p w:rsidR="00845AA0" w:rsidRDefault="00845AA0" w:rsidP="003C6780">
      <w:pPr>
        <w:jc w:val="left"/>
        <w:rPr>
          <w:b/>
          <w:szCs w:val="18"/>
          <w:u w:val="single"/>
        </w:rPr>
      </w:pPr>
    </w:p>
    <w:p w:rsidR="00845AA0" w:rsidRDefault="00845AA0" w:rsidP="003C6780">
      <w:pPr>
        <w:jc w:val="left"/>
        <w:rPr>
          <w:b/>
          <w:szCs w:val="18"/>
          <w:u w:val="single"/>
        </w:rPr>
      </w:pPr>
    </w:p>
    <w:p w:rsidR="00845AA0" w:rsidRDefault="00845AA0" w:rsidP="003C6780">
      <w:pPr>
        <w:jc w:val="left"/>
        <w:rPr>
          <w:b/>
          <w:szCs w:val="18"/>
          <w:u w:val="single"/>
        </w:rPr>
      </w:pPr>
    </w:p>
    <w:p w:rsidR="00845AA0" w:rsidRDefault="00845AA0" w:rsidP="003C6780">
      <w:pPr>
        <w:jc w:val="left"/>
        <w:rPr>
          <w:b/>
          <w:szCs w:val="18"/>
          <w:u w:val="single"/>
        </w:rPr>
      </w:pPr>
    </w:p>
    <w:p w:rsidR="00845AA0" w:rsidRDefault="00845AA0" w:rsidP="003C6780">
      <w:pPr>
        <w:jc w:val="left"/>
        <w:rPr>
          <w:b/>
          <w:szCs w:val="18"/>
          <w:u w:val="single"/>
        </w:rPr>
      </w:pPr>
    </w:p>
    <w:p w:rsidR="00845AA0" w:rsidRDefault="00845AA0" w:rsidP="003C6780">
      <w:pPr>
        <w:jc w:val="left"/>
        <w:rPr>
          <w:b/>
          <w:szCs w:val="18"/>
          <w:u w:val="single"/>
        </w:rPr>
      </w:pPr>
    </w:p>
    <w:p w:rsidR="00845AA0" w:rsidRDefault="00845AA0" w:rsidP="003C6780">
      <w:pPr>
        <w:jc w:val="left"/>
        <w:rPr>
          <w:b/>
          <w:szCs w:val="18"/>
          <w:u w:val="single"/>
        </w:rPr>
      </w:pPr>
    </w:p>
    <w:p w:rsidR="00845AA0" w:rsidRDefault="00845AA0" w:rsidP="003C6780">
      <w:pPr>
        <w:jc w:val="left"/>
        <w:rPr>
          <w:b/>
          <w:szCs w:val="18"/>
          <w:u w:val="single"/>
        </w:rPr>
      </w:pPr>
    </w:p>
    <w:p w:rsidR="003C6780" w:rsidRPr="00845AA0" w:rsidRDefault="003C6780" w:rsidP="003C6780">
      <w:pPr>
        <w:jc w:val="left"/>
        <w:rPr>
          <w:b/>
          <w:szCs w:val="18"/>
          <w:u w:val="single"/>
        </w:rPr>
      </w:pPr>
      <w:r w:rsidRPr="00845AA0">
        <w:rPr>
          <w:b/>
          <w:szCs w:val="18"/>
          <w:u w:val="single"/>
        </w:rPr>
        <w:t>EXERCICE 10</w:t>
      </w:r>
    </w:p>
    <w:p w:rsidR="003C6780" w:rsidRPr="00CA795D" w:rsidRDefault="003C6780" w:rsidP="003C6780">
      <w:pPr>
        <w:rPr>
          <w:rFonts w:cs="Arial"/>
          <w:sz w:val="20"/>
        </w:rPr>
      </w:pPr>
      <w:r w:rsidRPr="00CA795D">
        <w:rPr>
          <w:rFonts w:cs="Arial"/>
          <w:sz w:val="20"/>
        </w:rPr>
        <w:t>MM. Le Bihan et Jezequel fondent le 1er avril N, une société en nom collectif pour exploiter un fonds de commerce de mareyage (achat, expédition et vente de poissons). Le capital est fixé à 100 000 €, l’apport de Le Bihan étant de 60 000 €, celui de Jezequel de 40 000 €.Le Bihan apporte les éléments suivants d’un fonds qu’il exploitait déjà au Guilvinec :</w:t>
      </w:r>
    </w:p>
    <w:p w:rsidR="003C6780" w:rsidRPr="00CA795D" w:rsidRDefault="003C6780" w:rsidP="00C10E69">
      <w:pPr>
        <w:numPr>
          <w:ilvl w:val="0"/>
          <w:numId w:val="123"/>
        </w:numPr>
        <w:contextualSpacing/>
        <w:jc w:val="left"/>
        <w:rPr>
          <w:rFonts w:cs="Arial"/>
          <w:sz w:val="20"/>
        </w:rPr>
      </w:pPr>
      <w:r w:rsidRPr="00CA795D">
        <w:rPr>
          <w:rFonts w:cs="Arial"/>
          <w:sz w:val="20"/>
        </w:rPr>
        <w:t>matériel de transport 10 000 €,</w:t>
      </w:r>
    </w:p>
    <w:p w:rsidR="003C6780" w:rsidRPr="00CA795D" w:rsidRDefault="003C6780" w:rsidP="00C10E69">
      <w:pPr>
        <w:numPr>
          <w:ilvl w:val="0"/>
          <w:numId w:val="123"/>
        </w:numPr>
        <w:contextualSpacing/>
        <w:jc w:val="left"/>
        <w:rPr>
          <w:rFonts w:cs="Arial"/>
          <w:sz w:val="20"/>
        </w:rPr>
      </w:pPr>
      <w:r w:rsidRPr="00CA795D">
        <w:rPr>
          <w:rFonts w:cs="Arial"/>
          <w:sz w:val="20"/>
        </w:rPr>
        <w:t xml:space="preserve">chambre froide 30 000 €, </w:t>
      </w:r>
    </w:p>
    <w:p w:rsidR="003C6780" w:rsidRPr="00CA795D" w:rsidRDefault="003C6780" w:rsidP="00C10E69">
      <w:pPr>
        <w:numPr>
          <w:ilvl w:val="0"/>
          <w:numId w:val="123"/>
        </w:numPr>
        <w:contextualSpacing/>
        <w:jc w:val="left"/>
        <w:rPr>
          <w:rFonts w:cs="Arial"/>
          <w:sz w:val="20"/>
        </w:rPr>
      </w:pPr>
      <w:r w:rsidRPr="00CA795D">
        <w:rPr>
          <w:rFonts w:cs="Arial"/>
          <w:sz w:val="20"/>
        </w:rPr>
        <w:t>outillage 6 000 €,</w:t>
      </w:r>
    </w:p>
    <w:p w:rsidR="003C6780" w:rsidRPr="00CA795D" w:rsidRDefault="003C6780" w:rsidP="00C10E69">
      <w:pPr>
        <w:numPr>
          <w:ilvl w:val="0"/>
          <w:numId w:val="123"/>
        </w:numPr>
        <w:contextualSpacing/>
        <w:jc w:val="left"/>
        <w:rPr>
          <w:rFonts w:cs="Arial"/>
          <w:sz w:val="20"/>
        </w:rPr>
      </w:pPr>
      <w:r w:rsidRPr="00CA795D">
        <w:rPr>
          <w:rFonts w:cs="Arial"/>
          <w:sz w:val="20"/>
        </w:rPr>
        <w:t>titres (déposés à la BNP pour garantir les opérations d’achat à la criée) 4 000 €,</w:t>
      </w:r>
    </w:p>
    <w:p w:rsidR="003C6780" w:rsidRPr="00CA795D" w:rsidRDefault="003C6780" w:rsidP="00C10E69">
      <w:pPr>
        <w:numPr>
          <w:ilvl w:val="0"/>
          <w:numId w:val="123"/>
        </w:numPr>
        <w:contextualSpacing/>
        <w:jc w:val="left"/>
        <w:rPr>
          <w:rFonts w:cs="Arial"/>
          <w:sz w:val="20"/>
        </w:rPr>
      </w:pPr>
      <w:r w:rsidRPr="00CA795D">
        <w:rPr>
          <w:rFonts w:cs="Arial"/>
          <w:sz w:val="20"/>
        </w:rPr>
        <w:t>éléments incorporels 5 000 €.</w:t>
      </w:r>
    </w:p>
    <w:p w:rsidR="00845AA0" w:rsidRPr="00CA795D" w:rsidRDefault="00845AA0" w:rsidP="00845AA0">
      <w:pPr>
        <w:ind w:left="720"/>
        <w:contextualSpacing/>
        <w:jc w:val="left"/>
        <w:rPr>
          <w:rFonts w:cs="Arial"/>
          <w:sz w:val="20"/>
        </w:rPr>
      </w:pPr>
    </w:p>
    <w:p w:rsidR="003C6780" w:rsidRPr="00CA795D" w:rsidRDefault="003C6780" w:rsidP="003C6780">
      <w:pPr>
        <w:rPr>
          <w:rFonts w:cs="Arial"/>
          <w:sz w:val="20"/>
        </w:rPr>
      </w:pPr>
      <w:r w:rsidRPr="00CA795D">
        <w:rPr>
          <w:rFonts w:cs="Arial"/>
          <w:sz w:val="20"/>
        </w:rPr>
        <w:t>Il complète son apport par un versement au compte ouvert à la BNP au nom de la société. Jezequel libère son apport par un virement au même compte. Les honoraires de l’expert-comptable consulté par les deux associés ont été réglés par chèque et s’élèvent à 2 650,00 € HT.</w:t>
      </w:r>
    </w:p>
    <w:p w:rsidR="003C6780" w:rsidRPr="00CA795D" w:rsidRDefault="003C6780" w:rsidP="003C6780">
      <w:pPr>
        <w:rPr>
          <w:rFonts w:cs="Arial"/>
          <w:b/>
          <w:bCs/>
          <w:sz w:val="20"/>
          <w:u w:val="single"/>
        </w:rPr>
      </w:pPr>
      <w:r w:rsidRPr="00CA795D">
        <w:rPr>
          <w:rFonts w:cs="Arial"/>
          <w:b/>
          <w:bCs/>
          <w:sz w:val="20"/>
          <w:u w:val="single"/>
        </w:rPr>
        <w:t>Travail à faire :</w:t>
      </w:r>
    </w:p>
    <w:p w:rsidR="003C6780" w:rsidRPr="00CA795D" w:rsidRDefault="003C6780" w:rsidP="00C10E69">
      <w:pPr>
        <w:numPr>
          <w:ilvl w:val="0"/>
          <w:numId w:val="124"/>
        </w:numPr>
        <w:contextualSpacing/>
        <w:jc w:val="left"/>
        <w:rPr>
          <w:rFonts w:cs="Arial"/>
          <w:sz w:val="20"/>
        </w:rPr>
      </w:pPr>
      <w:r w:rsidRPr="00CA795D">
        <w:rPr>
          <w:rFonts w:cs="Arial"/>
          <w:sz w:val="20"/>
        </w:rPr>
        <w:t>Présenter les écritures de constitution de la société.</w:t>
      </w:r>
    </w:p>
    <w:p w:rsidR="003C6780" w:rsidRPr="00CA795D" w:rsidRDefault="003C6780" w:rsidP="00C10E69">
      <w:pPr>
        <w:numPr>
          <w:ilvl w:val="0"/>
          <w:numId w:val="124"/>
        </w:numPr>
        <w:contextualSpacing/>
        <w:jc w:val="left"/>
        <w:rPr>
          <w:rFonts w:cs="Arial"/>
          <w:sz w:val="20"/>
        </w:rPr>
      </w:pPr>
      <w:r w:rsidRPr="00CA795D">
        <w:rPr>
          <w:rFonts w:cs="Arial"/>
          <w:sz w:val="20"/>
        </w:rPr>
        <w:t>Présenter les deux méthodes d’enregistrement des frais de constitution. Quels sont les avantages et inconvénients respectifs de chacune de ces deux méthodes ?</w:t>
      </w:r>
    </w:p>
    <w:p w:rsidR="00CA795D" w:rsidRDefault="00CA795D" w:rsidP="003C6780">
      <w:pPr>
        <w:rPr>
          <w:b/>
          <w:sz w:val="28"/>
          <w:szCs w:val="28"/>
          <w:u w:val="single"/>
        </w:rPr>
      </w:pPr>
    </w:p>
    <w:p w:rsidR="003C6780" w:rsidRPr="00CA795D" w:rsidRDefault="003C6780" w:rsidP="003C6780">
      <w:pPr>
        <w:rPr>
          <w:b/>
          <w:i/>
          <w:szCs w:val="18"/>
          <w:u w:val="single"/>
        </w:rPr>
      </w:pPr>
      <w:r w:rsidRPr="00CA795D">
        <w:rPr>
          <w:b/>
          <w:szCs w:val="28"/>
          <w:u w:val="single"/>
        </w:rPr>
        <w:t>EXERCICE 11</w:t>
      </w:r>
    </w:p>
    <w:p w:rsidR="003C6780" w:rsidRPr="00CA795D" w:rsidRDefault="003C6780" w:rsidP="003C6780">
      <w:pPr>
        <w:rPr>
          <w:sz w:val="20"/>
          <w:szCs w:val="18"/>
        </w:rPr>
      </w:pPr>
      <w:r w:rsidRPr="00CA795D">
        <w:rPr>
          <w:sz w:val="20"/>
          <w:szCs w:val="18"/>
        </w:rPr>
        <w:t>Le stock de marchandises X d’une entreprise au 31/12/N est composé de 2000 unités. Les achats de marchandises X de décembre N ont été les suivants :</w:t>
      </w:r>
    </w:p>
    <w:p w:rsidR="003C6780" w:rsidRPr="00CA795D" w:rsidRDefault="003C6780" w:rsidP="00C10E69">
      <w:pPr>
        <w:numPr>
          <w:ilvl w:val="0"/>
          <w:numId w:val="64"/>
        </w:numPr>
        <w:contextualSpacing/>
        <w:rPr>
          <w:szCs w:val="18"/>
        </w:rPr>
      </w:pPr>
      <w:r w:rsidRPr="00CA795D">
        <w:rPr>
          <w:szCs w:val="18"/>
        </w:rPr>
        <w:t>Le 01/12 achat de 2000 unités au prix unitaire HT de 20 € ; remise obtenue 10 % ; escompte obtenu 5 % ; frais de transport : 1540 €</w:t>
      </w:r>
    </w:p>
    <w:p w:rsidR="00CA795D" w:rsidRPr="00CA795D" w:rsidRDefault="00CA795D" w:rsidP="00CA795D">
      <w:pPr>
        <w:ind w:left="720"/>
        <w:contextualSpacing/>
        <w:rPr>
          <w:sz w:val="20"/>
          <w:szCs w:val="18"/>
        </w:rPr>
      </w:pPr>
    </w:p>
    <w:p w:rsidR="003C6780" w:rsidRPr="00CA795D" w:rsidRDefault="003C6780" w:rsidP="00C10E69">
      <w:pPr>
        <w:numPr>
          <w:ilvl w:val="0"/>
          <w:numId w:val="64"/>
        </w:numPr>
        <w:contextualSpacing/>
        <w:rPr>
          <w:sz w:val="20"/>
          <w:szCs w:val="18"/>
        </w:rPr>
      </w:pPr>
      <w:r w:rsidRPr="00CA795D">
        <w:rPr>
          <w:sz w:val="20"/>
          <w:szCs w:val="18"/>
        </w:rPr>
        <w:t>Le 24/12 achat de 1500 unités au prix unitaire HT de 21 € ; remise obtenue 20 %.</w:t>
      </w:r>
    </w:p>
    <w:p w:rsidR="003C6780" w:rsidRPr="00CA795D" w:rsidRDefault="003C6780" w:rsidP="003C6780">
      <w:pPr>
        <w:ind w:left="720"/>
        <w:contextualSpacing/>
        <w:rPr>
          <w:sz w:val="20"/>
          <w:szCs w:val="18"/>
        </w:rPr>
      </w:pPr>
    </w:p>
    <w:p w:rsidR="003C6780" w:rsidRPr="00CA795D" w:rsidRDefault="003C6780" w:rsidP="003C6780">
      <w:pPr>
        <w:rPr>
          <w:sz w:val="20"/>
          <w:szCs w:val="18"/>
        </w:rPr>
      </w:pPr>
      <w:r w:rsidRPr="00CA795D">
        <w:rPr>
          <w:sz w:val="20"/>
          <w:szCs w:val="18"/>
        </w:rPr>
        <w:t>Aucun autre achat n’a été réalisé en décembre. L’entreprise pratique la méthode PEPS. Calculez la valeur du stock de marchandises X au 31/12/N.</w:t>
      </w:r>
    </w:p>
    <w:p w:rsidR="003C6780" w:rsidRPr="003C6780" w:rsidRDefault="003C6780" w:rsidP="003C6780">
      <w:pPr>
        <w:rPr>
          <w:b/>
          <w:sz w:val="18"/>
          <w:szCs w:val="24"/>
          <w:u w:val="single"/>
        </w:rPr>
      </w:pPr>
    </w:p>
    <w:p w:rsidR="003C6780" w:rsidRPr="003C6780" w:rsidRDefault="003C6780" w:rsidP="003C6780">
      <w:pPr>
        <w:rPr>
          <w:b/>
          <w:sz w:val="18"/>
          <w:szCs w:val="24"/>
          <w:u w:val="single"/>
        </w:rPr>
      </w:pPr>
    </w:p>
    <w:p w:rsidR="003C6780" w:rsidRPr="003C6780" w:rsidRDefault="003C6780" w:rsidP="003C6780">
      <w:pPr>
        <w:rPr>
          <w:b/>
          <w:sz w:val="18"/>
          <w:szCs w:val="24"/>
          <w:u w:val="single"/>
        </w:rPr>
      </w:pPr>
    </w:p>
    <w:p w:rsidR="003C6780" w:rsidRPr="003C6780" w:rsidRDefault="003C6780" w:rsidP="003C6780">
      <w:pPr>
        <w:rPr>
          <w:b/>
          <w:sz w:val="18"/>
          <w:szCs w:val="24"/>
          <w:u w:val="single"/>
        </w:rPr>
      </w:pPr>
    </w:p>
    <w:p w:rsidR="003C6780" w:rsidRPr="003C6780" w:rsidRDefault="003C6780" w:rsidP="003C6780">
      <w:pPr>
        <w:rPr>
          <w:b/>
          <w:sz w:val="18"/>
          <w:szCs w:val="24"/>
          <w:u w:val="single"/>
        </w:rPr>
      </w:pPr>
    </w:p>
    <w:p w:rsidR="00AA5FCC" w:rsidRDefault="00AA5FCC" w:rsidP="003C6780">
      <w:pPr>
        <w:rPr>
          <w:b/>
          <w:sz w:val="18"/>
          <w:szCs w:val="24"/>
          <w:u w:val="single"/>
        </w:rPr>
      </w:pPr>
    </w:p>
    <w:p w:rsidR="00AA5FCC" w:rsidRDefault="00AA5FCC" w:rsidP="003C6780">
      <w:pPr>
        <w:rPr>
          <w:b/>
          <w:sz w:val="18"/>
          <w:szCs w:val="24"/>
          <w:u w:val="single"/>
        </w:rPr>
      </w:pPr>
    </w:p>
    <w:p w:rsidR="00CA795D" w:rsidRDefault="00CA795D" w:rsidP="003C6780">
      <w:pPr>
        <w:rPr>
          <w:b/>
          <w:szCs w:val="24"/>
          <w:u w:val="single"/>
        </w:rPr>
      </w:pPr>
    </w:p>
    <w:p w:rsidR="00CA795D" w:rsidRDefault="00CA795D" w:rsidP="003C6780">
      <w:pPr>
        <w:rPr>
          <w:b/>
          <w:szCs w:val="24"/>
          <w:u w:val="single"/>
        </w:rPr>
      </w:pPr>
    </w:p>
    <w:p w:rsidR="00CA795D" w:rsidRDefault="00CA795D" w:rsidP="003C6780">
      <w:pPr>
        <w:rPr>
          <w:b/>
          <w:szCs w:val="24"/>
          <w:u w:val="single"/>
        </w:rPr>
      </w:pPr>
    </w:p>
    <w:p w:rsidR="00CA795D" w:rsidRDefault="00CA795D" w:rsidP="003C6780">
      <w:pPr>
        <w:rPr>
          <w:b/>
          <w:szCs w:val="24"/>
          <w:u w:val="single"/>
        </w:rPr>
      </w:pPr>
    </w:p>
    <w:p w:rsidR="003C6780" w:rsidRPr="00AA5FCC" w:rsidRDefault="003C6780" w:rsidP="003C6780">
      <w:pPr>
        <w:rPr>
          <w:b/>
          <w:szCs w:val="24"/>
          <w:u w:val="single"/>
        </w:rPr>
      </w:pPr>
      <w:r w:rsidRPr="00AA5FCC">
        <w:rPr>
          <w:b/>
          <w:szCs w:val="24"/>
          <w:u w:val="single"/>
        </w:rPr>
        <w:t>EXERCICE 12</w:t>
      </w:r>
    </w:p>
    <w:p w:rsidR="003C6780" w:rsidRPr="003C6780" w:rsidRDefault="003C6780" w:rsidP="003C6780">
      <w:pPr>
        <w:rPr>
          <w:rFonts w:cs="Arial"/>
          <w:sz w:val="18"/>
          <w:szCs w:val="24"/>
        </w:rPr>
      </w:pPr>
      <w:r w:rsidRPr="003C6780">
        <w:rPr>
          <w:rFonts w:cs="Arial"/>
          <w:sz w:val="18"/>
          <w:szCs w:val="24"/>
        </w:rPr>
        <w:t>Les clients de la société Marconnet connaissent parfois des difficultés financières. La procédure mise en place dans cette entreprise consiste à considérer : Qu’une créance ne devient douteuse qu’après plusieurs  relances infructueuses. Dans ce cas, elle fait l’objet d’une dépréciation pour 50 % de son montant ; Qu’une créance sur un client en redressement judiciaire doit faire l’objet d’une dépréciation pour 100 % de son montant ; Que l’irrécouvrabilité ne peut être constatée qu’après signification du dépôt de bilan du client. Madame Grosbois a préparé le tableau récapitulatif suivant :</w:t>
      </w:r>
    </w:p>
    <w:tbl>
      <w:tblPr>
        <w:tblStyle w:val="Grilledutableau2"/>
        <w:tblW w:w="0" w:type="auto"/>
        <w:jc w:val="center"/>
        <w:tblLook w:val="04A0" w:firstRow="1" w:lastRow="0" w:firstColumn="1" w:lastColumn="0" w:noHBand="0" w:noVBand="1"/>
      </w:tblPr>
      <w:tblGrid>
        <w:gridCol w:w="1395"/>
        <w:gridCol w:w="1237"/>
        <w:gridCol w:w="1812"/>
        <w:gridCol w:w="1575"/>
        <w:gridCol w:w="2851"/>
      </w:tblGrid>
      <w:tr w:rsidR="003C6780" w:rsidRPr="003C6780" w:rsidTr="00270A95">
        <w:trPr>
          <w:jc w:val="center"/>
        </w:trPr>
        <w:tc>
          <w:tcPr>
            <w:tcW w:w="1395" w:type="dxa"/>
          </w:tcPr>
          <w:p w:rsidR="003C6780" w:rsidRPr="003C6780" w:rsidRDefault="003C6780" w:rsidP="003C6780">
            <w:pPr>
              <w:jc w:val="center"/>
              <w:rPr>
                <w:rFonts w:cs="Arial"/>
                <w:b/>
                <w:sz w:val="18"/>
                <w:szCs w:val="24"/>
              </w:rPr>
            </w:pPr>
            <w:r w:rsidRPr="003C6780">
              <w:rPr>
                <w:rFonts w:cs="Arial"/>
                <w:b/>
                <w:sz w:val="18"/>
                <w:szCs w:val="24"/>
              </w:rPr>
              <w:t>Clients</w:t>
            </w:r>
          </w:p>
        </w:tc>
        <w:tc>
          <w:tcPr>
            <w:tcW w:w="1237" w:type="dxa"/>
          </w:tcPr>
          <w:p w:rsidR="003C6780" w:rsidRPr="003C6780" w:rsidRDefault="003C6780" w:rsidP="003C6780">
            <w:pPr>
              <w:rPr>
                <w:rFonts w:cs="Arial"/>
                <w:b/>
                <w:sz w:val="18"/>
                <w:szCs w:val="24"/>
              </w:rPr>
            </w:pPr>
            <w:r w:rsidRPr="003C6780">
              <w:rPr>
                <w:rFonts w:cs="Arial"/>
                <w:b/>
                <w:sz w:val="18"/>
                <w:szCs w:val="24"/>
              </w:rPr>
              <w:t>Date facture</w:t>
            </w:r>
          </w:p>
        </w:tc>
        <w:tc>
          <w:tcPr>
            <w:tcW w:w="1812" w:type="dxa"/>
          </w:tcPr>
          <w:p w:rsidR="003C6780" w:rsidRPr="003C6780" w:rsidRDefault="003C6780" w:rsidP="003C6780">
            <w:pPr>
              <w:jc w:val="center"/>
              <w:rPr>
                <w:rFonts w:cs="Arial"/>
                <w:b/>
                <w:sz w:val="18"/>
                <w:szCs w:val="24"/>
              </w:rPr>
            </w:pPr>
            <w:r w:rsidRPr="003C6780">
              <w:rPr>
                <w:rFonts w:cs="Arial"/>
                <w:b/>
                <w:sz w:val="18"/>
                <w:szCs w:val="24"/>
              </w:rPr>
              <w:t>Créance au 31/12/N</w:t>
            </w:r>
          </w:p>
        </w:tc>
        <w:tc>
          <w:tcPr>
            <w:tcW w:w="1575" w:type="dxa"/>
          </w:tcPr>
          <w:p w:rsidR="003C6780" w:rsidRPr="003C6780" w:rsidRDefault="003C6780" w:rsidP="003C6780">
            <w:pPr>
              <w:jc w:val="center"/>
              <w:rPr>
                <w:rFonts w:cs="Arial"/>
                <w:b/>
                <w:sz w:val="18"/>
                <w:szCs w:val="24"/>
              </w:rPr>
            </w:pPr>
            <w:r w:rsidRPr="003C6780">
              <w:rPr>
                <w:rFonts w:cs="Arial"/>
                <w:b/>
                <w:sz w:val="18"/>
                <w:szCs w:val="24"/>
              </w:rPr>
              <w:t>Dépréciation N-1</w:t>
            </w:r>
          </w:p>
        </w:tc>
        <w:tc>
          <w:tcPr>
            <w:tcW w:w="2851" w:type="dxa"/>
          </w:tcPr>
          <w:p w:rsidR="003C6780" w:rsidRPr="003C6780" w:rsidRDefault="003C6780" w:rsidP="003C6780">
            <w:pPr>
              <w:jc w:val="center"/>
              <w:rPr>
                <w:rFonts w:cs="Arial"/>
                <w:b/>
                <w:sz w:val="18"/>
                <w:szCs w:val="24"/>
              </w:rPr>
            </w:pPr>
            <w:r w:rsidRPr="003C6780">
              <w:rPr>
                <w:rFonts w:cs="Arial"/>
                <w:b/>
                <w:sz w:val="18"/>
                <w:szCs w:val="24"/>
              </w:rPr>
              <w:t>Analyse fin N</w:t>
            </w:r>
          </w:p>
        </w:tc>
      </w:tr>
      <w:tr w:rsidR="003C6780" w:rsidRPr="003C6780" w:rsidTr="00270A95">
        <w:trPr>
          <w:jc w:val="center"/>
        </w:trPr>
        <w:tc>
          <w:tcPr>
            <w:tcW w:w="1395" w:type="dxa"/>
          </w:tcPr>
          <w:p w:rsidR="003C6780" w:rsidRPr="003C6780" w:rsidRDefault="003C6780" w:rsidP="003C6780">
            <w:pPr>
              <w:jc w:val="center"/>
              <w:rPr>
                <w:rFonts w:cs="Arial"/>
                <w:sz w:val="18"/>
                <w:szCs w:val="24"/>
              </w:rPr>
            </w:pPr>
            <w:r w:rsidRPr="003C6780">
              <w:rPr>
                <w:rFonts w:cs="Arial"/>
                <w:sz w:val="18"/>
                <w:szCs w:val="24"/>
              </w:rPr>
              <w:t>Hôtel du jour</w:t>
            </w:r>
          </w:p>
        </w:tc>
        <w:tc>
          <w:tcPr>
            <w:tcW w:w="1237" w:type="dxa"/>
          </w:tcPr>
          <w:p w:rsidR="003C6780" w:rsidRPr="003C6780" w:rsidRDefault="003C6780" w:rsidP="003C6780">
            <w:pPr>
              <w:jc w:val="center"/>
              <w:rPr>
                <w:rFonts w:cs="Arial"/>
                <w:sz w:val="18"/>
                <w:szCs w:val="24"/>
              </w:rPr>
            </w:pPr>
            <w:r w:rsidRPr="003C6780">
              <w:rPr>
                <w:rFonts w:cs="Arial"/>
                <w:sz w:val="18"/>
                <w:szCs w:val="24"/>
              </w:rPr>
              <w:t>12/04/N-1</w:t>
            </w:r>
          </w:p>
        </w:tc>
        <w:tc>
          <w:tcPr>
            <w:tcW w:w="1812" w:type="dxa"/>
          </w:tcPr>
          <w:p w:rsidR="003C6780" w:rsidRPr="003C6780" w:rsidRDefault="003C6780" w:rsidP="003C6780">
            <w:pPr>
              <w:jc w:val="center"/>
              <w:rPr>
                <w:rFonts w:cs="Arial"/>
                <w:sz w:val="18"/>
                <w:szCs w:val="24"/>
              </w:rPr>
            </w:pPr>
            <w:r w:rsidRPr="003C6780">
              <w:rPr>
                <w:rFonts w:cs="Arial"/>
                <w:sz w:val="18"/>
                <w:szCs w:val="24"/>
              </w:rPr>
              <w:t>6480,00</w:t>
            </w:r>
          </w:p>
        </w:tc>
        <w:tc>
          <w:tcPr>
            <w:tcW w:w="1575" w:type="dxa"/>
          </w:tcPr>
          <w:p w:rsidR="003C6780" w:rsidRPr="003C6780" w:rsidRDefault="003C6780" w:rsidP="003C6780">
            <w:pPr>
              <w:jc w:val="center"/>
              <w:rPr>
                <w:rFonts w:cs="Arial"/>
                <w:sz w:val="18"/>
                <w:szCs w:val="24"/>
              </w:rPr>
            </w:pPr>
            <w:r w:rsidRPr="003C6780">
              <w:rPr>
                <w:rFonts w:cs="Arial"/>
                <w:sz w:val="18"/>
                <w:szCs w:val="24"/>
              </w:rPr>
              <w:t>5400,00</w:t>
            </w:r>
          </w:p>
        </w:tc>
        <w:tc>
          <w:tcPr>
            <w:tcW w:w="2851" w:type="dxa"/>
          </w:tcPr>
          <w:p w:rsidR="003C6780" w:rsidRPr="003C6780" w:rsidRDefault="003C6780" w:rsidP="003C6780">
            <w:pPr>
              <w:rPr>
                <w:rFonts w:cs="Arial"/>
                <w:sz w:val="16"/>
                <w:szCs w:val="16"/>
              </w:rPr>
            </w:pPr>
            <w:r w:rsidRPr="003C6780">
              <w:rPr>
                <w:rFonts w:cs="Arial"/>
                <w:sz w:val="16"/>
                <w:szCs w:val="16"/>
              </w:rPr>
              <w:t>Dépôt de bilan le 15/12/N</w:t>
            </w:r>
          </w:p>
        </w:tc>
      </w:tr>
      <w:tr w:rsidR="003C6780" w:rsidRPr="003C6780" w:rsidTr="00270A95">
        <w:trPr>
          <w:jc w:val="center"/>
        </w:trPr>
        <w:tc>
          <w:tcPr>
            <w:tcW w:w="1395" w:type="dxa"/>
          </w:tcPr>
          <w:p w:rsidR="003C6780" w:rsidRPr="003C6780" w:rsidRDefault="003C6780" w:rsidP="003C6780">
            <w:pPr>
              <w:jc w:val="center"/>
              <w:rPr>
                <w:rFonts w:cs="Arial"/>
                <w:sz w:val="18"/>
                <w:szCs w:val="24"/>
              </w:rPr>
            </w:pPr>
            <w:r w:rsidRPr="003C6780">
              <w:rPr>
                <w:rFonts w:cs="Arial"/>
                <w:sz w:val="18"/>
                <w:szCs w:val="24"/>
              </w:rPr>
              <w:t>Au bon coin</w:t>
            </w:r>
          </w:p>
        </w:tc>
        <w:tc>
          <w:tcPr>
            <w:tcW w:w="1237" w:type="dxa"/>
          </w:tcPr>
          <w:p w:rsidR="003C6780" w:rsidRPr="003C6780" w:rsidRDefault="003C6780" w:rsidP="003C6780">
            <w:pPr>
              <w:jc w:val="center"/>
              <w:rPr>
                <w:rFonts w:cs="Arial"/>
                <w:sz w:val="18"/>
                <w:szCs w:val="24"/>
              </w:rPr>
            </w:pPr>
            <w:r w:rsidRPr="003C6780">
              <w:rPr>
                <w:rFonts w:cs="Arial"/>
                <w:sz w:val="18"/>
                <w:szCs w:val="24"/>
              </w:rPr>
              <w:t>02/10/N-1</w:t>
            </w:r>
          </w:p>
        </w:tc>
        <w:tc>
          <w:tcPr>
            <w:tcW w:w="1812" w:type="dxa"/>
          </w:tcPr>
          <w:p w:rsidR="003C6780" w:rsidRPr="003C6780" w:rsidRDefault="003C6780" w:rsidP="003C6780">
            <w:pPr>
              <w:jc w:val="center"/>
              <w:rPr>
                <w:rFonts w:cs="Arial"/>
                <w:sz w:val="18"/>
                <w:szCs w:val="24"/>
              </w:rPr>
            </w:pPr>
            <w:r w:rsidRPr="003C6780">
              <w:rPr>
                <w:rFonts w:cs="Arial"/>
                <w:sz w:val="18"/>
                <w:szCs w:val="24"/>
              </w:rPr>
              <w:t>3600,00</w:t>
            </w:r>
          </w:p>
        </w:tc>
        <w:tc>
          <w:tcPr>
            <w:tcW w:w="1575" w:type="dxa"/>
          </w:tcPr>
          <w:p w:rsidR="003C6780" w:rsidRPr="003C6780" w:rsidRDefault="003C6780" w:rsidP="003C6780">
            <w:pPr>
              <w:jc w:val="center"/>
              <w:rPr>
                <w:rFonts w:cs="Arial"/>
                <w:sz w:val="18"/>
                <w:szCs w:val="24"/>
              </w:rPr>
            </w:pPr>
            <w:r w:rsidRPr="003C6780">
              <w:rPr>
                <w:rFonts w:cs="Arial"/>
                <w:sz w:val="18"/>
                <w:szCs w:val="24"/>
              </w:rPr>
              <w:t>1500,00</w:t>
            </w:r>
          </w:p>
        </w:tc>
        <w:tc>
          <w:tcPr>
            <w:tcW w:w="2851" w:type="dxa"/>
          </w:tcPr>
          <w:p w:rsidR="003C6780" w:rsidRPr="003C6780" w:rsidRDefault="003C6780" w:rsidP="003C6780">
            <w:pPr>
              <w:rPr>
                <w:rFonts w:cs="Arial"/>
                <w:sz w:val="16"/>
                <w:szCs w:val="24"/>
              </w:rPr>
            </w:pPr>
            <w:r w:rsidRPr="003C6780">
              <w:rPr>
                <w:rFonts w:cs="Arial"/>
                <w:sz w:val="16"/>
                <w:szCs w:val="24"/>
              </w:rPr>
              <w:t>Redressement judiciaire le 15/10/N</w:t>
            </w:r>
          </w:p>
        </w:tc>
      </w:tr>
      <w:tr w:rsidR="003C6780" w:rsidRPr="003C6780" w:rsidTr="00270A95">
        <w:trPr>
          <w:jc w:val="center"/>
        </w:trPr>
        <w:tc>
          <w:tcPr>
            <w:tcW w:w="1395" w:type="dxa"/>
            <w:vAlign w:val="center"/>
          </w:tcPr>
          <w:p w:rsidR="003C6780" w:rsidRPr="003C6780" w:rsidRDefault="003C6780" w:rsidP="003C6780">
            <w:pPr>
              <w:jc w:val="center"/>
              <w:rPr>
                <w:rFonts w:cs="Arial"/>
                <w:sz w:val="18"/>
                <w:szCs w:val="24"/>
              </w:rPr>
            </w:pPr>
            <w:r w:rsidRPr="003C6780">
              <w:rPr>
                <w:rFonts w:cs="Arial"/>
                <w:sz w:val="18"/>
                <w:szCs w:val="24"/>
              </w:rPr>
              <w:t>La belle Tablée</w:t>
            </w:r>
          </w:p>
        </w:tc>
        <w:tc>
          <w:tcPr>
            <w:tcW w:w="1237" w:type="dxa"/>
            <w:vAlign w:val="center"/>
          </w:tcPr>
          <w:p w:rsidR="003C6780" w:rsidRPr="003C6780" w:rsidRDefault="003C6780" w:rsidP="003C6780">
            <w:pPr>
              <w:jc w:val="center"/>
              <w:rPr>
                <w:rFonts w:cs="Arial"/>
                <w:sz w:val="18"/>
                <w:szCs w:val="24"/>
              </w:rPr>
            </w:pPr>
            <w:r w:rsidRPr="003C6780">
              <w:rPr>
                <w:rFonts w:cs="Arial"/>
                <w:sz w:val="18"/>
                <w:szCs w:val="24"/>
              </w:rPr>
              <w:t>15/11/N-1</w:t>
            </w:r>
          </w:p>
        </w:tc>
        <w:tc>
          <w:tcPr>
            <w:tcW w:w="1812" w:type="dxa"/>
            <w:vAlign w:val="center"/>
          </w:tcPr>
          <w:p w:rsidR="003C6780" w:rsidRPr="003C6780" w:rsidRDefault="003C6780" w:rsidP="003C6780">
            <w:pPr>
              <w:jc w:val="center"/>
              <w:rPr>
                <w:rFonts w:cs="Arial"/>
                <w:sz w:val="18"/>
                <w:szCs w:val="24"/>
              </w:rPr>
            </w:pPr>
            <w:r w:rsidRPr="003C6780">
              <w:rPr>
                <w:rFonts w:cs="Arial"/>
                <w:sz w:val="18"/>
                <w:szCs w:val="24"/>
              </w:rPr>
              <w:t>5040,00</w:t>
            </w:r>
          </w:p>
        </w:tc>
        <w:tc>
          <w:tcPr>
            <w:tcW w:w="1575" w:type="dxa"/>
            <w:vAlign w:val="center"/>
          </w:tcPr>
          <w:p w:rsidR="003C6780" w:rsidRPr="003C6780" w:rsidRDefault="003C6780" w:rsidP="003C6780">
            <w:pPr>
              <w:jc w:val="center"/>
              <w:rPr>
                <w:rFonts w:cs="Arial"/>
                <w:sz w:val="18"/>
                <w:szCs w:val="24"/>
              </w:rPr>
            </w:pPr>
            <w:r w:rsidRPr="003C6780">
              <w:rPr>
                <w:rFonts w:cs="Arial"/>
                <w:sz w:val="18"/>
                <w:szCs w:val="24"/>
              </w:rPr>
              <w:t>2100,00</w:t>
            </w:r>
          </w:p>
        </w:tc>
        <w:tc>
          <w:tcPr>
            <w:tcW w:w="2851" w:type="dxa"/>
          </w:tcPr>
          <w:p w:rsidR="003C6780" w:rsidRPr="003C6780" w:rsidRDefault="003C6780" w:rsidP="003C6780">
            <w:pPr>
              <w:rPr>
                <w:rFonts w:cs="Arial"/>
                <w:sz w:val="16"/>
                <w:szCs w:val="24"/>
              </w:rPr>
            </w:pPr>
            <w:r w:rsidRPr="003C6780">
              <w:rPr>
                <w:rFonts w:cs="Arial"/>
                <w:sz w:val="16"/>
                <w:szCs w:val="24"/>
              </w:rPr>
              <w:t>Créance réglée à 80 % le 15/11/N. Le solde est prévu pour le 15/01/N+1</w:t>
            </w:r>
          </w:p>
        </w:tc>
      </w:tr>
      <w:tr w:rsidR="003C6780" w:rsidRPr="003C6780" w:rsidTr="00270A95">
        <w:trPr>
          <w:jc w:val="center"/>
        </w:trPr>
        <w:tc>
          <w:tcPr>
            <w:tcW w:w="1395" w:type="dxa"/>
            <w:vAlign w:val="center"/>
          </w:tcPr>
          <w:p w:rsidR="003C6780" w:rsidRPr="003C6780" w:rsidRDefault="003C6780" w:rsidP="003C6780">
            <w:pPr>
              <w:jc w:val="center"/>
              <w:rPr>
                <w:rFonts w:cs="Arial"/>
                <w:sz w:val="18"/>
                <w:szCs w:val="24"/>
              </w:rPr>
            </w:pPr>
            <w:r w:rsidRPr="003C6780">
              <w:rPr>
                <w:rFonts w:cs="Arial"/>
                <w:sz w:val="18"/>
                <w:szCs w:val="24"/>
              </w:rPr>
              <w:t>Hôtel du bois</w:t>
            </w:r>
          </w:p>
        </w:tc>
        <w:tc>
          <w:tcPr>
            <w:tcW w:w="1237" w:type="dxa"/>
            <w:vAlign w:val="center"/>
          </w:tcPr>
          <w:p w:rsidR="003C6780" w:rsidRPr="003C6780" w:rsidRDefault="003C6780" w:rsidP="003C6780">
            <w:pPr>
              <w:jc w:val="center"/>
              <w:rPr>
                <w:rFonts w:cs="Arial"/>
                <w:sz w:val="18"/>
                <w:szCs w:val="24"/>
              </w:rPr>
            </w:pPr>
            <w:r w:rsidRPr="003C6780">
              <w:rPr>
                <w:rFonts w:cs="Arial"/>
                <w:sz w:val="18"/>
                <w:szCs w:val="24"/>
              </w:rPr>
              <w:t>18/05/N</w:t>
            </w:r>
          </w:p>
        </w:tc>
        <w:tc>
          <w:tcPr>
            <w:tcW w:w="1812" w:type="dxa"/>
            <w:vAlign w:val="center"/>
          </w:tcPr>
          <w:p w:rsidR="003C6780" w:rsidRPr="003C6780" w:rsidRDefault="003C6780" w:rsidP="003C6780">
            <w:pPr>
              <w:jc w:val="center"/>
              <w:rPr>
                <w:rFonts w:cs="Arial"/>
                <w:sz w:val="18"/>
                <w:szCs w:val="24"/>
              </w:rPr>
            </w:pPr>
            <w:r w:rsidRPr="003C6780">
              <w:rPr>
                <w:rFonts w:cs="Arial"/>
                <w:sz w:val="18"/>
                <w:szCs w:val="24"/>
              </w:rPr>
              <w:t>2448,00</w:t>
            </w:r>
          </w:p>
        </w:tc>
        <w:tc>
          <w:tcPr>
            <w:tcW w:w="1575" w:type="dxa"/>
            <w:vAlign w:val="center"/>
          </w:tcPr>
          <w:p w:rsidR="003C6780" w:rsidRPr="003C6780" w:rsidRDefault="003C6780" w:rsidP="003C6780">
            <w:pPr>
              <w:jc w:val="center"/>
              <w:rPr>
                <w:rFonts w:cs="Arial"/>
                <w:sz w:val="18"/>
                <w:szCs w:val="24"/>
              </w:rPr>
            </w:pPr>
          </w:p>
        </w:tc>
        <w:tc>
          <w:tcPr>
            <w:tcW w:w="2851" w:type="dxa"/>
          </w:tcPr>
          <w:p w:rsidR="003C6780" w:rsidRPr="003C6780" w:rsidRDefault="003C6780" w:rsidP="003C6780">
            <w:pPr>
              <w:rPr>
                <w:rFonts w:cs="Arial"/>
                <w:sz w:val="18"/>
                <w:szCs w:val="24"/>
              </w:rPr>
            </w:pPr>
            <w:r w:rsidRPr="003C6780">
              <w:rPr>
                <w:rFonts w:cs="Arial"/>
                <w:sz w:val="16"/>
                <w:szCs w:val="24"/>
              </w:rPr>
              <w:t>Plusieurs relances sans succès. Le client demande de patienter. Il ne fait l’objet d’aucune procédure</w:t>
            </w:r>
          </w:p>
        </w:tc>
      </w:tr>
      <w:tr w:rsidR="003C6780" w:rsidRPr="003C6780" w:rsidTr="00270A95">
        <w:trPr>
          <w:jc w:val="center"/>
        </w:trPr>
        <w:tc>
          <w:tcPr>
            <w:tcW w:w="1395" w:type="dxa"/>
          </w:tcPr>
          <w:p w:rsidR="003C6780" w:rsidRPr="003C6780" w:rsidRDefault="003C6780" w:rsidP="003C6780">
            <w:pPr>
              <w:jc w:val="center"/>
              <w:rPr>
                <w:rFonts w:cs="Arial"/>
                <w:sz w:val="18"/>
                <w:szCs w:val="24"/>
              </w:rPr>
            </w:pPr>
            <w:r w:rsidRPr="003C6780">
              <w:rPr>
                <w:rFonts w:cs="Arial"/>
                <w:sz w:val="18"/>
                <w:szCs w:val="24"/>
              </w:rPr>
              <w:t>Au faisan doré</w:t>
            </w:r>
          </w:p>
        </w:tc>
        <w:tc>
          <w:tcPr>
            <w:tcW w:w="1237" w:type="dxa"/>
          </w:tcPr>
          <w:p w:rsidR="003C6780" w:rsidRPr="003C6780" w:rsidRDefault="003C6780" w:rsidP="003C6780">
            <w:pPr>
              <w:jc w:val="center"/>
              <w:rPr>
                <w:rFonts w:cs="Arial"/>
                <w:sz w:val="18"/>
                <w:szCs w:val="24"/>
              </w:rPr>
            </w:pPr>
            <w:r w:rsidRPr="003C6780">
              <w:rPr>
                <w:rFonts w:cs="Arial"/>
                <w:sz w:val="18"/>
                <w:szCs w:val="24"/>
              </w:rPr>
              <w:t>19/06/N</w:t>
            </w:r>
          </w:p>
        </w:tc>
        <w:tc>
          <w:tcPr>
            <w:tcW w:w="1812" w:type="dxa"/>
          </w:tcPr>
          <w:p w:rsidR="003C6780" w:rsidRPr="003C6780" w:rsidRDefault="003C6780" w:rsidP="003C6780">
            <w:pPr>
              <w:jc w:val="center"/>
              <w:rPr>
                <w:rFonts w:cs="Arial"/>
                <w:sz w:val="18"/>
                <w:szCs w:val="24"/>
              </w:rPr>
            </w:pPr>
            <w:r w:rsidRPr="003C6780">
              <w:rPr>
                <w:rFonts w:cs="Arial"/>
                <w:sz w:val="18"/>
                <w:szCs w:val="24"/>
              </w:rPr>
              <w:t>2400,00</w:t>
            </w:r>
          </w:p>
        </w:tc>
        <w:tc>
          <w:tcPr>
            <w:tcW w:w="1575" w:type="dxa"/>
          </w:tcPr>
          <w:p w:rsidR="003C6780" w:rsidRPr="003C6780" w:rsidRDefault="003C6780" w:rsidP="003C6780">
            <w:pPr>
              <w:jc w:val="center"/>
              <w:rPr>
                <w:rFonts w:cs="Arial"/>
                <w:sz w:val="18"/>
                <w:szCs w:val="24"/>
              </w:rPr>
            </w:pPr>
          </w:p>
        </w:tc>
        <w:tc>
          <w:tcPr>
            <w:tcW w:w="2851" w:type="dxa"/>
          </w:tcPr>
          <w:p w:rsidR="003C6780" w:rsidRPr="003C6780" w:rsidRDefault="003C6780" w:rsidP="003C6780">
            <w:pPr>
              <w:rPr>
                <w:rFonts w:cs="Arial"/>
                <w:sz w:val="18"/>
                <w:szCs w:val="24"/>
              </w:rPr>
            </w:pPr>
            <w:r w:rsidRPr="003C6780">
              <w:rPr>
                <w:rFonts w:cs="Arial"/>
                <w:sz w:val="16"/>
                <w:szCs w:val="24"/>
              </w:rPr>
              <w:t>Dépôt de bilan le 15/10/N</w:t>
            </w:r>
          </w:p>
        </w:tc>
      </w:tr>
    </w:tbl>
    <w:p w:rsidR="00CA795D" w:rsidRDefault="003C6780" w:rsidP="003C6780">
      <w:pPr>
        <w:spacing w:before="240"/>
        <w:rPr>
          <w:rFonts w:cs="Arial"/>
          <w:sz w:val="18"/>
          <w:szCs w:val="24"/>
        </w:rPr>
      </w:pPr>
      <w:r w:rsidRPr="003C6780">
        <w:rPr>
          <w:rFonts w:cs="Arial"/>
          <w:sz w:val="18"/>
          <w:szCs w:val="24"/>
        </w:rPr>
        <w:t xml:space="preserve">Par ailleurs, les articles de la société Marconnet sont très appréciés aux Etats-Unis et au Japon. Ils sont distribués par l’intermédiaire de quelques partenaires auxquels la société accorde un crédit de 30 jours fin de mois. En général, ils commandent chaque début de mois, sont livrés et facturés sous huitaine et règlent par virement bancaire à la fin du mois suivant. </w:t>
      </w:r>
    </w:p>
    <w:p w:rsidR="003C6780" w:rsidRPr="003C6780" w:rsidRDefault="003C6780" w:rsidP="003C6780">
      <w:pPr>
        <w:spacing w:before="240"/>
        <w:rPr>
          <w:rFonts w:cs="Arial"/>
          <w:sz w:val="18"/>
          <w:szCs w:val="24"/>
        </w:rPr>
      </w:pPr>
      <w:r w:rsidRPr="003C6780">
        <w:rPr>
          <w:rFonts w:cs="Arial"/>
          <w:sz w:val="18"/>
          <w:szCs w:val="24"/>
        </w:rPr>
        <w:t>Aussi, à fin décembre, les créances non encaissées correspondent aux facturations du mois de décembre. Pour des raisons commerciales, les factures sont émises dans la monnaie du pays client : dollar pour les Etats-Unis (USD) et yen pour le Japon (JPY). De plus, parce qu’ils proposent des prix très avantageux, la société Marconnet est en relation commerciale :</w:t>
      </w:r>
    </w:p>
    <w:p w:rsidR="003C6780" w:rsidRPr="003C6780" w:rsidRDefault="003C6780" w:rsidP="00C10E69">
      <w:pPr>
        <w:numPr>
          <w:ilvl w:val="0"/>
          <w:numId w:val="65"/>
        </w:numPr>
        <w:contextualSpacing/>
        <w:rPr>
          <w:rFonts w:cs="Arial"/>
          <w:sz w:val="18"/>
          <w:szCs w:val="24"/>
        </w:rPr>
      </w:pPr>
      <w:r w:rsidRPr="003C6780">
        <w:rPr>
          <w:rFonts w:cs="Arial"/>
          <w:sz w:val="18"/>
          <w:szCs w:val="24"/>
        </w:rPr>
        <w:t>Avec un fournisseur d’éponge suisse (les établissements Manirel) ;</w:t>
      </w:r>
    </w:p>
    <w:p w:rsidR="003C6780" w:rsidRPr="003C6780" w:rsidRDefault="003C6780" w:rsidP="00C10E69">
      <w:pPr>
        <w:numPr>
          <w:ilvl w:val="0"/>
          <w:numId w:val="65"/>
        </w:numPr>
        <w:contextualSpacing/>
        <w:rPr>
          <w:rFonts w:cs="Arial"/>
          <w:sz w:val="18"/>
          <w:szCs w:val="24"/>
        </w:rPr>
      </w:pPr>
      <w:r w:rsidRPr="003C6780">
        <w:rPr>
          <w:rFonts w:cs="Arial"/>
          <w:sz w:val="18"/>
          <w:szCs w:val="24"/>
        </w:rPr>
        <w:t>Avec un fournisseur d’éponge britannique (la société Brown).</w:t>
      </w:r>
    </w:p>
    <w:p w:rsidR="003C6780" w:rsidRPr="003C6780" w:rsidRDefault="003C6780" w:rsidP="003C6780">
      <w:pPr>
        <w:ind w:left="720"/>
        <w:contextualSpacing/>
        <w:rPr>
          <w:rFonts w:cs="Arial"/>
          <w:sz w:val="18"/>
          <w:szCs w:val="24"/>
        </w:rPr>
      </w:pPr>
    </w:p>
    <w:p w:rsidR="003C6780" w:rsidRPr="003C6780" w:rsidRDefault="003C6780" w:rsidP="003C6780">
      <w:pPr>
        <w:rPr>
          <w:rFonts w:cs="Arial"/>
          <w:sz w:val="18"/>
          <w:szCs w:val="24"/>
        </w:rPr>
      </w:pPr>
      <w:r w:rsidRPr="003C6780">
        <w:rPr>
          <w:rFonts w:cs="Arial"/>
          <w:sz w:val="18"/>
          <w:szCs w:val="24"/>
        </w:rPr>
        <w:t>La société Marconnet leur passe une commande chaque mois. Les factures, émises respectivement en francs suisses (CHF) et en livres anglaises (GBP), sont réglées par virement bancaire dans un délai de 30 jours. Madame Grosbois a dressé l’inventaire suivant des créances et dettes au 31 décembre N :</w:t>
      </w:r>
    </w:p>
    <w:tbl>
      <w:tblPr>
        <w:tblStyle w:val="Grilledutableau2"/>
        <w:tblW w:w="0" w:type="auto"/>
        <w:jc w:val="center"/>
        <w:tblLook w:val="04A0" w:firstRow="1" w:lastRow="0" w:firstColumn="1" w:lastColumn="0" w:noHBand="0" w:noVBand="1"/>
      </w:tblPr>
      <w:tblGrid>
        <w:gridCol w:w="876"/>
        <w:gridCol w:w="1510"/>
        <w:gridCol w:w="1510"/>
        <w:gridCol w:w="1202"/>
        <w:gridCol w:w="1819"/>
        <w:gridCol w:w="1725"/>
      </w:tblGrid>
      <w:tr w:rsidR="003C6780" w:rsidRPr="003C6780" w:rsidTr="00270A95">
        <w:trPr>
          <w:jc w:val="center"/>
        </w:trPr>
        <w:tc>
          <w:tcPr>
            <w:tcW w:w="876" w:type="dxa"/>
            <w:vMerge w:val="restart"/>
            <w:vAlign w:val="center"/>
          </w:tcPr>
          <w:p w:rsidR="003C6780" w:rsidRPr="003C6780" w:rsidRDefault="003C6780" w:rsidP="003C6780">
            <w:pPr>
              <w:jc w:val="center"/>
              <w:rPr>
                <w:rFonts w:cs="Arial"/>
                <w:b/>
                <w:sz w:val="18"/>
                <w:szCs w:val="24"/>
              </w:rPr>
            </w:pPr>
            <w:r w:rsidRPr="003C6780">
              <w:rPr>
                <w:rFonts w:cs="Arial"/>
                <w:b/>
                <w:sz w:val="18"/>
                <w:szCs w:val="24"/>
              </w:rPr>
              <w:t>Tiers</w:t>
            </w:r>
          </w:p>
        </w:tc>
        <w:tc>
          <w:tcPr>
            <w:tcW w:w="3020" w:type="dxa"/>
            <w:gridSpan w:val="2"/>
          </w:tcPr>
          <w:p w:rsidR="003C6780" w:rsidRPr="003C6780" w:rsidRDefault="003C6780" w:rsidP="003C6780">
            <w:pPr>
              <w:jc w:val="center"/>
              <w:rPr>
                <w:rFonts w:cs="Arial"/>
                <w:b/>
                <w:sz w:val="18"/>
                <w:szCs w:val="24"/>
              </w:rPr>
            </w:pPr>
            <w:r w:rsidRPr="003C6780">
              <w:rPr>
                <w:rFonts w:cs="Arial"/>
                <w:b/>
                <w:sz w:val="18"/>
                <w:szCs w:val="24"/>
              </w:rPr>
              <w:t>En devise</w:t>
            </w:r>
          </w:p>
        </w:tc>
        <w:tc>
          <w:tcPr>
            <w:tcW w:w="3021" w:type="dxa"/>
            <w:gridSpan w:val="2"/>
          </w:tcPr>
          <w:p w:rsidR="003C6780" w:rsidRPr="003C6780" w:rsidRDefault="003C6780" w:rsidP="003C6780">
            <w:pPr>
              <w:jc w:val="center"/>
              <w:rPr>
                <w:rFonts w:cs="Arial"/>
                <w:b/>
                <w:sz w:val="18"/>
                <w:szCs w:val="24"/>
              </w:rPr>
            </w:pPr>
            <w:r w:rsidRPr="003C6780">
              <w:rPr>
                <w:rFonts w:cs="Arial"/>
                <w:b/>
                <w:sz w:val="18"/>
                <w:szCs w:val="24"/>
              </w:rPr>
              <w:t>Jour de l’opération</w:t>
            </w:r>
          </w:p>
        </w:tc>
        <w:tc>
          <w:tcPr>
            <w:tcW w:w="1725" w:type="dxa"/>
            <w:vMerge w:val="restart"/>
            <w:vAlign w:val="center"/>
          </w:tcPr>
          <w:p w:rsidR="003C6780" w:rsidRPr="003C6780" w:rsidRDefault="003C6780" w:rsidP="003C6780">
            <w:pPr>
              <w:rPr>
                <w:rFonts w:cs="Arial"/>
                <w:b/>
                <w:sz w:val="18"/>
                <w:szCs w:val="24"/>
              </w:rPr>
            </w:pPr>
            <w:r w:rsidRPr="003C6780">
              <w:rPr>
                <w:rFonts w:cs="Arial"/>
                <w:b/>
                <w:sz w:val="18"/>
                <w:szCs w:val="24"/>
              </w:rPr>
              <w:t>Cours au 31/12/N</w:t>
            </w:r>
          </w:p>
        </w:tc>
      </w:tr>
      <w:tr w:rsidR="003C6780" w:rsidRPr="003C6780" w:rsidTr="00270A95">
        <w:trPr>
          <w:jc w:val="center"/>
        </w:trPr>
        <w:tc>
          <w:tcPr>
            <w:tcW w:w="876" w:type="dxa"/>
            <w:vMerge/>
          </w:tcPr>
          <w:p w:rsidR="003C6780" w:rsidRPr="003C6780" w:rsidRDefault="003C6780" w:rsidP="003C6780">
            <w:pPr>
              <w:rPr>
                <w:rFonts w:cs="Arial"/>
                <w:sz w:val="18"/>
                <w:szCs w:val="24"/>
              </w:rPr>
            </w:pPr>
          </w:p>
        </w:tc>
        <w:tc>
          <w:tcPr>
            <w:tcW w:w="1510" w:type="dxa"/>
          </w:tcPr>
          <w:p w:rsidR="003C6780" w:rsidRPr="003C6780" w:rsidRDefault="003C6780" w:rsidP="003C6780">
            <w:pPr>
              <w:jc w:val="center"/>
              <w:rPr>
                <w:rFonts w:cs="Arial"/>
                <w:b/>
                <w:sz w:val="18"/>
                <w:szCs w:val="24"/>
              </w:rPr>
            </w:pPr>
            <w:r w:rsidRPr="003C6780">
              <w:rPr>
                <w:rFonts w:cs="Arial"/>
                <w:b/>
                <w:sz w:val="18"/>
                <w:szCs w:val="24"/>
              </w:rPr>
              <w:t>Créances</w:t>
            </w:r>
          </w:p>
        </w:tc>
        <w:tc>
          <w:tcPr>
            <w:tcW w:w="1510" w:type="dxa"/>
          </w:tcPr>
          <w:p w:rsidR="003C6780" w:rsidRPr="003C6780" w:rsidRDefault="003C6780" w:rsidP="003C6780">
            <w:pPr>
              <w:jc w:val="center"/>
              <w:rPr>
                <w:rFonts w:cs="Arial"/>
                <w:b/>
                <w:sz w:val="18"/>
                <w:szCs w:val="24"/>
              </w:rPr>
            </w:pPr>
            <w:r w:rsidRPr="003C6780">
              <w:rPr>
                <w:rFonts w:cs="Arial"/>
                <w:b/>
                <w:sz w:val="18"/>
                <w:szCs w:val="24"/>
              </w:rPr>
              <w:t>Dettes</w:t>
            </w:r>
          </w:p>
        </w:tc>
        <w:tc>
          <w:tcPr>
            <w:tcW w:w="1202" w:type="dxa"/>
          </w:tcPr>
          <w:p w:rsidR="003C6780" w:rsidRPr="003C6780" w:rsidRDefault="003C6780" w:rsidP="003C6780">
            <w:pPr>
              <w:jc w:val="center"/>
              <w:rPr>
                <w:rFonts w:cs="Arial"/>
                <w:b/>
                <w:sz w:val="18"/>
                <w:szCs w:val="24"/>
              </w:rPr>
            </w:pPr>
            <w:r w:rsidRPr="003C6780">
              <w:rPr>
                <w:rFonts w:cs="Arial"/>
                <w:b/>
                <w:sz w:val="18"/>
                <w:szCs w:val="24"/>
              </w:rPr>
              <w:t>Date</w:t>
            </w:r>
          </w:p>
        </w:tc>
        <w:tc>
          <w:tcPr>
            <w:tcW w:w="1819" w:type="dxa"/>
          </w:tcPr>
          <w:p w:rsidR="003C6780" w:rsidRPr="003C6780" w:rsidRDefault="003C6780" w:rsidP="003C6780">
            <w:pPr>
              <w:jc w:val="center"/>
              <w:rPr>
                <w:rFonts w:cs="Arial"/>
                <w:b/>
                <w:sz w:val="18"/>
                <w:szCs w:val="24"/>
              </w:rPr>
            </w:pPr>
            <w:r w:rsidRPr="003C6780">
              <w:rPr>
                <w:rFonts w:cs="Arial"/>
                <w:b/>
                <w:sz w:val="18"/>
                <w:szCs w:val="24"/>
              </w:rPr>
              <w:t>Cours</w:t>
            </w:r>
          </w:p>
        </w:tc>
        <w:tc>
          <w:tcPr>
            <w:tcW w:w="1725" w:type="dxa"/>
            <w:vMerge/>
          </w:tcPr>
          <w:p w:rsidR="003C6780" w:rsidRPr="003C6780" w:rsidRDefault="003C6780" w:rsidP="003C6780">
            <w:pPr>
              <w:rPr>
                <w:rFonts w:cs="Arial"/>
                <w:sz w:val="18"/>
                <w:szCs w:val="24"/>
              </w:rPr>
            </w:pPr>
          </w:p>
        </w:tc>
      </w:tr>
      <w:tr w:rsidR="003C6780" w:rsidRPr="003C6780" w:rsidTr="00270A95">
        <w:trPr>
          <w:jc w:val="center"/>
        </w:trPr>
        <w:tc>
          <w:tcPr>
            <w:tcW w:w="876" w:type="dxa"/>
          </w:tcPr>
          <w:p w:rsidR="003C6780" w:rsidRPr="00CA795D" w:rsidRDefault="003C6780" w:rsidP="003C6780">
            <w:pPr>
              <w:rPr>
                <w:rFonts w:cs="Arial"/>
                <w:b/>
                <w:sz w:val="18"/>
                <w:szCs w:val="24"/>
              </w:rPr>
            </w:pPr>
            <w:r w:rsidRPr="00CA795D">
              <w:rPr>
                <w:rFonts w:cs="Arial"/>
                <w:b/>
                <w:sz w:val="18"/>
                <w:szCs w:val="24"/>
              </w:rPr>
              <w:t>Miller</w:t>
            </w:r>
          </w:p>
        </w:tc>
        <w:tc>
          <w:tcPr>
            <w:tcW w:w="1510" w:type="dxa"/>
          </w:tcPr>
          <w:p w:rsidR="003C6780" w:rsidRPr="003C6780" w:rsidRDefault="003C6780" w:rsidP="003C6780">
            <w:pPr>
              <w:jc w:val="center"/>
              <w:rPr>
                <w:rFonts w:cs="Arial"/>
                <w:sz w:val="18"/>
                <w:szCs w:val="24"/>
              </w:rPr>
            </w:pPr>
            <w:r w:rsidRPr="003C6780">
              <w:rPr>
                <w:rFonts w:cs="Arial"/>
                <w:sz w:val="18"/>
                <w:szCs w:val="24"/>
              </w:rPr>
              <w:t>62 000 USD</w:t>
            </w:r>
          </w:p>
        </w:tc>
        <w:tc>
          <w:tcPr>
            <w:tcW w:w="1510" w:type="dxa"/>
          </w:tcPr>
          <w:p w:rsidR="003C6780" w:rsidRPr="003C6780" w:rsidRDefault="003C6780" w:rsidP="003C6780">
            <w:pPr>
              <w:jc w:val="center"/>
              <w:rPr>
                <w:rFonts w:cs="Arial"/>
                <w:sz w:val="18"/>
                <w:szCs w:val="24"/>
              </w:rPr>
            </w:pPr>
          </w:p>
        </w:tc>
        <w:tc>
          <w:tcPr>
            <w:tcW w:w="1202" w:type="dxa"/>
          </w:tcPr>
          <w:p w:rsidR="003C6780" w:rsidRPr="003C6780" w:rsidRDefault="003C6780" w:rsidP="003C6780">
            <w:pPr>
              <w:jc w:val="center"/>
              <w:rPr>
                <w:rFonts w:cs="Arial"/>
                <w:sz w:val="18"/>
                <w:szCs w:val="24"/>
              </w:rPr>
            </w:pPr>
            <w:r w:rsidRPr="003C6780">
              <w:rPr>
                <w:rFonts w:cs="Arial"/>
                <w:sz w:val="16"/>
                <w:szCs w:val="24"/>
              </w:rPr>
              <w:t>15/12</w:t>
            </w:r>
          </w:p>
        </w:tc>
        <w:tc>
          <w:tcPr>
            <w:tcW w:w="1819" w:type="dxa"/>
          </w:tcPr>
          <w:p w:rsidR="003C6780" w:rsidRPr="003C6780" w:rsidRDefault="003C6780" w:rsidP="003C6780">
            <w:pPr>
              <w:jc w:val="center"/>
              <w:rPr>
                <w:rFonts w:cs="Arial"/>
                <w:sz w:val="18"/>
                <w:szCs w:val="24"/>
              </w:rPr>
            </w:pPr>
            <w:r w:rsidRPr="003C6780">
              <w:rPr>
                <w:rFonts w:cs="Arial"/>
                <w:sz w:val="16"/>
                <w:szCs w:val="24"/>
              </w:rPr>
              <w:t>1 USD = 0,987741 €</w:t>
            </w:r>
          </w:p>
        </w:tc>
        <w:tc>
          <w:tcPr>
            <w:tcW w:w="1725" w:type="dxa"/>
          </w:tcPr>
          <w:p w:rsidR="003C6780" w:rsidRPr="003C6780" w:rsidRDefault="003C6780" w:rsidP="003C6780">
            <w:pPr>
              <w:jc w:val="center"/>
              <w:rPr>
                <w:rFonts w:cs="Arial"/>
                <w:sz w:val="18"/>
                <w:szCs w:val="24"/>
              </w:rPr>
            </w:pPr>
            <w:r w:rsidRPr="003C6780">
              <w:rPr>
                <w:rFonts w:cs="Arial"/>
                <w:sz w:val="16"/>
                <w:szCs w:val="24"/>
              </w:rPr>
              <w:t>1 USD = 0,996514 €</w:t>
            </w:r>
          </w:p>
        </w:tc>
      </w:tr>
      <w:tr w:rsidR="003C6780" w:rsidRPr="003C6780" w:rsidTr="00270A95">
        <w:trPr>
          <w:jc w:val="center"/>
        </w:trPr>
        <w:tc>
          <w:tcPr>
            <w:tcW w:w="876" w:type="dxa"/>
          </w:tcPr>
          <w:p w:rsidR="003C6780" w:rsidRPr="00CA795D" w:rsidRDefault="003C6780" w:rsidP="003C6780">
            <w:pPr>
              <w:rPr>
                <w:rFonts w:cs="Arial"/>
                <w:b/>
                <w:sz w:val="18"/>
                <w:szCs w:val="24"/>
              </w:rPr>
            </w:pPr>
            <w:r w:rsidRPr="00CA795D">
              <w:rPr>
                <w:rFonts w:cs="Arial"/>
                <w:b/>
                <w:sz w:val="18"/>
                <w:szCs w:val="24"/>
              </w:rPr>
              <w:t>Sati</w:t>
            </w:r>
          </w:p>
        </w:tc>
        <w:tc>
          <w:tcPr>
            <w:tcW w:w="1510" w:type="dxa"/>
          </w:tcPr>
          <w:p w:rsidR="003C6780" w:rsidRPr="003C6780" w:rsidRDefault="003C6780" w:rsidP="003C6780">
            <w:pPr>
              <w:jc w:val="center"/>
              <w:rPr>
                <w:rFonts w:cs="Arial"/>
                <w:sz w:val="18"/>
                <w:szCs w:val="24"/>
              </w:rPr>
            </w:pPr>
            <w:r w:rsidRPr="003C6780">
              <w:rPr>
                <w:rFonts w:cs="Arial"/>
                <w:sz w:val="18"/>
                <w:szCs w:val="24"/>
              </w:rPr>
              <w:t>9 100 000 JPY</w:t>
            </w:r>
          </w:p>
        </w:tc>
        <w:tc>
          <w:tcPr>
            <w:tcW w:w="1510" w:type="dxa"/>
          </w:tcPr>
          <w:p w:rsidR="003C6780" w:rsidRPr="003C6780" w:rsidRDefault="003C6780" w:rsidP="003C6780">
            <w:pPr>
              <w:jc w:val="center"/>
              <w:rPr>
                <w:rFonts w:cs="Arial"/>
                <w:sz w:val="18"/>
                <w:szCs w:val="24"/>
              </w:rPr>
            </w:pPr>
          </w:p>
        </w:tc>
        <w:tc>
          <w:tcPr>
            <w:tcW w:w="1202" w:type="dxa"/>
          </w:tcPr>
          <w:p w:rsidR="003C6780" w:rsidRPr="003C6780" w:rsidRDefault="003C6780" w:rsidP="003C6780">
            <w:pPr>
              <w:jc w:val="center"/>
              <w:rPr>
                <w:rFonts w:cs="Arial"/>
                <w:sz w:val="16"/>
                <w:szCs w:val="24"/>
              </w:rPr>
            </w:pPr>
            <w:r w:rsidRPr="003C6780">
              <w:rPr>
                <w:rFonts w:cs="Arial"/>
                <w:sz w:val="16"/>
                <w:szCs w:val="24"/>
              </w:rPr>
              <w:t>15/12</w:t>
            </w:r>
          </w:p>
        </w:tc>
        <w:tc>
          <w:tcPr>
            <w:tcW w:w="1819" w:type="dxa"/>
          </w:tcPr>
          <w:p w:rsidR="003C6780" w:rsidRPr="003C6780" w:rsidRDefault="003C6780" w:rsidP="003C6780">
            <w:pPr>
              <w:jc w:val="center"/>
              <w:rPr>
                <w:rFonts w:cs="Arial"/>
                <w:sz w:val="16"/>
                <w:szCs w:val="24"/>
              </w:rPr>
            </w:pPr>
            <w:r w:rsidRPr="003C6780">
              <w:rPr>
                <w:rFonts w:cs="Arial"/>
                <w:sz w:val="16"/>
                <w:szCs w:val="24"/>
              </w:rPr>
              <w:t>100 JPY = 0,647908 €</w:t>
            </w:r>
          </w:p>
        </w:tc>
        <w:tc>
          <w:tcPr>
            <w:tcW w:w="1725" w:type="dxa"/>
          </w:tcPr>
          <w:p w:rsidR="003C6780" w:rsidRPr="003C6780" w:rsidRDefault="003C6780" w:rsidP="003C6780">
            <w:pPr>
              <w:jc w:val="center"/>
              <w:rPr>
                <w:rFonts w:cs="Arial"/>
                <w:sz w:val="16"/>
                <w:szCs w:val="24"/>
              </w:rPr>
            </w:pPr>
            <w:r w:rsidRPr="003C6780">
              <w:rPr>
                <w:rFonts w:cs="Arial"/>
                <w:sz w:val="16"/>
                <w:szCs w:val="24"/>
              </w:rPr>
              <w:t>100 JPY = 0,639820 €</w:t>
            </w:r>
          </w:p>
        </w:tc>
      </w:tr>
      <w:tr w:rsidR="003C6780" w:rsidRPr="003C6780" w:rsidTr="00270A95">
        <w:trPr>
          <w:jc w:val="center"/>
        </w:trPr>
        <w:tc>
          <w:tcPr>
            <w:tcW w:w="876" w:type="dxa"/>
          </w:tcPr>
          <w:p w:rsidR="003C6780" w:rsidRPr="00CA795D" w:rsidRDefault="003C6780" w:rsidP="003C6780">
            <w:pPr>
              <w:rPr>
                <w:rFonts w:cs="Arial"/>
                <w:b/>
                <w:sz w:val="18"/>
                <w:szCs w:val="24"/>
              </w:rPr>
            </w:pPr>
            <w:r w:rsidRPr="00CA795D">
              <w:rPr>
                <w:rFonts w:cs="Arial"/>
                <w:b/>
                <w:sz w:val="18"/>
                <w:szCs w:val="24"/>
              </w:rPr>
              <w:t>Brown</w:t>
            </w:r>
          </w:p>
        </w:tc>
        <w:tc>
          <w:tcPr>
            <w:tcW w:w="1510" w:type="dxa"/>
          </w:tcPr>
          <w:p w:rsidR="003C6780" w:rsidRPr="003C6780" w:rsidRDefault="003C6780" w:rsidP="003C6780">
            <w:pPr>
              <w:jc w:val="center"/>
              <w:rPr>
                <w:rFonts w:cs="Arial"/>
                <w:sz w:val="18"/>
                <w:szCs w:val="24"/>
              </w:rPr>
            </w:pPr>
          </w:p>
        </w:tc>
        <w:tc>
          <w:tcPr>
            <w:tcW w:w="1510" w:type="dxa"/>
          </w:tcPr>
          <w:p w:rsidR="003C6780" w:rsidRPr="003C6780" w:rsidRDefault="003C6780" w:rsidP="003C6780">
            <w:pPr>
              <w:jc w:val="center"/>
              <w:rPr>
                <w:rFonts w:cs="Arial"/>
                <w:sz w:val="18"/>
                <w:szCs w:val="24"/>
              </w:rPr>
            </w:pPr>
            <w:r w:rsidRPr="003C6780">
              <w:rPr>
                <w:rFonts w:cs="Arial"/>
                <w:sz w:val="18"/>
                <w:szCs w:val="24"/>
              </w:rPr>
              <w:t>35 000 GBP</w:t>
            </w:r>
          </w:p>
        </w:tc>
        <w:tc>
          <w:tcPr>
            <w:tcW w:w="1202" w:type="dxa"/>
          </w:tcPr>
          <w:p w:rsidR="003C6780" w:rsidRPr="003C6780" w:rsidRDefault="003C6780" w:rsidP="003C6780">
            <w:pPr>
              <w:jc w:val="center"/>
              <w:rPr>
                <w:rFonts w:cs="Arial"/>
                <w:sz w:val="16"/>
                <w:szCs w:val="24"/>
              </w:rPr>
            </w:pPr>
            <w:r w:rsidRPr="003C6780">
              <w:rPr>
                <w:rFonts w:cs="Arial"/>
                <w:sz w:val="16"/>
                <w:szCs w:val="24"/>
              </w:rPr>
              <w:t>20/12</w:t>
            </w:r>
          </w:p>
        </w:tc>
        <w:tc>
          <w:tcPr>
            <w:tcW w:w="1819" w:type="dxa"/>
          </w:tcPr>
          <w:p w:rsidR="003C6780" w:rsidRPr="003C6780" w:rsidRDefault="003C6780" w:rsidP="003C6780">
            <w:pPr>
              <w:jc w:val="center"/>
              <w:rPr>
                <w:rFonts w:cs="Arial"/>
                <w:sz w:val="16"/>
                <w:szCs w:val="24"/>
              </w:rPr>
            </w:pPr>
            <w:r w:rsidRPr="003C6780">
              <w:rPr>
                <w:rFonts w:cs="Arial"/>
                <w:sz w:val="16"/>
                <w:szCs w:val="24"/>
              </w:rPr>
              <w:t>1 GBP = 1,220150 €</w:t>
            </w:r>
          </w:p>
        </w:tc>
        <w:tc>
          <w:tcPr>
            <w:tcW w:w="1725" w:type="dxa"/>
          </w:tcPr>
          <w:p w:rsidR="003C6780" w:rsidRPr="003C6780" w:rsidRDefault="003C6780" w:rsidP="003C6780">
            <w:pPr>
              <w:jc w:val="center"/>
              <w:rPr>
                <w:rFonts w:cs="Arial"/>
                <w:sz w:val="16"/>
                <w:szCs w:val="24"/>
              </w:rPr>
            </w:pPr>
            <w:r w:rsidRPr="003C6780">
              <w:rPr>
                <w:rFonts w:cs="Arial"/>
                <w:sz w:val="16"/>
                <w:szCs w:val="24"/>
              </w:rPr>
              <w:t>1 GBP = 1,180125 €</w:t>
            </w:r>
          </w:p>
        </w:tc>
      </w:tr>
      <w:tr w:rsidR="003C6780" w:rsidRPr="003C6780" w:rsidTr="00270A95">
        <w:trPr>
          <w:jc w:val="center"/>
        </w:trPr>
        <w:tc>
          <w:tcPr>
            <w:tcW w:w="876" w:type="dxa"/>
          </w:tcPr>
          <w:p w:rsidR="003C6780" w:rsidRPr="00CA795D" w:rsidRDefault="003C6780" w:rsidP="003C6780">
            <w:pPr>
              <w:rPr>
                <w:rFonts w:cs="Arial"/>
                <w:b/>
                <w:sz w:val="18"/>
                <w:szCs w:val="24"/>
              </w:rPr>
            </w:pPr>
            <w:r w:rsidRPr="00CA795D">
              <w:rPr>
                <w:rFonts w:cs="Arial"/>
                <w:b/>
                <w:sz w:val="18"/>
                <w:szCs w:val="24"/>
              </w:rPr>
              <w:t>Manirel</w:t>
            </w:r>
          </w:p>
        </w:tc>
        <w:tc>
          <w:tcPr>
            <w:tcW w:w="1510" w:type="dxa"/>
          </w:tcPr>
          <w:p w:rsidR="003C6780" w:rsidRPr="003C6780" w:rsidRDefault="003C6780" w:rsidP="003C6780">
            <w:pPr>
              <w:jc w:val="center"/>
              <w:rPr>
                <w:rFonts w:cs="Arial"/>
                <w:sz w:val="18"/>
                <w:szCs w:val="24"/>
              </w:rPr>
            </w:pPr>
          </w:p>
        </w:tc>
        <w:tc>
          <w:tcPr>
            <w:tcW w:w="1510" w:type="dxa"/>
          </w:tcPr>
          <w:p w:rsidR="003C6780" w:rsidRPr="003C6780" w:rsidRDefault="003C6780" w:rsidP="003C6780">
            <w:pPr>
              <w:jc w:val="center"/>
              <w:rPr>
                <w:rFonts w:cs="Arial"/>
                <w:sz w:val="18"/>
                <w:szCs w:val="24"/>
              </w:rPr>
            </w:pPr>
            <w:r w:rsidRPr="003C6780">
              <w:rPr>
                <w:rFonts w:cs="Arial"/>
                <w:sz w:val="18"/>
                <w:szCs w:val="24"/>
              </w:rPr>
              <w:t>84 000 CHF</w:t>
            </w:r>
          </w:p>
        </w:tc>
        <w:tc>
          <w:tcPr>
            <w:tcW w:w="1202" w:type="dxa"/>
          </w:tcPr>
          <w:p w:rsidR="003C6780" w:rsidRPr="003C6780" w:rsidRDefault="003C6780" w:rsidP="003C6780">
            <w:pPr>
              <w:jc w:val="center"/>
              <w:rPr>
                <w:rFonts w:cs="Arial"/>
                <w:sz w:val="16"/>
                <w:szCs w:val="24"/>
              </w:rPr>
            </w:pPr>
            <w:r w:rsidRPr="003C6780">
              <w:rPr>
                <w:rFonts w:cs="Arial"/>
                <w:sz w:val="16"/>
                <w:szCs w:val="24"/>
              </w:rPr>
              <w:t>24/12</w:t>
            </w:r>
          </w:p>
        </w:tc>
        <w:tc>
          <w:tcPr>
            <w:tcW w:w="1819" w:type="dxa"/>
          </w:tcPr>
          <w:p w:rsidR="003C6780" w:rsidRPr="003C6780" w:rsidRDefault="003C6780" w:rsidP="003C6780">
            <w:pPr>
              <w:jc w:val="center"/>
              <w:rPr>
                <w:rFonts w:cs="Arial"/>
                <w:sz w:val="16"/>
                <w:szCs w:val="24"/>
              </w:rPr>
            </w:pPr>
            <w:r w:rsidRPr="003C6780">
              <w:rPr>
                <w:rFonts w:cs="Arial"/>
                <w:sz w:val="16"/>
                <w:szCs w:val="24"/>
              </w:rPr>
              <w:t>1 CHF = 0,526252 €</w:t>
            </w:r>
          </w:p>
        </w:tc>
        <w:tc>
          <w:tcPr>
            <w:tcW w:w="1725" w:type="dxa"/>
          </w:tcPr>
          <w:p w:rsidR="003C6780" w:rsidRPr="003C6780" w:rsidRDefault="003C6780" w:rsidP="003C6780">
            <w:pPr>
              <w:jc w:val="center"/>
              <w:rPr>
                <w:rFonts w:cs="Arial"/>
                <w:sz w:val="16"/>
                <w:szCs w:val="24"/>
              </w:rPr>
            </w:pPr>
            <w:r w:rsidRPr="003C6780">
              <w:rPr>
                <w:rFonts w:cs="Arial"/>
                <w:sz w:val="16"/>
                <w:szCs w:val="24"/>
              </w:rPr>
              <w:t>1 CHF = 0,533572 €</w:t>
            </w:r>
          </w:p>
        </w:tc>
      </w:tr>
    </w:tbl>
    <w:p w:rsidR="003C6780" w:rsidRPr="003C6780" w:rsidRDefault="003C6780" w:rsidP="003C6780">
      <w:pPr>
        <w:spacing w:before="240" w:after="0" w:line="240" w:lineRule="auto"/>
        <w:rPr>
          <w:rFonts w:cs="Arial"/>
          <w:sz w:val="18"/>
          <w:szCs w:val="24"/>
        </w:rPr>
      </w:pPr>
      <w:r w:rsidRPr="003C6780">
        <w:rPr>
          <w:rFonts w:cs="Arial"/>
          <w:sz w:val="18"/>
          <w:szCs w:val="24"/>
        </w:rPr>
        <w:t>La provision pour pertes de change constituée à la clôture de l’exercice précédent s’élève à 854 €. Le 31 janvier N+1, les règlements et encaissements relatifs au client Sati et au fournisseur Brown ont été réalisés. Les cours de change à retenir sont les suivants :</w:t>
      </w:r>
    </w:p>
    <w:p w:rsidR="003C6780" w:rsidRPr="003C6780" w:rsidRDefault="003C6780" w:rsidP="003C6780">
      <w:pPr>
        <w:spacing w:after="0" w:line="240" w:lineRule="auto"/>
        <w:rPr>
          <w:rFonts w:cs="Arial"/>
          <w:sz w:val="18"/>
          <w:szCs w:val="24"/>
        </w:rPr>
      </w:pPr>
    </w:p>
    <w:p w:rsidR="003C6780" w:rsidRPr="00CA795D" w:rsidRDefault="003C6780" w:rsidP="00C10E69">
      <w:pPr>
        <w:numPr>
          <w:ilvl w:val="0"/>
          <w:numId w:val="70"/>
        </w:numPr>
        <w:contextualSpacing/>
        <w:rPr>
          <w:rFonts w:cs="Arial"/>
          <w:b/>
          <w:sz w:val="20"/>
          <w:szCs w:val="24"/>
        </w:rPr>
      </w:pPr>
      <w:r w:rsidRPr="00CA795D">
        <w:rPr>
          <w:rFonts w:cs="Arial"/>
          <w:b/>
          <w:sz w:val="20"/>
          <w:szCs w:val="24"/>
        </w:rPr>
        <w:t>1 USD = 0,982621 €</w:t>
      </w:r>
    </w:p>
    <w:p w:rsidR="003C6780" w:rsidRPr="00CA795D" w:rsidRDefault="003C6780" w:rsidP="00C10E69">
      <w:pPr>
        <w:numPr>
          <w:ilvl w:val="0"/>
          <w:numId w:val="70"/>
        </w:numPr>
        <w:contextualSpacing/>
        <w:rPr>
          <w:rFonts w:cs="Arial"/>
          <w:b/>
          <w:sz w:val="20"/>
          <w:szCs w:val="24"/>
        </w:rPr>
      </w:pPr>
      <w:r w:rsidRPr="00CA795D">
        <w:rPr>
          <w:rFonts w:cs="Arial"/>
          <w:b/>
          <w:sz w:val="20"/>
          <w:szCs w:val="24"/>
        </w:rPr>
        <w:t>100 JPY = 0,637888 €</w:t>
      </w:r>
    </w:p>
    <w:p w:rsidR="003C6780" w:rsidRPr="00CA795D" w:rsidRDefault="003C6780" w:rsidP="00C10E69">
      <w:pPr>
        <w:numPr>
          <w:ilvl w:val="0"/>
          <w:numId w:val="70"/>
        </w:numPr>
        <w:contextualSpacing/>
        <w:rPr>
          <w:rFonts w:cs="Arial"/>
          <w:b/>
          <w:sz w:val="20"/>
          <w:szCs w:val="24"/>
        </w:rPr>
      </w:pPr>
      <w:r w:rsidRPr="00CA795D">
        <w:rPr>
          <w:rFonts w:cs="Arial"/>
          <w:b/>
          <w:sz w:val="20"/>
          <w:szCs w:val="24"/>
        </w:rPr>
        <w:t>1 GBP = 1,177954 €</w:t>
      </w:r>
    </w:p>
    <w:p w:rsidR="00AA5FCC" w:rsidRDefault="003C6780" w:rsidP="003C6780">
      <w:pPr>
        <w:numPr>
          <w:ilvl w:val="0"/>
          <w:numId w:val="70"/>
        </w:numPr>
        <w:contextualSpacing/>
        <w:rPr>
          <w:rFonts w:cs="Arial"/>
          <w:b/>
          <w:sz w:val="20"/>
          <w:szCs w:val="24"/>
        </w:rPr>
      </w:pPr>
      <w:r w:rsidRPr="00CA795D">
        <w:rPr>
          <w:rFonts w:cs="Arial"/>
          <w:b/>
          <w:sz w:val="20"/>
          <w:szCs w:val="24"/>
        </w:rPr>
        <w:t>1 CHF = 0,518254 €</w:t>
      </w:r>
    </w:p>
    <w:p w:rsidR="00CA795D" w:rsidRPr="00CA795D" w:rsidRDefault="00CA795D" w:rsidP="00CA795D">
      <w:pPr>
        <w:ind w:left="720"/>
        <w:contextualSpacing/>
        <w:rPr>
          <w:rFonts w:cs="Arial"/>
          <w:b/>
          <w:sz w:val="20"/>
          <w:szCs w:val="24"/>
        </w:rPr>
      </w:pPr>
    </w:p>
    <w:p w:rsidR="003C6780" w:rsidRPr="00CA795D" w:rsidRDefault="003C6780" w:rsidP="003C6780">
      <w:pPr>
        <w:rPr>
          <w:rFonts w:cs="Arial"/>
          <w:b/>
          <w:sz w:val="20"/>
          <w:szCs w:val="24"/>
          <w:u w:val="single"/>
        </w:rPr>
      </w:pPr>
      <w:r w:rsidRPr="00CA795D">
        <w:rPr>
          <w:rFonts w:cs="Arial"/>
          <w:b/>
          <w:sz w:val="20"/>
          <w:szCs w:val="24"/>
          <w:u w:val="single"/>
        </w:rPr>
        <w:t>Travail à faire :</w:t>
      </w:r>
    </w:p>
    <w:p w:rsidR="003C6780" w:rsidRPr="00CA795D" w:rsidRDefault="003C6780" w:rsidP="00C10E69">
      <w:pPr>
        <w:numPr>
          <w:ilvl w:val="0"/>
          <w:numId w:val="71"/>
        </w:numPr>
        <w:contextualSpacing/>
        <w:rPr>
          <w:rFonts w:cs="Arial"/>
          <w:sz w:val="20"/>
          <w:szCs w:val="24"/>
        </w:rPr>
      </w:pPr>
      <w:r w:rsidRPr="00CA795D">
        <w:rPr>
          <w:rFonts w:cs="Arial"/>
          <w:sz w:val="20"/>
          <w:szCs w:val="24"/>
        </w:rPr>
        <w:t>Quel est le montant des dépréciations à comptabiliser (clients situés en France)</w:t>
      </w:r>
    </w:p>
    <w:p w:rsidR="003C6780" w:rsidRPr="00CA795D" w:rsidRDefault="003C6780" w:rsidP="00C10E69">
      <w:pPr>
        <w:numPr>
          <w:ilvl w:val="0"/>
          <w:numId w:val="71"/>
        </w:numPr>
        <w:contextualSpacing/>
        <w:rPr>
          <w:rFonts w:cs="Arial"/>
          <w:sz w:val="20"/>
          <w:szCs w:val="24"/>
        </w:rPr>
      </w:pPr>
      <w:r w:rsidRPr="00CA795D">
        <w:rPr>
          <w:rFonts w:cs="Arial"/>
          <w:sz w:val="20"/>
          <w:szCs w:val="24"/>
        </w:rPr>
        <w:t>Quels sont les enregistrements comptables au 31/12/N ? (clients situés en France)</w:t>
      </w:r>
    </w:p>
    <w:p w:rsidR="003C6780" w:rsidRPr="00CA795D" w:rsidRDefault="003C6780" w:rsidP="00C10E69">
      <w:pPr>
        <w:numPr>
          <w:ilvl w:val="0"/>
          <w:numId w:val="71"/>
        </w:numPr>
        <w:contextualSpacing/>
        <w:rPr>
          <w:rFonts w:cs="Arial"/>
          <w:sz w:val="20"/>
          <w:szCs w:val="24"/>
        </w:rPr>
      </w:pPr>
      <w:r w:rsidRPr="00CA795D">
        <w:rPr>
          <w:rFonts w:cs="Arial"/>
          <w:sz w:val="20"/>
          <w:szCs w:val="24"/>
        </w:rPr>
        <w:t>Quels sont les gains et pertes de change latents ?</w:t>
      </w:r>
    </w:p>
    <w:p w:rsidR="003C6780" w:rsidRPr="00CA795D" w:rsidRDefault="003C6780" w:rsidP="00C10E69">
      <w:pPr>
        <w:numPr>
          <w:ilvl w:val="0"/>
          <w:numId w:val="71"/>
        </w:numPr>
        <w:contextualSpacing/>
        <w:rPr>
          <w:rFonts w:cs="Arial"/>
          <w:sz w:val="20"/>
          <w:szCs w:val="24"/>
        </w:rPr>
      </w:pPr>
      <w:r w:rsidRPr="00CA795D">
        <w:rPr>
          <w:rFonts w:cs="Arial"/>
          <w:sz w:val="20"/>
          <w:szCs w:val="24"/>
        </w:rPr>
        <w:t>Quels sont les enregistrements comptables nécessaires au 31/12/N ? courant N+1 (pour Sati et Brown)</w:t>
      </w:r>
    </w:p>
    <w:p w:rsidR="003C6780" w:rsidRPr="003C6780" w:rsidRDefault="003C6780" w:rsidP="003C6780">
      <w:pPr>
        <w:jc w:val="left"/>
        <w:rPr>
          <w:b/>
          <w:sz w:val="18"/>
          <w:szCs w:val="28"/>
          <w:u w:val="single"/>
        </w:rPr>
      </w:pPr>
    </w:p>
    <w:p w:rsidR="003C6780" w:rsidRPr="003C6780" w:rsidRDefault="003C6780" w:rsidP="003C6780">
      <w:pPr>
        <w:jc w:val="left"/>
        <w:rPr>
          <w:b/>
          <w:sz w:val="18"/>
          <w:szCs w:val="28"/>
          <w:u w:val="single"/>
        </w:rPr>
      </w:pPr>
    </w:p>
    <w:p w:rsidR="003C6780" w:rsidRPr="00CA795D" w:rsidRDefault="003C6780" w:rsidP="003C6780">
      <w:pPr>
        <w:jc w:val="left"/>
        <w:rPr>
          <w:b/>
          <w:szCs w:val="28"/>
          <w:u w:val="single"/>
        </w:rPr>
      </w:pPr>
      <w:r w:rsidRPr="00CA795D">
        <w:rPr>
          <w:b/>
          <w:szCs w:val="28"/>
          <w:u w:val="single"/>
        </w:rPr>
        <w:t>EXERCICE 13</w:t>
      </w:r>
    </w:p>
    <w:p w:rsidR="003C6780" w:rsidRPr="00CA795D" w:rsidRDefault="003C6780" w:rsidP="003C6780">
      <w:pPr>
        <w:jc w:val="left"/>
        <w:rPr>
          <w:szCs w:val="28"/>
        </w:rPr>
      </w:pPr>
      <w:r w:rsidRPr="00CA795D">
        <w:rPr>
          <w:szCs w:val="28"/>
        </w:rPr>
        <w:t>Au 31/12/N, l’état des créances douteuses se présente comme suit en €, (TVA = 20 %) :</w:t>
      </w:r>
    </w:p>
    <w:tbl>
      <w:tblPr>
        <w:tblStyle w:val="Grilledutableau"/>
        <w:tblW w:w="0" w:type="auto"/>
        <w:jc w:val="center"/>
        <w:tblLook w:val="04A0" w:firstRow="1" w:lastRow="0" w:firstColumn="1" w:lastColumn="0" w:noHBand="0" w:noVBand="1"/>
      </w:tblPr>
      <w:tblGrid>
        <w:gridCol w:w="858"/>
        <w:gridCol w:w="1073"/>
        <w:gridCol w:w="951"/>
        <w:gridCol w:w="1551"/>
        <w:gridCol w:w="3402"/>
      </w:tblGrid>
      <w:tr w:rsidR="003C6780" w:rsidRPr="003C6780" w:rsidTr="00270A95">
        <w:trPr>
          <w:jc w:val="center"/>
        </w:trPr>
        <w:tc>
          <w:tcPr>
            <w:tcW w:w="800" w:type="dxa"/>
            <w:vMerge w:val="restart"/>
            <w:shd w:val="clear" w:color="auto" w:fill="BFBFBF" w:themeFill="background1" w:themeFillShade="BF"/>
            <w:vAlign w:val="center"/>
          </w:tcPr>
          <w:p w:rsidR="003C6780" w:rsidRPr="003C6780" w:rsidRDefault="003C6780" w:rsidP="003C6780">
            <w:pPr>
              <w:jc w:val="center"/>
              <w:rPr>
                <w:b/>
                <w:sz w:val="18"/>
                <w:szCs w:val="28"/>
              </w:rPr>
            </w:pPr>
            <w:r w:rsidRPr="00CA795D">
              <w:rPr>
                <w:b/>
                <w:sz w:val="20"/>
                <w:szCs w:val="28"/>
              </w:rPr>
              <w:t>Clients</w:t>
            </w:r>
          </w:p>
        </w:tc>
        <w:tc>
          <w:tcPr>
            <w:tcW w:w="2024" w:type="dxa"/>
            <w:gridSpan w:val="2"/>
            <w:tcBorders>
              <w:bottom w:val="single" w:sz="4" w:space="0" w:color="auto"/>
            </w:tcBorders>
            <w:shd w:val="clear" w:color="auto" w:fill="BFBFBF" w:themeFill="background1" w:themeFillShade="BF"/>
            <w:vAlign w:val="center"/>
          </w:tcPr>
          <w:p w:rsidR="003C6780" w:rsidRPr="003C6780" w:rsidRDefault="003C6780" w:rsidP="003C6780">
            <w:pPr>
              <w:jc w:val="center"/>
              <w:rPr>
                <w:b/>
                <w:sz w:val="18"/>
                <w:szCs w:val="28"/>
              </w:rPr>
            </w:pPr>
            <w:r w:rsidRPr="003C6780">
              <w:rPr>
                <w:b/>
                <w:sz w:val="18"/>
                <w:szCs w:val="28"/>
              </w:rPr>
              <w:t>Créances TTC</w:t>
            </w:r>
          </w:p>
        </w:tc>
        <w:tc>
          <w:tcPr>
            <w:tcW w:w="1551" w:type="dxa"/>
            <w:tcBorders>
              <w:bottom w:val="single" w:sz="4" w:space="0" w:color="auto"/>
            </w:tcBorders>
            <w:shd w:val="clear" w:color="auto" w:fill="BFBFBF" w:themeFill="background1" w:themeFillShade="BF"/>
            <w:vAlign w:val="center"/>
          </w:tcPr>
          <w:p w:rsidR="003C6780" w:rsidRPr="003C6780" w:rsidRDefault="003C6780" w:rsidP="003C6780">
            <w:pPr>
              <w:jc w:val="center"/>
              <w:rPr>
                <w:b/>
                <w:sz w:val="18"/>
                <w:szCs w:val="28"/>
              </w:rPr>
            </w:pPr>
            <w:r w:rsidRPr="003C6780">
              <w:rPr>
                <w:b/>
                <w:sz w:val="18"/>
                <w:szCs w:val="28"/>
              </w:rPr>
              <w:t>Dépréciation N-1</w:t>
            </w:r>
          </w:p>
        </w:tc>
        <w:tc>
          <w:tcPr>
            <w:tcW w:w="3402" w:type="dxa"/>
            <w:vMerge w:val="restart"/>
            <w:shd w:val="clear" w:color="auto" w:fill="BFBFBF" w:themeFill="background1" w:themeFillShade="BF"/>
            <w:vAlign w:val="center"/>
          </w:tcPr>
          <w:p w:rsidR="003C6780" w:rsidRPr="003C6780" w:rsidRDefault="003C6780" w:rsidP="003C6780">
            <w:pPr>
              <w:jc w:val="center"/>
              <w:rPr>
                <w:b/>
                <w:sz w:val="18"/>
                <w:szCs w:val="28"/>
              </w:rPr>
            </w:pPr>
            <w:r w:rsidRPr="00CA795D">
              <w:rPr>
                <w:b/>
                <w:szCs w:val="28"/>
              </w:rPr>
              <w:t>Analyse de la situation</w:t>
            </w:r>
          </w:p>
        </w:tc>
      </w:tr>
      <w:tr w:rsidR="003C6780" w:rsidRPr="003C6780" w:rsidTr="00270A95">
        <w:trPr>
          <w:jc w:val="center"/>
        </w:trPr>
        <w:tc>
          <w:tcPr>
            <w:tcW w:w="800" w:type="dxa"/>
            <w:vMerge/>
          </w:tcPr>
          <w:p w:rsidR="003C6780" w:rsidRPr="003C6780" w:rsidRDefault="003C6780" w:rsidP="003C6780">
            <w:pPr>
              <w:jc w:val="left"/>
              <w:rPr>
                <w:sz w:val="18"/>
                <w:szCs w:val="28"/>
              </w:rPr>
            </w:pPr>
          </w:p>
        </w:tc>
        <w:tc>
          <w:tcPr>
            <w:tcW w:w="1073" w:type="dxa"/>
            <w:shd w:val="clear" w:color="auto" w:fill="BFBFBF" w:themeFill="background1" w:themeFillShade="BF"/>
          </w:tcPr>
          <w:p w:rsidR="003C6780" w:rsidRPr="003C6780" w:rsidRDefault="003C6780" w:rsidP="003C6780">
            <w:pPr>
              <w:jc w:val="center"/>
              <w:rPr>
                <w:b/>
                <w:sz w:val="18"/>
                <w:szCs w:val="28"/>
              </w:rPr>
            </w:pPr>
            <w:r w:rsidRPr="003C6780">
              <w:rPr>
                <w:b/>
                <w:sz w:val="18"/>
                <w:szCs w:val="28"/>
              </w:rPr>
              <w:t>Date</w:t>
            </w:r>
          </w:p>
        </w:tc>
        <w:tc>
          <w:tcPr>
            <w:tcW w:w="951" w:type="dxa"/>
            <w:shd w:val="clear" w:color="auto" w:fill="BFBFBF" w:themeFill="background1" w:themeFillShade="BF"/>
          </w:tcPr>
          <w:p w:rsidR="003C6780" w:rsidRPr="003C6780" w:rsidRDefault="003C6780" w:rsidP="003C6780">
            <w:pPr>
              <w:jc w:val="center"/>
              <w:rPr>
                <w:b/>
                <w:sz w:val="18"/>
                <w:szCs w:val="28"/>
              </w:rPr>
            </w:pPr>
            <w:r w:rsidRPr="003C6780">
              <w:rPr>
                <w:b/>
                <w:sz w:val="18"/>
                <w:szCs w:val="28"/>
              </w:rPr>
              <w:t>Montant</w:t>
            </w:r>
          </w:p>
        </w:tc>
        <w:tc>
          <w:tcPr>
            <w:tcW w:w="1551" w:type="dxa"/>
            <w:shd w:val="clear" w:color="auto" w:fill="BFBFBF" w:themeFill="background1" w:themeFillShade="BF"/>
          </w:tcPr>
          <w:p w:rsidR="003C6780" w:rsidRPr="003C6780" w:rsidRDefault="003C6780" w:rsidP="003C6780">
            <w:pPr>
              <w:jc w:val="center"/>
              <w:rPr>
                <w:b/>
                <w:sz w:val="18"/>
                <w:szCs w:val="28"/>
              </w:rPr>
            </w:pPr>
            <w:r w:rsidRPr="003C6780">
              <w:rPr>
                <w:b/>
                <w:sz w:val="18"/>
                <w:szCs w:val="28"/>
              </w:rPr>
              <w:t>Montant</w:t>
            </w:r>
          </w:p>
        </w:tc>
        <w:tc>
          <w:tcPr>
            <w:tcW w:w="3402" w:type="dxa"/>
            <w:vMerge/>
          </w:tcPr>
          <w:p w:rsidR="003C6780" w:rsidRPr="003C6780" w:rsidRDefault="003C6780" w:rsidP="003C6780">
            <w:pPr>
              <w:jc w:val="left"/>
              <w:rPr>
                <w:sz w:val="18"/>
                <w:szCs w:val="28"/>
              </w:rPr>
            </w:pPr>
          </w:p>
        </w:tc>
      </w:tr>
      <w:tr w:rsidR="003C6780" w:rsidRPr="003C6780" w:rsidTr="00270A95">
        <w:trPr>
          <w:jc w:val="center"/>
        </w:trPr>
        <w:tc>
          <w:tcPr>
            <w:tcW w:w="800" w:type="dxa"/>
            <w:vAlign w:val="center"/>
          </w:tcPr>
          <w:p w:rsidR="003C6780" w:rsidRPr="00CA795D" w:rsidRDefault="003C6780" w:rsidP="003C6780">
            <w:pPr>
              <w:jc w:val="center"/>
              <w:rPr>
                <w:b/>
                <w:sz w:val="20"/>
                <w:szCs w:val="28"/>
              </w:rPr>
            </w:pPr>
            <w:r w:rsidRPr="00CA795D">
              <w:rPr>
                <w:b/>
                <w:sz w:val="20"/>
                <w:szCs w:val="28"/>
              </w:rPr>
              <w:t>Arbois</w:t>
            </w:r>
          </w:p>
        </w:tc>
        <w:tc>
          <w:tcPr>
            <w:tcW w:w="1073" w:type="dxa"/>
            <w:vAlign w:val="center"/>
          </w:tcPr>
          <w:p w:rsidR="003C6780" w:rsidRPr="003C6780" w:rsidRDefault="003C6780" w:rsidP="003C6780">
            <w:pPr>
              <w:jc w:val="center"/>
              <w:rPr>
                <w:sz w:val="18"/>
                <w:szCs w:val="28"/>
              </w:rPr>
            </w:pPr>
            <w:r w:rsidRPr="003C6780">
              <w:rPr>
                <w:sz w:val="18"/>
                <w:szCs w:val="28"/>
              </w:rPr>
              <w:t>15/05/N-2</w:t>
            </w:r>
          </w:p>
        </w:tc>
        <w:tc>
          <w:tcPr>
            <w:tcW w:w="951" w:type="dxa"/>
            <w:vAlign w:val="center"/>
          </w:tcPr>
          <w:p w:rsidR="003C6780" w:rsidRPr="003C6780" w:rsidRDefault="003C6780" w:rsidP="003C6780">
            <w:pPr>
              <w:jc w:val="center"/>
              <w:rPr>
                <w:sz w:val="18"/>
                <w:szCs w:val="28"/>
              </w:rPr>
            </w:pPr>
            <w:r w:rsidRPr="003C6780">
              <w:rPr>
                <w:sz w:val="18"/>
                <w:szCs w:val="28"/>
              </w:rPr>
              <w:t>2400 €</w:t>
            </w:r>
          </w:p>
        </w:tc>
        <w:tc>
          <w:tcPr>
            <w:tcW w:w="1551" w:type="dxa"/>
            <w:vAlign w:val="center"/>
          </w:tcPr>
          <w:p w:rsidR="003C6780" w:rsidRPr="003C6780" w:rsidRDefault="003C6780" w:rsidP="003C6780">
            <w:pPr>
              <w:jc w:val="center"/>
              <w:rPr>
                <w:sz w:val="18"/>
                <w:szCs w:val="28"/>
              </w:rPr>
            </w:pPr>
            <w:r w:rsidRPr="003C6780">
              <w:rPr>
                <w:sz w:val="18"/>
                <w:szCs w:val="28"/>
              </w:rPr>
              <w:t>1600 €</w:t>
            </w:r>
          </w:p>
        </w:tc>
        <w:tc>
          <w:tcPr>
            <w:tcW w:w="3402" w:type="dxa"/>
            <w:vAlign w:val="center"/>
          </w:tcPr>
          <w:p w:rsidR="003C6780" w:rsidRPr="003C6780" w:rsidRDefault="003C6780" w:rsidP="003C6780">
            <w:pPr>
              <w:jc w:val="center"/>
              <w:rPr>
                <w:sz w:val="18"/>
                <w:szCs w:val="28"/>
              </w:rPr>
            </w:pPr>
            <w:r w:rsidRPr="003C6780">
              <w:rPr>
                <w:sz w:val="18"/>
                <w:szCs w:val="28"/>
              </w:rPr>
              <w:t>Règlement de 50 % le 15/11/N. Echéancier de règlement prévu pour le solde</w:t>
            </w:r>
          </w:p>
        </w:tc>
      </w:tr>
      <w:tr w:rsidR="003C6780" w:rsidRPr="003C6780" w:rsidTr="00270A95">
        <w:trPr>
          <w:jc w:val="center"/>
        </w:trPr>
        <w:tc>
          <w:tcPr>
            <w:tcW w:w="800" w:type="dxa"/>
            <w:vAlign w:val="center"/>
          </w:tcPr>
          <w:p w:rsidR="003C6780" w:rsidRPr="00CA795D" w:rsidRDefault="003C6780" w:rsidP="003C6780">
            <w:pPr>
              <w:jc w:val="center"/>
              <w:rPr>
                <w:b/>
                <w:sz w:val="20"/>
                <w:szCs w:val="28"/>
              </w:rPr>
            </w:pPr>
            <w:r w:rsidRPr="00CA795D">
              <w:rPr>
                <w:b/>
                <w:sz w:val="20"/>
                <w:szCs w:val="28"/>
              </w:rPr>
              <w:t>Bolet</w:t>
            </w:r>
          </w:p>
        </w:tc>
        <w:tc>
          <w:tcPr>
            <w:tcW w:w="1073" w:type="dxa"/>
            <w:vAlign w:val="center"/>
          </w:tcPr>
          <w:p w:rsidR="003C6780" w:rsidRPr="003C6780" w:rsidRDefault="003C6780" w:rsidP="003C6780">
            <w:pPr>
              <w:jc w:val="center"/>
              <w:rPr>
                <w:sz w:val="18"/>
                <w:szCs w:val="28"/>
              </w:rPr>
            </w:pPr>
            <w:r w:rsidRPr="003C6780">
              <w:rPr>
                <w:sz w:val="18"/>
                <w:szCs w:val="28"/>
              </w:rPr>
              <w:t>20/11/N-2</w:t>
            </w:r>
          </w:p>
        </w:tc>
        <w:tc>
          <w:tcPr>
            <w:tcW w:w="951" w:type="dxa"/>
            <w:vAlign w:val="center"/>
          </w:tcPr>
          <w:p w:rsidR="003C6780" w:rsidRPr="003C6780" w:rsidRDefault="003C6780" w:rsidP="003C6780">
            <w:pPr>
              <w:jc w:val="center"/>
              <w:rPr>
                <w:sz w:val="18"/>
                <w:szCs w:val="28"/>
              </w:rPr>
            </w:pPr>
            <w:r w:rsidRPr="003C6780">
              <w:rPr>
                <w:sz w:val="18"/>
                <w:szCs w:val="28"/>
              </w:rPr>
              <w:t>6000 €</w:t>
            </w:r>
          </w:p>
        </w:tc>
        <w:tc>
          <w:tcPr>
            <w:tcW w:w="1551" w:type="dxa"/>
            <w:vAlign w:val="center"/>
          </w:tcPr>
          <w:p w:rsidR="003C6780" w:rsidRPr="003C6780" w:rsidRDefault="003C6780" w:rsidP="003C6780">
            <w:pPr>
              <w:jc w:val="center"/>
              <w:rPr>
                <w:sz w:val="18"/>
                <w:szCs w:val="28"/>
              </w:rPr>
            </w:pPr>
            <w:r w:rsidRPr="003C6780">
              <w:rPr>
                <w:sz w:val="18"/>
                <w:szCs w:val="28"/>
              </w:rPr>
              <w:t>2500 €</w:t>
            </w:r>
          </w:p>
        </w:tc>
        <w:tc>
          <w:tcPr>
            <w:tcW w:w="3402" w:type="dxa"/>
            <w:vAlign w:val="center"/>
          </w:tcPr>
          <w:p w:rsidR="003C6780" w:rsidRPr="003C6780" w:rsidRDefault="003C6780" w:rsidP="003C6780">
            <w:pPr>
              <w:jc w:val="center"/>
              <w:rPr>
                <w:sz w:val="18"/>
                <w:szCs w:val="28"/>
              </w:rPr>
            </w:pPr>
            <w:r w:rsidRPr="003C6780">
              <w:rPr>
                <w:sz w:val="18"/>
                <w:szCs w:val="28"/>
              </w:rPr>
              <w:t>Redressement judiciaire depuis le 09/N. Porter la dépréciation à 100 %</w:t>
            </w:r>
          </w:p>
        </w:tc>
      </w:tr>
      <w:tr w:rsidR="003C6780" w:rsidRPr="003C6780" w:rsidTr="00270A95">
        <w:trPr>
          <w:jc w:val="center"/>
        </w:trPr>
        <w:tc>
          <w:tcPr>
            <w:tcW w:w="800" w:type="dxa"/>
            <w:vAlign w:val="center"/>
          </w:tcPr>
          <w:p w:rsidR="003C6780" w:rsidRPr="00CA795D" w:rsidRDefault="003C6780" w:rsidP="003C6780">
            <w:pPr>
              <w:jc w:val="center"/>
              <w:rPr>
                <w:b/>
                <w:sz w:val="20"/>
                <w:szCs w:val="28"/>
              </w:rPr>
            </w:pPr>
            <w:r w:rsidRPr="00CA795D">
              <w:rPr>
                <w:b/>
                <w:sz w:val="20"/>
                <w:szCs w:val="28"/>
              </w:rPr>
              <w:t>Cariot</w:t>
            </w:r>
          </w:p>
        </w:tc>
        <w:tc>
          <w:tcPr>
            <w:tcW w:w="1073" w:type="dxa"/>
            <w:vAlign w:val="center"/>
          </w:tcPr>
          <w:p w:rsidR="003C6780" w:rsidRPr="003C6780" w:rsidRDefault="003C6780" w:rsidP="003C6780">
            <w:pPr>
              <w:jc w:val="center"/>
              <w:rPr>
                <w:sz w:val="18"/>
                <w:szCs w:val="28"/>
              </w:rPr>
            </w:pPr>
            <w:r w:rsidRPr="003C6780">
              <w:rPr>
                <w:sz w:val="18"/>
                <w:szCs w:val="28"/>
              </w:rPr>
              <w:t>05/08/N-1</w:t>
            </w:r>
          </w:p>
        </w:tc>
        <w:tc>
          <w:tcPr>
            <w:tcW w:w="951" w:type="dxa"/>
            <w:vAlign w:val="center"/>
          </w:tcPr>
          <w:p w:rsidR="003C6780" w:rsidRPr="003C6780" w:rsidRDefault="003C6780" w:rsidP="003C6780">
            <w:pPr>
              <w:jc w:val="center"/>
              <w:rPr>
                <w:sz w:val="18"/>
                <w:szCs w:val="28"/>
              </w:rPr>
            </w:pPr>
            <w:r w:rsidRPr="003C6780">
              <w:rPr>
                <w:sz w:val="18"/>
                <w:szCs w:val="28"/>
              </w:rPr>
              <w:t>36 000 €</w:t>
            </w:r>
          </w:p>
        </w:tc>
        <w:tc>
          <w:tcPr>
            <w:tcW w:w="1551" w:type="dxa"/>
            <w:vAlign w:val="center"/>
          </w:tcPr>
          <w:p w:rsidR="003C6780" w:rsidRPr="003C6780" w:rsidRDefault="003C6780" w:rsidP="003C6780">
            <w:pPr>
              <w:jc w:val="center"/>
              <w:rPr>
                <w:sz w:val="18"/>
                <w:szCs w:val="28"/>
              </w:rPr>
            </w:pPr>
            <w:r w:rsidRPr="003C6780">
              <w:rPr>
                <w:sz w:val="18"/>
                <w:szCs w:val="28"/>
              </w:rPr>
              <w:t>6000 €</w:t>
            </w:r>
          </w:p>
        </w:tc>
        <w:tc>
          <w:tcPr>
            <w:tcW w:w="3402" w:type="dxa"/>
            <w:vAlign w:val="center"/>
          </w:tcPr>
          <w:p w:rsidR="003C6780" w:rsidRPr="003C6780" w:rsidRDefault="003C6780" w:rsidP="003C6780">
            <w:pPr>
              <w:jc w:val="center"/>
              <w:rPr>
                <w:sz w:val="18"/>
                <w:szCs w:val="28"/>
              </w:rPr>
            </w:pPr>
            <w:r w:rsidRPr="003C6780">
              <w:rPr>
                <w:sz w:val="18"/>
                <w:szCs w:val="28"/>
              </w:rPr>
              <w:t>Porter la dépréciation à 75 %</w:t>
            </w:r>
          </w:p>
        </w:tc>
      </w:tr>
      <w:tr w:rsidR="003C6780" w:rsidRPr="003C6780" w:rsidTr="00270A95">
        <w:trPr>
          <w:jc w:val="center"/>
        </w:trPr>
        <w:tc>
          <w:tcPr>
            <w:tcW w:w="800" w:type="dxa"/>
            <w:vAlign w:val="center"/>
          </w:tcPr>
          <w:p w:rsidR="003C6780" w:rsidRPr="00CA795D" w:rsidRDefault="003C6780" w:rsidP="003C6780">
            <w:pPr>
              <w:jc w:val="center"/>
              <w:rPr>
                <w:b/>
                <w:sz w:val="20"/>
                <w:szCs w:val="28"/>
              </w:rPr>
            </w:pPr>
            <w:r w:rsidRPr="00CA795D">
              <w:rPr>
                <w:b/>
                <w:sz w:val="20"/>
                <w:szCs w:val="28"/>
              </w:rPr>
              <w:t>Degas</w:t>
            </w:r>
          </w:p>
        </w:tc>
        <w:tc>
          <w:tcPr>
            <w:tcW w:w="1073" w:type="dxa"/>
            <w:vAlign w:val="center"/>
          </w:tcPr>
          <w:p w:rsidR="003C6780" w:rsidRPr="003C6780" w:rsidRDefault="003C6780" w:rsidP="003C6780">
            <w:pPr>
              <w:jc w:val="center"/>
              <w:rPr>
                <w:sz w:val="18"/>
                <w:szCs w:val="28"/>
              </w:rPr>
            </w:pPr>
            <w:r w:rsidRPr="003C6780">
              <w:rPr>
                <w:sz w:val="18"/>
                <w:szCs w:val="28"/>
              </w:rPr>
              <w:t>15/09/N-1</w:t>
            </w:r>
          </w:p>
        </w:tc>
        <w:tc>
          <w:tcPr>
            <w:tcW w:w="951" w:type="dxa"/>
            <w:vAlign w:val="center"/>
          </w:tcPr>
          <w:p w:rsidR="003C6780" w:rsidRPr="003C6780" w:rsidRDefault="003C6780" w:rsidP="003C6780">
            <w:pPr>
              <w:jc w:val="center"/>
              <w:rPr>
                <w:sz w:val="18"/>
                <w:szCs w:val="28"/>
              </w:rPr>
            </w:pPr>
            <w:r w:rsidRPr="003C6780">
              <w:rPr>
                <w:sz w:val="18"/>
                <w:szCs w:val="28"/>
              </w:rPr>
              <w:t>1200 €</w:t>
            </w:r>
          </w:p>
        </w:tc>
        <w:tc>
          <w:tcPr>
            <w:tcW w:w="1551" w:type="dxa"/>
            <w:vAlign w:val="center"/>
          </w:tcPr>
          <w:p w:rsidR="003C6780" w:rsidRPr="003C6780" w:rsidRDefault="003C6780" w:rsidP="003C6780">
            <w:pPr>
              <w:jc w:val="center"/>
              <w:rPr>
                <w:sz w:val="18"/>
                <w:szCs w:val="28"/>
              </w:rPr>
            </w:pPr>
            <w:r w:rsidRPr="003C6780">
              <w:rPr>
                <w:sz w:val="18"/>
                <w:szCs w:val="28"/>
              </w:rPr>
              <w:t>1000 €</w:t>
            </w:r>
          </w:p>
        </w:tc>
        <w:tc>
          <w:tcPr>
            <w:tcW w:w="3402" w:type="dxa"/>
            <w:vAlign w:val="center"/>
          </w:tcPr>
          <w:p w:rsidR="003C6780" w:rsidRPr="003C6780" w:rsidRDefault="003C6780" w:rsidP="003C6780">
            <w:pPr>
              <w:jc w:val="center"/>
              <w:rPr>
                <w:sz w:val="18"/>
                <w:szCs w:val="28"/>
              </w:rPr>
            </w:pPr>
            <w:r w:rsidRPr="003C6780">
              <w:rPr>
                <w:sz w:val="18"/>
                <w:szCs w:val="28"/>
              </w:rPr>
              <w:t>Dépôt de bilan le 05/11/N. Aucun règlement prévu.</w:t>
            </w:r>
          </w:p>
        </w:tc>
      </w:tr>
      <w:tr w:rsidR="003C6780" w:rsidRPr="003C6780" w:rsidTr="00270A95">
        <w:trPr>
          <w:jc w:val="center"/>
        </w:trPr>
        <w:tc>
          <w:tcPr>
            <w:tcW w:w="800" w:type="dxa"/>
            <w:vAlign w:val="center"/>
          </w:tcPr>
          <w:p w:rsidR="003C6780" w:rsidRPr="00CA795D" w:rsidRDefault="003C6780" w:rsidP="003C6780">
            <w:pPr>
              <w:jc w:val="center"/>
              <w:rPr>
                <w:b/>
                <w:sz w:val="20"/>
                <w:szCs w:val="28"/>
              </w:rPr>
            </w:pPr>
            <w:r w:rsidRPr="00CA795D">
              <w:rPr>
                <w:b/>
                <w:sz w:val="20"/>
                <w:szCs w:val="28"/>
              </w:rPr>
              <w:t>Eloi</w:t>
            </w:r>
          </w:p>
        </w:tc>
        <w:tc>
          <w:tcPr>
            <w:tcW w:w="1073" w:type="dxa"/>
            <w:vAlign w:val="center"/>
          </w:tcPr>
          <w:p w:rsidR="003C6780" w:rsidRPr="003C6780" w:rsidRDefault="003C6780" w:rsidP="003C6780">
            <w:pPr>
              <w:jc w:val="center"/>
              <w:rPr>
                <w:sz w:val="18"/>
                <w:szCs w:val="28"/>
              </w:rPr>
            </w:pPr>
            <w:r w:rsidRPr="003C6780">
              <w:rPr>
                <w:sz w:val="18"/>
                <w:szCs w:val="28"/>
              </w:rPr>
              <w:t>18/10/N-1</w:t>
            </w:r>
          </w:p>
        </w:tc>
        <w:tc>
          <w:tcPr>
            <w:tcW w:w="951" w:type="dxa"/>
            <w:vAlign w:val="center"/>
          </w:tcPr>
          <w:p w:rsidR="003C6780" w:rsidRPr="003C6780" w:rsidRDefault="003C6780" w:rsidP="003C6780">
            <w:pPr>
              <w:jc w:val="center"/>
              <w:rPr>
                <w:sz w:val="18"/>
                <w:szCs w:val="28"/>
              </w:rPr>
            </w:pPr>
            <w:r w:rsidRPr="003C6780">
              <w:rPr>
                <w:sz w:val="18"/>
                <w:szCs w:val="28"/>
              </w:rPr>
              <w:t>0 €</w:t>
            </w:r>
          </w:p>
        </w:tc>
        <w:tc>
          <w:tcPr>
            <w:tcW w:w="1551" w:type="dxa"/>
            <w:vAlign w:val="center"/>
          </w:tcPr>
          <w:p w:rsidR="003C6780" w:rsidRPr="003C6780" w:rsidRDefault="003C6780" w:rsidP="003C6780">
            <w:pPr>
              <w:jc w:val="center"/>
              <w:rPr>
                <w:sz w:val="18"/>
                <w:szCs w:val="28"/>
              </w:rPr>
            </w:pPr>
            <w:r w:rsidRPr="003C6780">
              <w:rPr>
                <w:sz w:val="18"/>
                <w:szCs w:val="28"/>
              </w:rPr>
              <w:t>250 €</w:t>
            </w:r>
          </w:p>
        </w:tc>
        <w:tc>
          <w:tcPr>
            <w:tcW w:w="3402" w:type="dxa"/>
            <w:vAlign w:val="center"/>
          </w:tcPr>
          <w:p w:rsidR="003C6780" w:rsidRPr="003C6780" w:rsidRDefault="003C6780" w:rsidP="003C6780">
            <w:pPr>
              <w:jc w:val="center"/>
              <w:rPr>
                <w:sz w:val="18"/>
                <w:szCs w:val="28"/>
              </w:rPr>
            </w:pPr>
            <w:r w:rsidRPr="003C6780">
              <w:rPr>
                <w:sz w:val="18"/>
                <w:szCs w:val="28"/>
              </w:rPr>
              <w:t>Le client a réglé la totalité de sa dette le 05/02/N. (600 €)</w:t>
            </w:r>
          </w:p>
        </w:tc>
      </w:tr>
      <w:tr w:rsidR="003C6780" w:rsidRPr="003C6780" w:rsidTr="00270A95">
        <w:trPr>
          <w:jc w:val="center"/>
        </w:trPr>
        <w:tc>
          <w:tcPr>
            <w:tcW w:w="800" w:type="dxa"/>
            <w:vAlign w:val="center"/>
          </w:tcPr>
          <w:p w:rsidR="003C6780" w:rsidRPr="00CA795D" w:rsidRDefault="003C6780" w:rsidP="003C6780">
            <w:pPr>
              <w:jc w:val="center"/>
              <w:rPr>
                <w:b/>
                <w:sz w:val="20"/>
                <w:szCs w:val="28"/>
              </w:rPr>
            </w:pPr>
            <w:r w:rsidRPr="00CA795D">
              <w:rPr>
                <w:b/>
                <w:sz w:val="20"/>
                <w:szCs w:val="28"/>
              </w:rPr>
              <w:t>Fabre</w:t>
            </w:r>
          </w:p>
        </w:tc>
        <w:tc>
          <w:tcPr>
            <w:tcW w:w="1073" w:type="dxa"/>
            <w:vAlign w:val="center"/>
          </w:tcPr>
          <w:p w:rsidR="003C6780" w:rsidRPr="003C6780" w:rsidRDefault="003C6780" w:rsidP="003C6780">
            <w:pPr>
              <w:jc w:val="center"/>
              <w:rPr>
                <w:sz w:val="18"/>
                <w:szCs w:val="28"/>
              </w:rPr>
            </w:pPr>
            <w:r w:rsidRPr="003C6780">
              <w:rPr>
                <w:sz w:val="18"/>
                <w:szCs w:val="28"/>
              </w:rPr>
              <w:t>20/11/N-1</w:t>
            </w:r>
          </w:p>
        </w:tc>
        <w:tc>
          <w:tcPr>
            <w:tcW w:w="951" w:type="dxa"/>
            <w:vAlign w:val="center"/>
          </w:tcPr>
          <w:p w:rsidR="003C6780" w:rsidRPr="003C6780" w:rsidRDefault="003C6780" w:rsidP="003C6780">
            <w:pPr>
              <w:jc w:val="center"/>
              <w:rPr>
                <w:sz w:val="18"/>
                <w:szCs w:val="28"/>
              </w:rPr>
            </w:pPr>
            <w:r w:rsidRPr="003C6780">
              <w:rPr>
                <w:sz w:val="18"/>
                <w:szCs w:val="28"/>
              </w:rPr>
              <w:t>7800 €</w:t>
            </w:r>
          </w:p>
        </w:tc>
        <w:tc>
          <w:tcPr>
            <w:tcW w:w="1551" w:type="dxa"/>
            <w:vAlign w:val="center"/>
          </w:tcPr>
          <w:p w:rsidR="003C6780" w:rsidRPr="003C6780" w:rsidRDefault="003C6780" w:rsidP="003C6780">
            <w:pPr>
              <w:jc w:val="center"/>
              <w:rPr>
                <w:sz w:val="18"/>
                <w:szCs w:val="28"/>
              </w:rPr>
            </w:pPr>
            <w:r w:rsidRPr="003C6780">
              <w:rPr>
                <w:sz w:val="18"/>
                <w:szCs w:val="28"/>
              </w:rPr>
              <w:t>3250 €</w:t>
            </w:r>
          </w:p>
        </w:tc>
        <w:tc>
          <w:tcPr>
            <w:tcW w:w="3402" w:type="dxa"/>
            <w:vAlign w:val="center"/>
          </w:tcPr>
          <w:p w:rsidR="003C6780" w:rsidRPr="003C6780" w:rsidRDefault="003C6780" w:rsidP="003C6780">
            <w:pPr>
              <w:jc w:val="center"/>
              <w:rPr>
                <w:sz w:val="18"/>
                <w:szCs w:val="28"/>
              </w:rPr>
            </w:pPr>
            <w:r w:rsidRPr="003C6780">
              <w:rPr>
                <w:sz w:val="18"/>
                <w:szCs w:val="28"/>
              </w:rPr>
              <w:t>Client parti sans laisser d’adresse. Aucun espoir de le retrouver</w:t>
            </w:r>
          </w:p>
        </w:tc>
      </w:tr>
      <w:tr w:rsidR="003C6780" w:rsidRPr="003C6780" w:rsidTr="00270A95">
        <w:trPr>
          <w:jc w:val="center"/>
        </w:trPr>
        <w:tc>
          <w:tcPr>
            <w:tcW w:w="800" w:type="dxa"/>
            <w:vAlign w:val="center"/>
          </w:tcPr>
          <w:p w:rsidR="003C6780" w:rsidRPr="00CA795D" w:rsidRDefault="003C6780" w:rsidP="003C6780">
            <w:pPr>
              <w:jc w:val="center"/>
              <w:rPr>
                <w:b/>
                <w:sz w:val="20"/>
                <w:szCs w:val="28"/>
              </w:rPr>
            </w:pPr>
            <w:r w:rsidRPr="00CA795D">
              <w:rPr>
                <w:b/>
                <w:sz w:val="20"/>
                <w:szCs w:val="28"/>
              </w:rPr>
              <w:t>Golon</w:t>
            </w:r>
          </w:p>
        </w:tc>
        <w:tc>
          <w:tcPr>
            <w:tcW w:w="1073" w:type="dxa"/>
            <w:vAlign w:val="center"/>
          </w:tcPr>
          <w:p w:rsidR="003C6780" w:rsidRPr="003C6780" w:rsidRDefault="003C6780" w:rsidP="003C6780">
            <w:pPr>
              <w:jc w:val="center"/>
              <w:rPr>
                <w:sz w:val="18"/>
                <w:szCs w:val="28"/>
              </w:rPr>
            </w:pPr>
            <w:r w:rsidRPr="003C6780">
              <w:rPr>
                <w:sz w:val="18"/>
                <w:szCs w:val="28"/>
              </w:rPr>
              <w:t>20/11/N-1</w:t>
            </w:r>
          </w:p>
        </w:tc>
        <w:tc>
          <w:tcPr>
            <w:tcW w:w="951" w:type="dxa"/>
            <w:vAlign w:val="center"/>
          </w:tcPr>
          <w:p w:rsidR="003C6780" w:rsidRPr="003C6780" w:rsidRDefault="003C6780" w:rsidP="003C6780">
            <w:pPr>
              <w:jc w:val="center"/>
              <w:rPr>
                <w:sz w:val="18"/>
                <w:szCs w:val="28"/>
              </w:rPr>
            </w:pPr>
            <w:r w:rsidRPr="003C6780">
              <w:rPr>
                <w:sz w:val="18"/>
                <w:szCs w:val="28"/>
              </w:rPr>
              <w:t>10 848 €</w:t>
            </w:r>
          </w:p>
        </w:tc>
        <w:tc>
          <w:tcPr>
            <w:tcW w:w="1551" w:type="dxa"/>
            <w:vAlign w:val="center"/>
          </w:tcPr>
          <w:p w:rsidR="003C6780" w:rsidRPr="003C6780" w:rsidRDefault="003C6780" w:rsidP="003C6780">
            <w:pPr>
              <w:jc w:val="center"/>
              <w:rPr>
                <w:sz w:val="18"/>
                <w:szCs w:val="28"/>
              </w:rPr>
            </w:pPr>
            <w:r w:rsidRPr="003C6780">
              <w:rPr>
                <w:sz w:val="18"/>
                <w:szCs w:val="28"/>
              </w:rPr>
              <w:t>10 848 €</w:t>
            </w:r>
          </w:p>
        </w:tc>
        <w:tc>
          <w:tcPr>
            <w:tcW w:w="3402" w:type="dxa"/>
            <w:vAlign w:val="center"/>
          </w:tcPr>
          <w:p w:rsidR="003C6780" w:rsidRPr="003C6780" w:rsidRDefault="003C6780" w:rsidP="003C6780">
            <w:pPr>
              <w:jc w:val="center"/>
              <w:rPr>
                <w:sz w:val="18"/>
                <w:szCs w:val="28"/>
              </w:rPr>
            </w:pPr>
            <w:r w:rsidRPr="003C6780">
              <w:rPr>
                <w:sz w:val="18"/>
                <w:szCs w:val="28"/>
              </w:rPr>
              <w:t>Le client a réglé la moitié de sa dette le 01/12/N. Réduire la dépréciation à 30 %</w:t>
            </w:r>
          </w:p>
        </w:tc>
      </w:tr>
      <w:tr w:rsidR="003C6780" w:rsidRPr="003C6780" w:rsidTr="00270A95">
        <w:trPr>
          <w:jc w:val="center"/>
        </w:trPr>
        <w:tc>
          <w:tcPr>
            <w:tcW w:w="800" w:type="dxa"/>
            <w:vAlign w:val="center"/>
          </w:tcPr>
          <w:p w:rsidR="003C6780" w:rsidRPr="00CA795D" w:rsidRDefault="003C6780" w:rsidP="003C6780">
            <w:pPr>
              <w:jc w:val="center"/>
              <w:rPr>
                <w:b/>
                <w:sz w:val="20"/>
                <w:szCs w:val="28"/>
              </w:rPr>
            </w:pPr>
            <w:r w:rsidRPr="00CA795D">
              <w:rPr>
                <w:b/>
                <w:sz w:val="20"/>
                <w:szCs w:val="28"/>
              </w:rPr>
              <w:t>Hermès</w:t>
            </w:r>
          </w:p>
        </w:tc>
        <w:tc>
          <w:tcPr>
            <w:tcW w:w="1073" w:type="dxa"/>
            <w:vAlign w:val="center"/>
          </w:tcPr>
          <w:p w:rsidR="003C6780" w:rsidRPr="003C6780" w:rsidRDefault="003C6780" w:rsidP="003C6780">
            <w:pPr>
              <w:jc w:val="center"/>
              <w:rPr>
                <w:sz w:val="18"/>
                <w:szCs w:val="28"/>
              </w:rPr>
            </w:pPr>
            <w:r w:rsidRPr="003C6780">
              <w:rPr>
                <w:sz w:val="18"/>
                <w:szCs w:val="28"/>
              </w:rPr>
              <w:t>15/03/N</w:t>
            </w:r>
          </w:p>
        </w:tc>
        <w:tc>
          <w:tcPr>
            <w:tcW w:w="951" w:type="dxa"/>
            <w:vAlign w:val="center"/>
          </w:tcPr>
          <w:p w:rsidR="003C6780" w:rsidRPr="003C6780" w:rsidRDefault="003C6780" w:rsidP="003C6780">
            <w:pPr>
              <w:jc w:val="center"/>
              <w:rPr>
                <w:sz w:val="18"/>
                <w:szCs w:val="28"/>
              </w:rPr>
            </w:pPr>
            <w:r w:rsidRPr="003C6780">
              <w:rPr>
                <w:sz w:val="18"/>
                <w:szCs w:val="28"/>
              </w:rPr>
              <w:t>24 600 €</w:t>
            </w:r>
          </w:p>
        </w:tc>
        <w:tc>
          <w:tcPr>
            <w:tcW w:w="1551" w:type="dxa"/>
            <w:vAlign w:val="center"/>
          </w:tcPr>
          <w:p w:rsidR="003C6780" w:rsidRPr="003C6780" w:rsidRDefault="003C6780" w:rsidP="003C6780">
            <w:pPr>
              <w:jc w:val="center"/>
              <w:rPr>
                <w:sz w:val="18"/>
                <w:szCs w:val="28"/>
              </w:rPr>
            </w:pPr>
          </w:p>
        </w:tc>
        <w:tc>
          <w:tcPr>
            <w:tcW w:w="3402" w:type="dxa"/>
            <w:vAlign w:val="center"/>
          </w:tcPr>
          <w:p w:rsidR="003C6780" w:rsidRPr="003C6780" w:rsidRDefault="003C6780" w:rsidP="003C6780">
            <w:pPr>
              <w:jc w:val="center"/>
              <w:rPr>
                <w:sz w:val="18"/>
                <w:szCs w:val="28"/>
              </w:rPr>
            </w:pPr>
            <w:r w:rsidRPr="003C6780">
              <w:rPr>
                <w:sz w:val="18"/>
                <w:szCs w:val="28"/>
              </w:rPr>
              <w:t>Aucune réponse aux relances. Constater une dépréciation de 50 %.</w:t>
            </w:r>
          </w:p>
        </w:tc>
      </w:tr>
      <w:tr w:rsidR="003C6780" w:rsidRPr="003C6780" w:rsidTr="00270A95">
        <w:trPr>
          <w:jc w:val="center"/>
        </w:trPr>
        <w:tc>
          <w:tcPr>
            <w:tcW w:w="800" w:type="dxa"/>
            <w:vAlign w:val="center"/>
          </w:tcPr>
          <w:p w:rsidR="003C6780" w:rsidRPr="00CA795D" w:rsidRDefault="003C6780" w:rsidP="003C6780">
            <w:pPr>
              <w:jc w:val="center"/>
              <w:rPr>
                <w:b/>
                <w:sz w:val="20"/>
                <w:szCs w:val="28"/>
              </w:rPr>
            </w:pPr>
            <w:r w:rsidRPr="00CA795D">
              <w:rPr>
                <w:b/>
                <w:sz w:val="20"/>
                <w:szCs w:val="28"/>
              </w:rPr>
              <w:t>Isac</w:t>
            </w:r>
          </w:p>
        </w:tc>
        <w:tc>
          <w:tcPr>
            <w:tcW w:w="1073" w:type="dxa"/>
            <w:vAlign w:val="center"/>
          </w:tcPr>
          <w:p w:rsidR="003C6780" w:rsidRPr="003C6780" w:rsidRDefault="003C6780" w:rsidP="003C6780">
            <w:pPr>
              <w:jc w:val="center"/>
              <w:rPr>
                <w:sz w:val="18"/>
                <w:szCs w:val="28"/>
              </w:rPr>
            </w:pPr>
            <w:r w:rsidRPr="003C6780">
              <w:rPr>
                <w:sz w:val="18"/>
                <w:szCs w:val="28"/>
              </w:rPr>
              <w:t>20/09/N</w:t>
            </w:r>
          </w:p>
        </w:tc>
        <w:tc>
          <w:tcPr>
            <w:tcW w:w="951" w:type="dxa"/>
            <w:vAlign w:val="center"/>
          </w:tcPr>
          <w:p w:rsidR="003C6780" w:rsidRPr="003C6780" w:rsidRDefault="003C6780" w:rsidP="003C6780">
            <w:pPr>
              <w:jc w:val="center"/>
              <w:rPr>
                <w:sz w:val="18"/>
                <w:szCs w:val="28"/>
              </w:rPr>
            </w:pPr>
            <w:r w:rsidRPr="003C6780">
              <w:rPr>
                <w:sz w:val="18"/>
                <w:szCs w:val="28"/>
              </w:rPr>
              <w:t>2304 €</w:t>
            </w:r>
          </w:p>
        </w:tc>
        <w:tc>
          <w:tcPr>
            <w:tcW w:w="1551" w:type="dxa"/>
            <w:vAlign w:val="center"/>
          </w:tcPr>
          <w:p w:rsidR="003C6780" w:rsidRPr="003C6780" w:rsidRDefault="003C6780" w:rsidP="003C6780">
            <w:pPr>
              <w:jc w:val="center"/>
              <w:rPr>
                <w:sz w:val="18"/>
                <w:szCs w:val="28"/>
              </w:rPr>
            </w:pPr>
          </w:p>
        </w:tc>
        <w:tc>
          <w:tcPr>
            <w:tcW w:w="3402" w:type="dxa"/>
            <w:vAlign w:val="center"/>
          </w:tcPr>
          <w:p w:rsidR="003C6780" w:rsidRPr="003C6780" w:rsidRDefault="003C6780" w:rsidP="003C6780">
            <w:pPr>
              <w:jc w:val="center"/>
              <w:rPr>
                <w:sz w:val="18"/>
                <w:szCs w:val="28"/>
              </w:rPr>
            </w:pPr>
            <w:r w:rsidRPr="003C6780">
              <w:rPr>
                <w:sz w:val="18"/>
                <w:szCs w:val="28"/>
              </w:rPr>
              <w:t>On peut espérer recouvrer 40 % de la créance</w:t>
            </w:r>
          </w:p>
        </w:tc>
      </w:tr>
    </w:tbl>
    <w:p w:rsidR="003C6780" w:rsidRPr="003C6780" w:rsidRDefault="003C6780" w:rsidP="003C6780">
      <w:pPr>
        <w:jc w:val="left"/>
        <w:rPr>
          <w:sz w:val="18"/>
          <w:szCs w:val="28"/>
        </w:rPr>
      </w:pPr>
    </w:p>
    <w:p w:rsidR="003C6780" w:rsidRPr="00CA795D" w:rsidRDefault="003C6780" w:rsidP="003C6780">
      <w:pPr>
        <w:jc w:val="left"/>
        <w:rPr>
          <w:b/>
          <w:sz w:val="20"/>
          <w:szCs w:val="28"/>
          <w:u w:val="single"/>
        </w:rPr>
      </w:pPr>
      <w:r w:rsidRPr="00CA795D">
        <w:rPr>
          <w:b/>
          <w:sz w:val="20"/>
          <w:szCs w:val="28"/>
          <w:u w:val="single"/>
        </w:rPr>
        <w:t>Travail à faire :</w:t>
      </w:r>
    </w:p>
    <w:p w:rsidR="003C6780" w:rsidRDefault="003C6780" w:rsidP="00C10E69">
      <w:pPr>
        <w:numPr>
          <w:ilvl w:val="0"/>
          <w:numId w:val="72"/>
        </w:numPr>
        <w:contextualSpacing/>
        <w:jc w:val="left"/>
        <w:rPr>
          <w:sz w:val="20"/>
          <w:szCs w:val="28"/>
        </w:rPr>
      </w:pPr>
      <w:r w:rsidRPr="00CA795D">
        <w:rPr>
          <w:sz w:val="20"/>
          <w:szCs w:val="28"/>
        </w:rPr>
        <w:t>Dans un tableau, présentez les calculs à réaliser pour déterminer les ajustements de dépréciations nécessaires au 31 décembre N.</w:t>
      </w:r>
    </w:p>
    <w:p w:rsidR="00CA795D" w:rsidRPr="00CA795D" w:rsidRDefault="00CA795D" w:rsidP="00CA795D">
      <w:pPr>
        <w:ind w:left="720"/>
        <w:contextualSpacing/>
        <w:jc w:val="left"/>
        <w:rPr>
          <w:sz w:val="20"/>
          <w:szCs w:val="28"/>
        </w:rPr>
      </w:pPr>
    </w:p>
    <w:p w:rsidR="003C6780" w:rsidRPr="00CA795D" w:rsidRDefault="003C6780" w:rsidP="00C10E69">
      <w:pPr>
        <w:numPr>
          <w:ilvl w:val="0"/>
          <w:numId w:val="72"/>
        </w:numPr>
        <w:contextualSpacing/>
        <w:jc w:val="left"/>
        <w:rPr>
          <w:sz w:val="20"/>
          <w:szCs w:val="28"/>
        </w:rPr>
      </w:pPr>
      <w:r w:rsidRPr="00CA795D">
        <w:rPr>
          <w:sz w:val="20"/>
          <w:szCs w:val="28"/>
        </w:rPr>
        <w:t>Présentez les enregistrements comptables correspondants.</w:t>
      </w:r>
    </w:p>
    <w:p w:rsidR="003C6780" w:rsidRDefault="003C6780" w:rsidP="003C6780">
      <w:pPr>
        <w:rPr>
          <w:b/>
          <w:sz w:val="18"/>
          <w:szCs w:val="18"/>
          <w:u w:val="single"/>
        </w:rPr>
      </w:pPr>
    </w:p>
    <w:p w:rsidR="00CA795D" w:rsidRDefault="00CA795D" w:rsidP="003C6780">
      <w:pPr>
        <w:rPr>
          <w:b/>
          <w:sz w:val="18"/>
          <w:szCs w:val="18"/>
          <w:u w:val="single"/>
        </w:rPr>
      </w:pPr>
    </w:p>
    <w:p w:rsidR="00CA795D" w:rsidRDefault="00CA795D" w:rsidP="003C6780">
      <w:pPr>
        <w:rPr>
          <w:b/>
          <w:sz w:val="18"/>
          <w:szCs w:val="18"/>
          <w:u w:val="single"/>
        </w:rPr>
      </w:pPr>
    </w:p>
    <w:p w:rsidR="00CA795D" w:rsidRDefault="00CA795D" w:rsidP="003C6780">
      <w:pPr>
        <w:rPr>
          <w:b/>
          <w:sz w:val="18"/>
          <w:szCs w:val="18"/>
          <w:u w:val="single"/>
        </w:rPr>
      </w:pPr>
    </w:p>
    <w:p w:rsidR="00CA795D" w:rsidRDefault="00CA795D" w:rsidP="003C6780">
      <w:pPr>
        <w:rPr>
          <w:b/>
          <w:sz w:val="18"/>
          <w:szCs w:val="18"/>
          <w:u w:val="single"/>
        </w:rPr>
      </w:pPr>
    </w:p>
    <w:p w:rsidR="00CA795D" w:rsidRDefault="00CA795D" w:rsidP="003C6780">
      <w:pPr>
        <w:rPr>
          <w:b/>
          <w:sz w:val="18"/>
          <w:szCs w:val="18"/>
          <w:u w:val="single"/>
        </w:rPr>
      </w:pPr>
    </w:p>
    <w:p w:rsidR="00CA795D" w:rsidRDefault="00CA795D" w:rsidP="003C6780">
      <w:pPr>
        <w:rPr>
          <w:b/>
          <w:sz w:val="18"/>
          <w:szCs w:val="18"/>
          <w:u w:val="single"/>
        </w:rPr>
      </w:pPr>
    </w:p>
    <w:p w:rsidR="00CA795D" w:rsidRDefault="00CA795D" w:rsidP="003C6780">
      <w:pPr>
        <w:rPr>
          <w:b/>
          <w:sz w:val="18"/>
          <w:szCs w:val="18"/>
          <w:u w:val="single"/>
        </w:rPr>
      </w:pPr>
    </w:p>
    <w:p w:rsidR="00CA795D" w:rsidRDefault="00CA795D" w:rsidP="003C6780">
      <w:pPr>
        <w:rPr>
          <w:b/>
          <w:sz w:val="18"/>
          <w:szCs w:val="18"/>
          <w:u w:val="single"/>
        </w:rPr>
      </w:pPr>
    </w:p>
    <w:p w:rsidR="00CA795D" w:rsidRDefault="00CA795D" w:rsidP="003C6780">
      <w:pPr>
        <w:rPr>
          <w:b/>
          <w:sz w:val="18"/>
          <w:szCs w:val="18"/>
          <w:u w:val="single"/>
        </w:rPr>
      </w:pPr>
    </w:p>
    <w:p w:rsidR="00CA795D" w:rsidRDefault="00CA795D" w:rsidP="003C6780">
      <w:pPr>
        <w:rPr>
          <w:b/>
          <w:sz w:val="18"/>
          <w:szCs w:val="18"/>
          <w:u w:val="single"/>
        </w:rPr>
      </w:pPr>
    </w:p>
    <w:p w:rsidR="00CA795D" w:rsidRDefault="00CA795D" w:rsidP="003C6780">
      <w:pPr>
        <w:rPr>
          <w:b/>
          <w:sz w:val="18"/>
          <w:szCs w:val="18"/>
          <w:u w:val="single"/>
        </w:rPr>
      </w:pPr>
    </w:p>
    <w:p w:rsidR="00CA795D" w:rsidRDefault="00CA795D" w:rsidP="003C6780">
      <w:pPr>
        <w:rPr>
          <w:b/>
          <w:sz w:val="18"/>
          <w:szCs w:val="18"/>
          <w:u w:val="single"/>
        </w:rPr>
      </w:pPr>
    </w:p>
    <w:p w:rsidR="00CA795D" w:rsidRDefault="00CA795D" w:rsidP="003C6780">
      <w:pPr>
        <w:rPr>
          <w:b/>
          <w:sz w:val="18"/>
          <w:szCs w:val="18"/>
          <w:u w:val="single"/>
        </w:rPr>
      </w:pPr>
    </w:p>
    <w:p w:rsidR="00CA795D" w:rsidRDefault="00CA795D" w:rsidP="003C6780">
      <w:pPr>
        <w:rPr>
          <w:b/>
          <w:sz w:val="18"/>
          <w:szCs w:val="18"/>
          <w:u w:val="single"/>
        </w:rPr>
      </w:pPr>
    </w:p>
    <w:p w:rsidR="00CA795D" w:rsidRDefault="00CA795D" w:rsidP="003C6780">
      <w:pPr>
        <w:rPr>
          <w:b/>
          <w:sz w:val="18"/>
          <w:szCs w:val="18"/>
          <w:u w:val="single"/>
        </w:rPr>
      </w:pPr>
    </w:p>
    <w:p w:rsidR="00CA795D" w:rsidRDefault="00CA795D" w:rsidP="003C6780">
      <w:pPr>
        <w:rPr>
          <w:b/>
          <w:sz w:val="18"/>
          <w:szCs w:val="18"/>
          <w:u w:val="single"/>
        </w:rPr>
      </w:pPr>
    </w:p>
    <w:p w:rsidR="003C6780" w:rsidRPr="00CA795D" w:rsidRDefault="003C6780" w:rsidP="003C6780">
      <w:pPr>
        <w:rPr>
          <w:sz w:val="28"/>
          <w:szCs w:val="18"/>
        </w:rPr>
      </w:pPr>
      <w:r w:rsidRPr="00CA795D">
        <w:rPr>
          <w:b/>
          <w:sz w:val="28"/>
          <w:szCs w:val="18"/>
          <w:u w:val="single"/>
        </w:rPr>
        <w:t>EXERCICE 14</w:t>
      </w:r>
    </w:p>
    <w:p w:rsidR="003C6780" w:rsidRPr="00CA795D" w:rsidRDefault="003C6780" w:rsidP="003C6780">
      <w:pPr>
        <w:rPr>
          <w:szCs w:val="18"/>
        </w:rPr>
      </w:pPr>
      <w:r w:rsidRPr="00CA795D">
        <w:rPr>
          <w:szCs w:val="18"/>
        </w:rPr>
        <w:t>La société Lorraine de Meubles vient d’acquérir un camion aux conditions suivantes :</w:t>
      </w:r>
    </w:p>
    <w:p w:rsidR="003C6780" w:rsidRPr="00CA795D" w:rsidRDefault="003C6780" w:rsidP="00C10E69">
      <w:pPr>
        <w:numPr>
          <w:ilvl w:val="0"/>
          <w:numId w:val="73"/>
        </w:numPr>
        <w:contextualSpacing/>
        <w:rPr>
          <w:szCs w:val="18"/>
        </w:rPr>
      </w:pPr>
      <w:r w:rsidRPr="00CA795D">
        <w:rPr>
          <w:szCs w:val="18"/>
        </w:rPr>
        <w:t>Camion</w:t>
      </w:r>
      <w:r w:rsidRPr="00CA795D">
        <w:rPr>
          <w:szCs w:val="18"/>
        </w:rPr>
        <w:tab/>
      </w:r>
      <w:r w:rsidRPr="00CA795D">
        <w:rPr>
          <w:szCs w:val="18"/>
        </w:rPr>
        <w:tab/>
      </w:r>
      <w:r w:rsidRPr="00CA795D">
        <w:rPr>
          <w:szCs w:val="18"/>
        </w:rPr>
        <w:tab/>
      </w:r>
      <w:r w:rsidR="00CA795D">
        <w:rPr>
          <w:szCs w:val="18"/>
        </w:rPr>
        <w:tab/>
      </w:r>
      <w:r w:rsidRPr="00CA795D">
        <w:rPr>
          <w:szCs w:val="18"/>
        </w:rPr>
        <w:t>88 000€ (HT)</w:t>
      </w:r>
    </w:p>
    <w:p w:rsidR="003C6780" w:rsidRPr="00CA795D" w:rsidRDefault="003C6780" w:rsidP="00C10E69">
      <w:pPr>
        <w:numPr>
          <w:ilvl w:val="0"/>
          <w:numId w:val="73"/>
        </w:numPr>
        <w:contextualSpacing/>
        <w:rPr>
          <w:szCs w:val="18"/>
        </w:rPr>
      </w:pPr>
      <w:r w:rsidRPr="00CA795D">
        <w:rPr>
          <w:szCs w:val="18"/>
        </w:rPr>
        <w:t xml:space="preserve">Frais de mise à disposition </w:t>
      </w:r>
      <w:r w:rsidRPr="00CA795D">
        <w:rPr>
          <w:szCs w:val="18"/>
        </w:rPr>
        <w:tab/>
        <w:t>1100€ (HT)</w:t>
      </w:r>
    </w:p>
    <w:p w:rsidR="003C6780" w:rsidRPr="00CA795D" w:rsidRDefault="003C6780" w:rsidP="00C10E69">
      <w:pPr>
        <w:numPr>
          <w:ilvl w:val="0"/>
          <w:numId w:val="73"/>
        </w:numPr>
        <w:contextualSpacing/>
        <w:rPr>
          <w:szCs w:val="18"/>
        </w:rPr>
      </w:pPr>
      <w:r w:rsidRPr="00CA795D">
        <w:rPr>
          <w:szCs w:val="18"/>
        </w:rPr>
        <w:t>Treuil pour remorquage</w:t>
      </w:r>
      <w:r w:rsidRPr="00CA795D">
        <w:rPr>
          <w:szCs w:val="18"/>
        </w:rPr>
        <w:tab/>
        <w:t>4500€ (HT)</w:t>
      </w:r>
    </w:p>
    <w:p w:rsidR="00CA795D" w:rsidRDefault="00CA795D" w:rsidP="003C6780">
      <w:pPr>
        <w:rPr>
          <w:szCs w:val="18"/>
        </w:rPr>
      </w:pPr>
    </w:p>
    <w:p w:rsidR="003C6780" w:rsidRPr="00CA795D" w:rsidRDefault="003C6780" w:rsidP="003C6780">
      <w:pPr>
        <w:rPr>
          <w:szCs w:val="18"/>
        </w:rPr>
      </w:pPr>
      <w:r w:rsidRPr="00CA795D">
        <w:rPr>
          <w:szCs w:val="18"/>
        </w:rPr>
        <w:t>La facture est du 3 novembre, la mise en service se fait le 6 novembre N et la TVA est de 20 %. Présentez le tableau d’amortissement de ce camion (amortissement en système linéaire sur une durée de 5 ans).</w:t>
      </w:r>
    </w:p>
    <w:p w:rsidR="003C6780" w:rsidRPr="00CA795D" w:rsidRDefault="003C6780" w:rsidP="003C6780">
      <w:pPr>
        <w:rPr>
          <w:b/>
          <w:sz w:val="28"/>
          <w:szCs w:val="18"/>
          <w:u w:val="single"/>
        </w:rPr>
      </w:pPr>
      <w:r w:rsidRPr="00CA795D">
        <w:rPr>
          <w:b/>
          <w:sz w:val="28"/>
          <w:szCs w:val="18"/>
          <w:u w:val="single"/>
        </w:rPr>
        <w:t>EXERCICE 15</w:t>
      </w:r>
    </w:p>
    <w:p w:rsidR="00CA795D" w:rsidRDefault="003C6780" w:rsidP="003C6780">
      <w:pPr>
        <w:rPr>
          <w:szCs w:val="18"/>
        </w:rPr>
      </w:pPr>
      <w:r w:rsidRPr="00CA795D">
        <w:rPr>
          <w:szCs w:val="18"/>
        </w:rPr>
        <w:t>Présentez les tableaux d’amortissements (méthodes linéaire, dégressive et dérogatoire) d’une machine achetée le 9 juin et mise en service le 16 juin N.</w:t>
      </w:r>
    </w:p>
    <w:p w:rsidR="003C6780" w:rsidRPr="00CA795D" w:rsidRDefault="003C6780" w:rsidP="003C6780">
      <w:pPr>
        <w:rPr>
          <w:szCs w:val="18"/>
        </w:rPr>
      </w:pPr>
      <w:r w:rsidRPr="00CA795D">
        <w:rPr>
          <w:szCs w:val="18"/>
        </w:rPr>
        <w:t>Valeur hors taxe 60 000€ ; durée probable d’utilisation 5 ans ; exercices comptables coïncidant avec les années civiles.</w:t>
      </w:r>
    </w:p>
    <w:p w:rsidR="003C6780" w:rsidRPr="00CA795D" w:rsidRDefault="003C6780" w:rsidP="003C6780">
      <w:pPr>
        <w:rPr>
          <w:b/>
          <w:sz w:val="28"/>
          <w:szCs w:val="18"/>
          <w:u w:val="single"/>
        </w:rPr>
      </w:pPr>
      <w:r w:rsidRPr="00CA795D">
        <w:rPr>
          <w:b/>
          <w:sz w:val="28"/>
          <w:szCs w:val="18"/>
          <w:u w:val="single"/>
        </w:rPr>
        <w:t>EXERCICE 16</w:t>
      </w:r>
    </w:p>
    <w:p w:rsidR="00CA795D" w:rsidRDefault="003C6780" w:rsidP="003C6780">
      <w:pPr>
        <w:rPr>
          <w:szCs w:val="18"/>
        </w:rPr>
      </w:pPr>
      <w:r w:rsidRPr="00CA795D">
        <w:rPr>
          <w:szCs w:val="18"/>
        </w:rPr>
        <w:t xml:space="preserve">Une machine a été achetée au prix de 52 000 €. Elle a été régulièrement amortie par annuités constantes sur 5 ans. Au 31/12/N, après inventaire, sa VNC est de 28 000 €. </w:t>
      </w:r>
    </w:p>
    <w:p w:rsidR="003C6780" w:rsidRPr="00CA795D" w:rsidRDefault="003C6780" w:rsidP="003C6780">
      <w:pPr>
        <w:rPr>
          <w:szCs w:val="18"/>
        </w:rPr>
      </w:pPr>
      <w:r w:rsidRPr="00CA795D">
        <w:rPr>
          <w:szCs w:val="18"/>
        </w:rPr>
        <w:t>Déterminez la date de mise en service de cette machine.</w:t>
      </w:r>
    </w:p>
    <w:p w:rsidR="003C6780" w:rsidRPr="00CA795D" w:rsidRDefault="003C6780" w:rsidP="003C6780">
      <w:pPr>
        <w:rPr>
          <w:b/>
          <w:sz w:val="28"/>
          <w:szCs w:val="18"/>
          <w:u w:val="single"/>
        </w:rPr>
      </w:pPr>
      <w:r w:rsidRPr="00CA795D">
        <w:rPr>
          <w:b/>
          <w:sz w:val="28"/>
          <w:szCs w:val="18"/>
          <w:u w:val="single"/>
        </w:rPr>
        <w:t>EXERCICE 17</w:t>
      </w:r>
    </w:p>
    <w:p w:rsidR="003C6780" w:rsidRPr="00CA795D" w:rsidRDefault="003C6780" w:rsidP="003C6780">
      <w:pPr>
        <w:rPr>
          <w:szCs w:val="18"/>
        </w:rPr>
      </w:pPr>
      <w:r w:rsidRPr="00CA795D">
        <w:rPr>
          <w:szCs w:val="18"/>
        </w:rPr>
        <w:t>Durant l’exercice N, la société Tablamo a acquis neuves les immobilisations suivantes :</w:t>
      </w:r>
    </w:p>
    <w:p w:rsidR="003C6780" w:rsidRPr="00CA795D" w:rsidRDefault="003C6780" w:rsidP="00C10E69">
      <w:pPr>
        <w:numPr>
          <w:ilvl w:val="0"/>
          <w:numId w:val="74"/>
        </w:numPr>
        <w:contextualSpacing/>
        <w:rPr>
          <w:szCs w:val="18"/>
        </w:rPr>
      </w:pPr>
      <w:r w:rsidRPr="00CA795D">
        <w:rPr>
          <w:szCs w:val="18"/>
        </w:rPr>
        <w:t>Le 16/01, un véhicule de tourisme de 15 050 € (mise en service le 16/01) ;</w:t>
      </w:r>
    </w:p>
    <w:p w:rsidR="003C6780" w:rsidRPr="00CA795D" w:rsidRDefault="003C6780" w:rsidP="00C10E69">
      <w:pPr>
        <w:numPr>
          <w:ilvl w:val="0"/>
          <w:numId w:val="74"/>
        </w:numPr>
        <w:contextualSpacing/>
        <w:rPr>
          <w:szCs w:val="18"/>
        </w:rPr>
      </w:pPr>
      <w:r w:rsidRPr="00CA795D">
        <w:rPr>
          <w:szCs w:val="18"/>
        </w:rPr>
        <w:t>Le 16/06, une machine à emballer de 20 600 € (mise en service le 26/06) ;</w:t>
      </w:r>
    </w:p>
    <w:p w:rsidR="003C6780" w:rsidRDefault="003C6780" w:rsidP="00C10E69">
      <w:pPr>
        <w:numPr>
          <w:ilvl w:val="0"/>
          <w:numId w:val="74"/>
        </w:numPr>
        <w:contextualSpacing/>
        <w:rPr>
          <w:szCs w:val="18"/>
        </w:rPr>
      </w:pPr>
      <w:r w:rsidRPr="00CA795D">
        <w:rPr>
          <w:szCs w:val="18"/>
        </w:rPr>
        <w:t>Le 10/09, logiciel de gestion des stocks de 8000 € (mise en service le 16/09).</w:t>
      </w:r>
    </w:p>
    <w:p w:rsidR="00CA795D" w:rsidRDefault="00CA795D" w:rsidP="00CA795D">
      <w:pPr>
        <w:ind w:left="720"/>
        <w:contextualSpacing/>
        <w:rPr>
          <w:szCs w:val="18"/>
        </w:rPr>
      </w:pPr>
    </w:p>
    <w:p w:rsidR="003C6780" w:rsidRPr="00CA795D" w:rsidRDefault="003C6780" w:rsidP="003C6780">
      <w:pPr>
        <w:rPr>
          <w:szCs w:val="18"/>
        </w:rPr>
      </w:pPr>
      <w:r w:rsidRPr="00CA795D">
        <w:rPr>
          <w:szCs w:val="18"/>
        </w:rPr>
        <w:t>Les procédures comptables de l’entreprise précisent :</w:t>
      </w:r>
    </w:p>
    <w:p w:rsidR="003C6780" w:rsidRPr="00CA795D" w:rsidRDefault="003C6780" w:rsidP="003C6780">
      <w:pPr>
        <w:rPr>
          <w:szCs w:val="18"/>
        </w:rPr>
      </w:pPr>
      <w:r w:rsidRPr="00CA795D">
        <w:rPr>
          <w:szCs w:val="18"/>
        </w:rPr>
        <w:t>Le mode d’amortissement qui traduit le mieux le rythme de consommation des avantages économiques attendus de tous les actifs est le mode linéaire. Les dispositions fiscales de faveur sont systématiquement mises en œuvre. Les durées d’utilisation à retenir sont de 3 ans pour les logiciels, de 5 ans pour le matériel industriel et de 10 ans pour le matériel de transport. Ces durées sont conformes aux durées d’usage fiscales sauf pour le matériel de transport. Pour cet élément, on retiendra une durée d’usage de 5 ans. Pour la machine à emballer, on retiendra un coefficient dégressif de 1,75.</w:t>
      </w:r>
    </w:p>
    <w:p w:rsidR="003C6780" w:rsidRPr="00CA795D" w:rsidRDefault="003C6780" w:rsidP="003C6780">
      <w:pPr>
        <w:rPr>
          <w:b/>
          <w:szCs w:val="18"/>
          <w:u w:val="single"/>
        </w:rPr>
      </w:pPr>
      <w:r w:rsidRPr="00CA795D">
        <w:rPr>
          <w:b/>
          <w:szCs w:val="18"/>
          <w:u w:val="single"/>
        </w:rPr>
        <w:t>Travail à faire :</w:t>
      </w:r>
    </w:p>
    <w:p w:rsidR="003C6780" w:rsidRPr="00CA795D" w:rsidRDefault="003C6780" w:rsidP="00C10E69">
      <w:pPr>
        <w:numPr>
          <w:ilvl w:val="0"/>
          <w:numId w:val="75"/>
        </w:numPr>
        <w:contextualSpacing/>
        <w:rPr>
          <w:szCs w:val="18"/>
        </w:rPr>
      </w:pPr>
      <w:r w:rsidRPr="00CA795D">
        <w:rPr>
          <w:szCs w:val="18"/>
        </w:rPr>
        <w:t>Présentez le plan d’amortissement pour chacune de ces immobilisations ;</w:t>
      </w:r>
    </w:p>
    <w:p w:rsidR="003C6780" w:rsidRPr="00CA795D" w:rsidRDefault="003C6780" w:rsidP="00C10E69">
      <w:pPr>
        <w:numPr>
          <w:ilvl w:val="0"/>
          <w:numId w:val="75"/>
        </w:numPr>
        <w:contextualSpacing/>
        <w:rPr>
          <w:szCs w:val="18"/>
        </w:rPr>
      </w:pPr>
      <w:r w:rsidRPr="00CA795D">
        <w:rPr>
          <w:szCs w:val="18"/>
        </w:rPr>
        <w:t>Comptabilisez les dotations aux amortissements de l’exercice N</w:t>
      </w:r>
    </w:p>
    <w:p w:rsidR="003C6780" w:rsidRPr="00CA795D" w:rsidRDefault="003C6780" w:rsidP="00C10E69">
      <w:pPr>
        <w:numPr>
          <w:ilvl w:val="0"/>
          <w:numId w:val="75"/>
        </w:numPr>
        <w:contextualSpacing/>
        <w:rPr>
          <w:szCs w:val="18"/>
        </w:rPr>
      </w:pPr>
      <w:r w:rsidRPr="00CA795D">
        <w:rPr>
          <w:szCs w:val="18"/>
        </w:rPr>
        <w:t>Présentez les extraits du bilan et du compte de résultat établis au 31/12/N.</w:t>
      </w:r>
    </w:p>
    <w:p w:rsidR="003C6780" w:rsidRDefault="003C6780" w:rsidP="003C6780">
      <w:pPr>
        <w:rPr>
          <w:b/>
          <w:sz w:val="18"/>
          <w:szCs w:val="18"/>
          <w:u w:val="single"/>
        </w:rPr>
      </w:pPr>
    </w:p>
    <w:p w:rsidR="00CA795D" w:rsidRDefault="00CA795D" w:rsidP="003C6780">
      <w:pPr>
        <w:rPr>
          <w:b/>
          <w:sz w:val="18"/>
          <w:szCs w:val="18"/>
          <w:u w:val="single"/>
        </w:rPr>
      </w:pPr>
    </w:p>
    <w:p w:rsidR="003C6780" w:rsidRPr="00CA795D" w:rsidRDefault="003C6780" w:rsidP="003C6780">
      <w:pPr>
        <w:rPr>
          <w:b/>
          <w:szCs w:val="18"/>
          <w:u w:val="single"/>
        </w:rPr>
      </w:pPr>
      <w:r w:rsidRPr="00CA795D">
        <w:rPr>
          <w:b/>
          <w:szCs w:val="18"/>
          <w:u w:val="single"/>
        </w:rPr>
        <w:t>EXERCICE 18</w:t>
      </w:r>
    </w:p>
    <w:p w:rsidR="003C6780" w:rsidRPr="00CA795D" w:rsidRDefault="003C6780" w:rsidP="003C6780">
      <w:pPr>
        <w:rPr>
          <w:szCs w:val="18"/>
        </w:rPr>
      </w:pPr>
      <w:r w:rsidRPr="00CA795D">
        <w:rPr>
          <w:szCs w:val="18"/>
        </w:rPr>
        <w:t>Achat le 1</w:t>
      </w:r>
      <w:r w:rsidRPr="00CA795D">
        <w:rPr>
          <w:szCs w:val="18"/>
          <w:vertAlign w:val="superscript"/>
        </w:rPr>
        <w:t>er</w:t>
      </w:r>
      <w:r w:rsidRPr="00CA795D">
        <w:rPr>
          <w:szCs w:val="18"/>
        </w:rPr>
        <w:t xml:space="preserve"> janvier N d’une machine d’une valeur de 18 000 euros (HT)…frais d’installation 3000 euros (HT), durée d’utilisation prévue 5 ans. Présentez le tableau d’amortissement en suivant le système linéaire.</w:t>
      </w:r>
    </w:p>
    <w:p w:rsidR="003C6780" w:rsidRPr="00CA795D" w:rsidRDefault="003C6780" w:rsidP="003C6780">
      <w:pPr>
        <w:rPr>
          <w:b/>
          <w:szCs w:val="28"/>
          <w:u w:val="single"/>
        </w:rPr>
      </w:pPr>
      <w:r w:rsidRPr="00CA795D">
        <w:rPr>
          <w:b/>
          <w:szCs w:val="28"/>
          <w:u w:val="single"/>
        </w:rPr>
        <w:t>EXERCICE 19</w:t>
      </w:r>
    </w:p>
    <w:p w:rsidR="003C6780" w:rsidRPr="00CA795D" w:rsidRDefault="003C6780" w:rsidP="003C6780">
      <w:r w:rsidRPr="00CA795D">
        <w:t>Sachant que les investissements réalisés par une entreprise depuis sa création ont été les suivants, (voir liste ci-dessous), calculez le montant des dotations aux amortissements qui figurera dans les charges du compte de résultat de l’exercice comptable de l’année N :</w:t>
      </w:r>
    </w:p>
    <w:p w:rsidR="003C6780" w:rsidRPr="00CA795D" w:rsidRDefault="003C6780" w:rsidP="00C10E69">
      <w:pPr>
        <w:numPr>
          <w:ilvl w:val="0"/>
          <w:numId w:val="76"/>
        </w:numPr>
        <w:contextualSpacing/>
        <w:rPr>
          <w:szCs w:val="18"/>
        </w:rPr>
      </w:pPr>
      <w:r w:rsidRPr="00CA795D">
        <w:rPr>
          <w:szCs w:val="18"/>
        </w:rPr>
        <w:t>Mobilier acquis le 10 octobre N-4, vendu le 11 juin N. Prix d’acquisition 13 500 € (HT)…..linéaire sur 10 ans.</w:t>
      </w:r>
    </w:p>
    <w:p w:rsidR="003C6780" w:rsidRPr="00CA795D" w:rsidRDefault="003C6780" w:rsidP="00C10E69">
      <w:pPr>
        <w:numPr>
          <w:ilvl w:val="0"/>
          <w:numId w:val="76"/>
        </w:numPr>
        <w:contextualSpacing/>
        <w:rPr>
          <w:szCs w:val="18"/>
        </w:rPr>
      </w:pPr>
      <w:r w:rsidRPr="00CA795D">
        <w:rPr>
          <w:szCs w:val="18"/>
        </w:rPr>
        <w:t>Camionnette acquise le 16 mai N-2. Prix d’acquisition 45 000 Euros (HT)…..linéaire sur 5 ans.</w:t>
      </w:r>
    </w:p>
    <w:p w:rsidR="003C6780" w:rsidRPr="00CA795D" w:rsidRDefault="003C6780" w:rsidP="00C10E69">
      <w:pPr>
        <w:numPr>
          <w:ilvl w:val="0"/>
          <w:numId w:val="76"/>
        </w:numPr>
        <w:contextualSpacing/>
        <w:rPr>
          <w:szCs w:val="18"/>
        </w:rPr>
      </w:pPr>
      <w:r w:rsidRPr="00CA795D">
        <w:rPr>
          <w:szCs w:val="18"/>
        </w:rPr>
        <w:t>Travaux d’agencement du local professionnel terminés le 31 janvier N. Montant 36 000 € HT linéaire sur 10 ans.</w:t>
      </w:r>
    </w:p>
    <w:p w:rsidR="003C6780" w:rsidRDefault="003C6780" w:rsidP="003C6780">
      <w:pPr>
        <w:rPr>
          <w:b/>
          <w:sz w:val="18"/>
          <w:szCs w:val="18"/>
          <w:u w:val="single"/>
        </w:rPr>
      </w:pPr>
    </w:p>
    <w:p w:rsidR="003C6780" w:rsidRPr="00EF1475" w:rsidRDefault="003C6780" w:rsidP="003C6780">
      <w:pPr>
        <w:rPr>
          <w:b/>
          <w:szCs w:val="18"/>
          <w:u w:val="single"/>
        </w:rPr>
      </w:pPr>
      <w:r w:rsidRPr="00EF1475">
        <w:rPr>
          <w:b/>
          <w:szCs w:val="18"/>
          <w:u w:val="single"/>
        </w:rPr>
        <w:t>EXERCICE 20</w:t>
      </w:r>
    </w:p>
    <w:p w:rsidR="00EF1475" w:rsidRDefault="003C6780" w:rsidP="003C6780">
      <w:pPr>
        <w:rPr>
          <w:sz w:val="24"/>
          <w:szCs w:val="18"/>
        </w:rPr>
      </w:pPr>
      <w:r w:rsidRPr="00EF1475">
        <w:rPr>
          <w:sz w:val="24"/>
          <w:szCs w:val="18"/>
        </w:rPr>
        <w:t>Une machine achetée 35 000 €, le 1</w:t>
      </w:r>
      <w:r w:rsidRPr="00EF1475">
        <w:rPr>
          <w:sz w:val="24"/>
          <w:szCs w:val="18"/>
          <w:vertAlign w:val="superscript"/>
        </w:rPr>
        <w:t>er</w:t>
      </w:r>
      <w:r w:rsidRPr="00EF1475">
        <w:rPr>
          <w:sz w:val="24"/>
          <w:szCs w:val="18"/>
        </w:rPr>
        <w:t xml:space="preserve"> novembre de l’année n, figure dans le bilan de fin d’exercice du 31 mars de l’année n+3 pour une valeur nette comptable de 22 312,5 €. </w:t>
      </w:r>
    </w:p>
    <w:p w:rsidR="003C6780" w:rsidRPr="00EF1475" w:rsidRDefault="003C6780" w:rsidP="003C6780">
      <w:pPr>
        <w:rPr>
          <w:sz w:val="24"/>
          <w:szCs w:val="18"/>
        </w:rPr>
      </w:pPr>
      <w:r w:rsidRPr="00EF1475">
        <w:rPr>
          <w:sz w:val="24"/>
          <w:szCs w:val="18"/>
        </w:rPr>
        <w:t>Calculez le taux d’amortissement linéaire, la durée normale d’utilisation et établissez le tableau d’amortissement de cette machine.</w:t>
      </w:r>
    </w:p>
    <w:p w:rsidR="003C6780" w:rsidRPr="00EF1475" w:rsidRDefault="003C6780" w:rsidP="003C6780">
      <w:pPr>
        <w:rPr>
          <w:b/>
          <w:szCs w:val="18"/>
          <w:u w:val="single"/>
        </w:rPr>
      </w:pPr>
      <w:r w:rsidRPr="00EF1475">
        <w:rPr>
          <w:b/>
          <w:szCs w:val="18"/>
          <w:u w:val="single"/>
        </w:rPr>
        <w:t>EXERCICE 21</w:t>
      </w:r>
    </w:p>
    <w:p w:rsidR="00EF1475" w:rsidRDefault="003C6780" w:rsidP="003C6780">
      <w:pPr>
        <w:rPr>
          <w:szCs w:val="18"/>
        </w:rPr>
      </w:pPr>
      <w:r w:rsidRPr="00EF1475">
        <w:rPr>
          <w:szCs w:val="18"/>
        </w:rPr>
        <w:t xml:space="preserve">Soit un matériel de manutention acquis le 15 novembre 2015 pour un prix hors taxe de 120 000 € et mis en service le 15 décembre suivant. La durée normale d’utilisation de ce bien est de 10 ans. </w:t>
      </w:r>
    </w:p>
    <w:p w:rsidR="003C6780" w:rsidRPr="00EF1475" w:rsidRDefault="003C6780" w:rsidP="003C6780">
      <w:pPr>
        <w:rPr>
          <w:szCs w:val="18"/>
        </w:rPr>
      </w:pPr>
      <w:r w:rsidRPr="00EF1475">
        <w:rPr>
          <w:szCs w:val="18"/>
        </w:rPr>
        <w:t>Calculez :</w:t>
      </w:r>
    </w:p>
    <w:p w:rsidR="003C6780" w:rsidRPr="00EF1475" w:rsidRDefault="003C6780" w:rsidP="00C10E69">
      <w:pPr>
        <w:numPr>
          <w:ilvl w:val="0"/>
          <w:numId w:val="77"/>
        </w:numPr>
        <w:contextualSpacing/>
        <w:rPr>
          <w:szCs w:val="18"/>
        </w:rPr>
      </w:pPr>
      <w:r w:rsidRPr="00EF1475">
        <w:rPr>
          <w:szCs w:val="18"/>
        </w:rPr>
        <w:t>le taux d’amortissement linéaire</w:t>
      </w:r>
    </w:p>
    <w:p w:rsidR="003C6780" w:rsidRPr="00EF1475" w:rsidRDefault="003C6780" w:rsidP="00C10E69">
      <w:pPr>
        <w:numPr>
          <w:ilvl w:val="0"/>
          <w:numId w:val="77"/>
        </w:numPr>
        <w:contextualSpacing/>
        <w:rPr>
          <w:szCs w:val="18"/>
        </w:rPr>
      </w:pPr>
      <w:r w:rsidRPr="00EF1475">
        <w:rPr>
          <w:szCs w:val="18"/>
        </w:rPr>
        <w:t>l’annuité normale d’amortissement en linéaire</w:t>
      </w:r>
    </w:p>
    <w:p w:rsidR="003C6780" w:rsidRPr="00EF1475" w:rsidRDefault="003C6780" w:rsidP="00C10E69">
      <w:pPr>
        <w:numPr>
          <w:ilvl w:val="0"/>
          <w:numId w:val="77"/>
        </w:numPr>
        <w:contextualSpacing/>
        <w:rPr>
          <w:szCs w:val="18"/>
        </w:rPr>
      </w:pPr>
      <w:r w:rsidRPr="00EF1475">
        <w:rPr>
          <w:szCs w:val="18"/>
        </w:rPr>
        <w:t>la première et la dernière annuité (linéaire)</w:t>
      </w:r>
    </w:p>
    <w:p w:rsidR="003C6780" w:rsidRPr="00EF1475" w:rsidRDefault="003C6780" w:rsidP="00C10E69">
      <w:pPr>
        <w:numPr>
          <w:ilvl w:val="0"/>
          <w:numId w:val="77"/>
        </w:numPr>
        <w:contextualSpacing/>
        <w:rPr>
          <w:szCs w:val="18"/>
        </w:rPr>
      </w:pPr>
      <w:r w:rsidRPr="00EF1475">
        <w:rPr>
          <w:szCs w:val="18"/>
        </w:rPr>
        <w:t>le taux d’amortissement dégressif (coefficient 2,25)</w:t>
      </w:r>
    </w:p>
    <w:p w:rsidR="003C6780" w:rsidRPr="00EF1475" w:rsidRDefault="003C6780" w:rsidP="00C10E69">
      <w:pPr>
        <w:numPr>
          <w:ilvl w:val="0"/>
          <w:numId w:val="77"/>
        </w:numPr>
        <w:contextualSpacing/>
        <w:rPr>
          <w:szCs w:val="18"/>
        </w:rPr>
      </w:pPr>
      <w:r w:rsidRPr="00EF1475">
        <w:rPr>
          <w:szCs w:val="18"/>
        </w:rPr>
        <w:t>la première annuité (mode dégressif)</w:t>
      </w:r>
    </w:p>
    <w:p w:rsidR="003C6780" w:rsidRPr="00EF1475" w:rsidRDefault="003C6780" w:rsidP="00C10E69">
      <w:pPr>
        <w:numPr>
          <w:ilvl w:val="0"/>
          <w:numId w:val="77"/>
        </w:numPr>
        <w:contextualSpacing/>
        <w:rPr>
          <w:szCs w:val="18"/>
        </w:rPr>
      </w:pPr>
      <w:r w:rsidRPr="00EF1475">
        <w:rPr>
          <w:szCs w:val="18"/>
        </w:rPr>
        <w:t>établir le tableau d’amortissement dégressif</w:t>
      </w:r>
    </w:p>
    <w:p w:rsidR="003C6780" w:rsidRPr="003C6780" w:rsidRDefault="003C6780" w:rsidP="003C6780">
      <w:pPr>
        <w:rPr>
          <w:b/>
          <w:sz w:val="18"/>
          <w:szCs w:val="28"/>
          <w:u w:val="single"/>
        </w:rPr>
      </w:pPr>
    </w:p>
    <w:p w:rsidR="003C6780" w:rsidRPr="003C6780" w:rsidRDefault="003C6780" w:rsidP="003C6780">
      <w:pPr>
        <w:rPr>
          <w:b/>
          <w:sz w:val="18"/>
          <w:szCs w:val="28"/>
          <w:u w:val="single"/>
        </w:rPr>
      </w:pPr>
    </w:p>
    <w:p w:rsidR="003C6780" w:rsidRPr="003C6780" w:rsidRDefault="003C6780" w:rsidP="003C6780">
      <w:pPr>
        <w:rPr>
          <w:b/>
          <w:sz w:val="18"/>
          <w:szCs w:val="28"/>
          <w:u w:val="single"/>
        </w:rPr>
      </w:pPr>
    </w:p>
    <w:p w:rsidR="00EF1475" w:rsidRDefault="00EF1475" w:rsidP="003C6780">
      <w:pPr>
        <w:rPr>
          <w:b/>
          <w:sz w:val="18"/>
          <w:szCs w:val="28"/>
          <w:u w:val="single"/>
        </w:rPr>
      </w:pPr>
    </w:p>
    <w:p w:rsidR="00EF1475" w:rsidRDefault="00EF1475" w:rsidP="003C6780">
      <w:pPr>
        <w:rPr>
          <w:b/>
          <w:sz w:val="18"/>
          <w:szCs w:val="28"/>
          <w:u w:val="single"/>
        </w:rPr>
      </w:pPr>
    </w:p>
    <w:p w:rsidR="00EF1475" w:rsidRDefault="00EF1475" w:rsidP="003C6780">
      <w:pPr>
        <w:rPr>
          <w:b/>
          <w:sz w:val="18"/>
          <w:szCs w:val="28"/>
          <w:u w:val="single"/>
        </w:rPr>
      </w:pPr>
    </w:p>
    <w:p w:rsidR="00EF1475" w:rsidRDefault="00EF1475" w:rsidP="003C6780">
      <w:pPr>
        <w:rPr>
          <w:b/>
          <w:sz w:val="18"/>
          <w:szCs w:val="28"/>
          <w:u w:val="single"/>
        </w:rPr>
      </w:pPr>
    </w:p>
    <w:p w:rsidR="00EF1475" w:rsidRDefault="00EF1475" w:rsidP="003C6780">
      <w:pPr>
        <w:rPr>
          <w:b/>
          <w:sz w:val="18"/>
          <w:szCs w:val="28"/>
          <w:u w:val="single"/>
        </w:rPr>
      </w:pPr>
    </w:p>
    <w:p w:rsidR="00EF1475" w:rsidRDefault="00EF1475" w:rsidP="003C6780">
      <w:pPr>
        <w:rPr>
          <w:b/>
          <w:sz w:val="18"/>
          <w:szCs w:val="28"/>
          <w:u w:val="single"/>
        </w:rPr>
      </w:pPr>
    </w:p>
    <w:p w:rsidR="003C6780" w:rsidRPr="005E5C2D" w:rsidRDefault="003C6780" w:rsidP="003C6780">
      <w:pPr>
        <w:rPr>
          <w:b/>
          <w:szCs w:val="28"/>
          <w:u w:val="single"/>
        </w:rPr>
      </w:pPr>
      <w:r w:rsidRPr="005E5C2D">
        <w:rPr>
          <w:b/>
          <w:szCs w:val="28"/>
          <w:u w:val="single"/>
        </w:rPr>
        <w:t>EXERCICE 22</w:t>
      </w:r>
    </w:p>
    <w:p w:rsidR="003C6780" w:rsidRPr="00EF1475" w:rsidRDefault="00EF1475" w:rsidP="003C6780">
      <w:pPr>
        <w:rPr>
          <w:szCs w:val="18"/>
        </w:rPr>
      </w:pPr>
      <w:r>
        <w:rPr>
          <w:szCs w:val="18"/>
        </w:rPr>
        <w:t>Au 31 décembre 202</w:t>
      </w:r>
      <w:r w:rsidR="003C6780" w:rsidRPr="00EF1475">
        <w:rPr>
          <w:szCs w:val="18"/>
        </w:rPr>
        <w:t>5 fin du neuvième exercice annuel de l’entreprise EXPRESSION, on vous demande de compléter le tableau ci-dessous :</w:t>
      </w:r>
    </w:p>
    <w:tbl>
      <w:tblPr>
        <w:tblStyle w:val="Grilledutableau"/>
        <w:tblW w:w="8196" w:type="dxa"/>
        <w:jc w:val="center"/>
        <w:tblLayout w:type="fixed"/>
        <w:tblLook w:val="01E0" w:firstRow="1" w:lastRow="1" w:firstColumn="1" w:lastColumn="1" w:noHBand="0" w:noVBand="0"/>
      </w:tblPr>
      <w:tblGrid>
        <w:gridCol w:w="1678"/>
        <w:gridCol w:w="1800"/>
        <w:gridCol w:w="1496"/>
        <w:gridCol w:w="1096"/>
        <w:gridCol w:w="753"/>
        <w:gridCol w:w="1373"/>
      </w:tblGrid>
      <w:tr w:rsidR="003C6780" w:rsidRPr="003C6780" w:rsidTr="00270A95">
        <w:trPr>
          <w:trHeight w:hRule="exact" w:val="227"/>
          <w:jc w:val="center"/>
        </w:trPr>
        <w:tc>
          <w:tcPr>
            <w:tcW w:w="4974" w:type="dxa"/>
            <w:gridSpan w:val="3"/>
            <w:shd w:val="clear" w:color="auto" w:fill="BFBFBF" w:themeFill="background1" w:themeFillShade="BF"/>
          </w:tcPr>
          <w:p w:rsidR="003C6780" w:rsidRPr="003C6780" w:rsidRDefault="003C6780" w:rsidP="003C6780">
            <w:pPr>
              <w:jc w:val="center"/>
              <w:rPr>
                <w:b/>
                <w:sz w:val="18"/>
                <w:szCs w:val="18"/>
                <w:u w:val="single"/>
              </w:rPr>
            </w:pPr>
            <w:r w:rsidRPr="003C6780">
              <w:rPr>
                <w:b/>
                <w:sz w:val="18"/>
                <w:szCs w:val="18"/>
                <w:u w:val="single"/>
              </w:rPr>
              <w:t>IMMOBILISATIONS</w:t>
            </w:r>
          </w:p>
        </w:tc>
        <w:tc>
          <w:tcPr>
            <w:tcW w:w="3222" w:type="dxa"/>
            <w:gridSpan w:val="3"/>
            <w:shd w:val="clear" w:color="auto" w:fill="BFBFBF" w:themeFill="background1" w:themeFillShade="BF"/>
          </w:tcPr>
          <w:p w:rsidR="003C6780" w:rsidRPr="003C6780" w:rsidRDefault="003C6780" w:rsidP="003C6780">
            <w:pPr>
              <w:jc w:val="center"/>
              <w:rPr>
                <w:b/>
                <w:sz w:val="18"/>
                <w:szCs w:val="18"/>
                <w:u w:val="single"/>
              </w:rPr>
            </w:pPr>
            <w:r w:rsidRPr="003C6780">
              <w:rPr>
                <w:b/>
                <w:sz w:val="18"/>
                <w:szCs w:val="18"/>
                <w:u w:val="single"/>
              </w:rPr>
              <w:t>AMORTISSEMENTS</w:t>
            </w:r>
          </w:p>
        </w:tc>
      </w:tr>
      <w:tr w:rsidR="003C6780" w:rsidRPr="003C6780" w:rsidTr="00270A95">
        <w:trPr>
          <w:trHeight w:hRule="exact" w:val="227"/>
          <w:jc w:val="center"/>
        </w:trPr>
        <w:tc>
          <w:tcPr>
            <w:tcW w:w="1678" w:type="dxa"/>
            <w:tcBorders>
              <w:bottom w:val="single" w:sz="4" w:space="0" w:color="auto"/>
            </w:tcBorders>
            <w:shd w:val="clear" w:color="auto" w:fill="BFBFBF" w:themeFill="background1" w:themeFillShade="BF"/>
            <w:vAlign w:val="center"/>
          </w:tcPr>
          <w:p w:rsidR="003C6780" w:rsidRPr="003C6780" w:rsidRDefault="003C6780" w:rsidP="003C6780">
            <w:pPr>
              <w:jc w:val="center"/>
              <w:rPr>
                <w:b/>
                <w:sz w:val="18"/>
                <w:szCs w:val="18"/>
              </w:rPr>
            </w:pPr>
            <w:r w:rsidRPr="003C6780">
              <w:rPr>
                <w:b/>
                <w:sz w:val="18"/>
                <w:szCs w:val="18"/>
              </w:rPr>
              <w:t>Désignation</w:t>
            </w:r>
          </w:p>
        </w:tc>
        <w:tc>
          <w:tcPr>
            <w:tcW w:w="1800" w:type="dxa"/>
            <w:shd w:val="clear" w:color="auto" w:fill="BFBFBF" w:themeFill="background1" w:themeFillShade="BF"/>
            <w:vAlign w:val="center"/>
          </w:tcPr>
          <w:p w:rsidR="003C6780" w:rsidRPr="003C6780" w:rsidRDefault="003C6780" w:rsidP="003C6780">
            <w:pPr>
              <w:jc w:val="center"/>
              <w:rPr>
                <w:b/>
                <w:sz w:val="18"/>
                <w:szCs w:val="18"/>
              </w:rPr>
            </w:pPr>
            <w:r w:rsidRPr="003C6780">
              <w:rPr>
                <w:b/>
                <w:sz w:val="18"/>
                <w:szCs w:val="18"/>
              </w:rPr>
              <w:t>Année d’acquisition</w:t>
            </w:r>
          </w:p>
        </w:tc>
        <w:tc>
          <w:tcPr>
            <w:tcW w:w="1496" w:type="dxa"/>
            <w:shd w:val="clear" w:color="auto" w:fill="BFBFBF" w:themeFill="background1" w:themeFillShade="BF"/>
            <w:vAlign w:val="center"/>
          </w:tcPr>
          <w:p w:rsidR="003C6780" w:rsidRPr="003C6780" w:rsidRDefault="003C6780" w:rsidP="003C6780">
            <w:pPr>
              <w:jc w:val="center"/>
              <w:rPr>
                <w:b/>
                <w:sz w:val="18"/>
                <w:szCs w:val="18"/>
              </w:rPr>
            </w:pPr>
            <w:r w:rsidRPr="003C6780">
              <w:rPr>
                <w:b/>
                <w:sz w:val="18"/>
                <w:szCs w:val="18"/>
              </w:rPr>
              <w:t>Valeur d’origine</w:t>
            </w:r>
          </w:p>
        </w:tc>
        <w:tc>
          <w:tcPr>
            <w:tcW w:w="1096" w:type="dxa"/>
            <w:shd w:val="clear" w:color="auto" w:fill="BFBFBF" w:themeFill="background1" w:themeFillShade="BF"/>
            <w:vAlign w:val="center"/>
          </w:tcPr>
          <w:p w:rsidR="003C6780" w:rsidRPr="003C6780" w:rsidRDefault="003C6780" w:rsidP="003C6780">
            <w:pPr>
              <w:jc w:val="center"/>
              <w:rPr>
                <w:b/>
                <w:sz w:val="18"/>
                <w:szCs w:val="18"/>
              </w:rPr>
            </w:pPr>
            <w:r w:rsidRPr="003C6780">
              <w:rPr>
                <w:b/>
                <w:sz w:val="18"/>
                <w:szCs w:val="18"/>
              </w:rPr>
              <w:t>Antérieurs</w:t>
            </w:r>
          </w:p>
        </w:tc>
        <w:tc>
          <w:tcPr>
            <w:tcW w:w="753" w:type="dxa"/>
            <w:shd w:val="clear" w:color="auto" w:fill="BFBFBF" w:themeFill="background1" w:themeFillShade="BF"/>
            <w:vAlign w:val="center"/>
          </w:tcPr>
          <w:p w:rsidR="003C6780" w:rsidRPr="003C6780" w:rsidRDefault="003C6780" w:rsidP="003C6780">
            <w:pPr>
              <w:jc w:val="center"/>
              <w:rPr>
                <w:b/>
                <w:sz w:val="18"/>
                <w:szCs w:val="18"/>
              </w:rPr>
            </w:pPr>
            <w:r w:rsidRPr="003C6780">
              <w:rPr>
                <w:b/>
                <w:sz w:val="18"/>
                <w:szCs w:val="18"/>
              </w:rPr>
              <w:t>Taux</w:t>
            </w:r>
          </w:p>
        </w:tc>
        <w:tc>
          <w:tcPr>
            <w:tcW w:w="1373" w:type="dxa"/>
            <w:shd w:val="clear" w:color="auto" w:fill="BFBFBF" w:themeFill="background1" w:themeFillShade="BF"/>
            <w:vAlign w:val="center"/>
          </w:tcPr>
          <w:p w:rsidR="003C6780" w:rsidRPr="003C6780" w:rsidRDefault="00EF1475" w:rsidP="003C6780">
            <w:pPr>
              <w:jc w:val="center"/>
              <w:rPr>
                <w:b/>
                <w:sz w:val="18"/>
                <w:szCs w:val="18"/>
              </w:rPr>
            </w:pPr>
            <w:r>
              <w:rPr>
                <w:b/>
                <w:sz w:val="18"/>
                <w:szCs w:val="18"/>
              </w:rPr>
              <w:t>Dotation 202</w:t>
            </w:r>
            <w:r w:rsidR="003C6780" w:rsidRPr="003C6780">
              <w:rPr>
                <w:b/>
                <w:sz w:val="18"/>
                <w:szCs w:val="18"/>
              </w:rPr>
              <w:t>5</w:t>
            </w:r>
          </w:p>
        </w:tc>
      </w:tr>
      <w:tr w:rsidR="003C6780" w:rsidRPr="003C6780" w:rsidTr="00270A95">
        <w:trPr>
          <w:trHeight w:hRule="exact" w:val="227"/>
          <w:jc w:val="center"/>
        </w:trPr>
        <w:tc>
          <w:tcPr>
            <w:tcW w:w="1678" w:type="dxa"/>
            <w:shd w:val="clear" w:color="auto" w:fill="BFBFBF" w:themeFill="background1" w:themeFillShade="BF"/>
            <w:vAlign w:val="center"/>
          </w:tcPr>
          <w:p w:rsidR="003C6780" w:rsidRPr="003C6780" w:rsidRDefault="003C6780" w:rsidP="003C6780">
            <w:pPr>
              <w:rPr>
                <w:b/>
                <w:sz w:val="18"/>
                <w:szCs w:val="18"/>
              </w:rPr>
            </w:pPr>
            <w:r w:rsidRPr="003C6780">
              <w:rPr>
                <w:b/>
                <w:sz w:val="18"/>
                <w:szCs w:val="18"/>
              </w:rPr>
              <w:t>Immeuble</w:t>
            </w:r>
          </w:p>
        </w:tc>
        <w:tc>
          <w:tcPr>
            <w:tcW w:w="1800" w:type="dxa"/>
            <w:vAlign w:val="center"/>
          </w:tcPr>
          <w:p w:rsidR="003C6780" w:rsidRPr="003C6780" w:rsidRDefault="003C6780" w:rsidP="003C6780">
            <w:pPr>
              <w:jc w:val="center"/>
              <w:rPr>
                <w:sz w:val="18"/>
                <w:szCs w:val="18"/>
              </w:rPr>
            </w:pPr>
            <w:r w:rsidRPr="003C6780">
              <w:rPr>
                <w:sz w:val="18"/>
                <w:szCs w:val="18"/>
              </w:rPr>
              <w:t>20</w:t>
            </w:r>
            <w:r w:rsidR="00EF1475">
              <w:rPr>
                <w:sz w:val="18"/>
                <w:szCs w:val="18"/>
              </w:rPr>
              <w:t>17</w:t>
            </w:r>
          </w:p>
        </w:tc>
        <w:tc>
          <w:tcPr>
            <w:tcW w:w="1496" w:type="dxa"/>
            <w:vAlign w:val="center"/>
          </w:tcPr>
          <w:p w:rsidR="003C6780" w:rsidRPr="003C6780" w:rsidRDefault="003C6780" w:rsidP="003C6780">
            <w:pPr>
              <w:jc w:val="center"/>
              <w:rPr>
                <w:sz w:val="18"/>
                <w:szCs w:val="18"/>
              </w:rPr>
            </w:pPr>
            <w:r w:rsidRPr="003C6780">
              <w:rPr>
                <w:sz w:val="18"/>
                <w:szCs w:val="18"/>
              </w:rPr>
              <w:t>600 000</w:t>
            </w:r>
          </w:p>
        </w:tc>
        <w:tc>
          <w:tcPr>
            <w:tcW w:w="1096" w:type="dxa"/>
            <w:vAlign w:val="center"/>
          </w:tcPr>
          <w:p w:rsidR="003C6780" w:rsidRPr="003C6780" w:rsidRDefault="003C6780" w:rsidP="003C6780">
            <w:pPr>
              <w:jc w:val="center"/>
              <w:rPr>
                <w:sz w:val="18"/>
                <w:szCs w:val="18"/>
              </w:rPr>
            </w:pPr>
            <w:r w:rsidRPr="003C6780">
              <w:rPr>
                <w:sz w:val="18"/>
                <w:szCs w:val="18"/>
              </w:rPr>
              <w:t>96 000</w:t>
            </w:r>
          </w:p>
        </w:tc>
        <w:tc>
          <w:tcPr>
            <w:tcW w:w="753" w:type="dxa"/>
            <w:vAlign w:val="center"/>
          </w:tcPr>
          <w:p w:rsidR="003C6780" w:rsidRPr="003C6780" w:rsidRDefault="003C6780" w:rsidP="003C6780">
            <w:pPr>
              <w:jc w:val="center"/>
              <w:rPr>
                <w:sz w:val="18"/>
                <w:szCs w:val="18"/>
              </w:rPr>
            </w:pPr>
            <w:r w:rsidRPr="003C6780">
              <w:rPr>
                <w:sz w:val="18"/>
                <w:szCs w:val="18"/>
              </w:rPr>
              <w:t>2%</w:t>
            </w:r>
          </w:p>
        </w:tc>
        <w:tc>
          <w:tcPr>
            <w:tcW w:w="1373" w:type="dxa"/>
            <w:vAlign w:val="center"/>
          </w:tcPr>
          <w:p w:rsidR="003C6780" w:rsidRPr="003C6780" w:rsidRDefault="003C6780" w:rsidP="003C6780">
            <w:pPr>
              <w:jc w:val="center"/>
              <w:rPr>
                <w:sz w:val="18"/>
                <w:szCs w:val="18"/>
              </w:rPr>
            </w:pPr>
            <w:r w:rsidRPr="003C6780">
              <w:rPr>
                <w:sz w:val="18"/>
                <w:szCs w:val="18"/>
              </w:rPr>
              <w:t>……………</w:t>
            </w:r>
          </w:p>
        </w:tc>
      </w:tr>
      <w:tr w:rsidR="003C6780" w:rsidRPr="003C6780" w:rsidTr="00270A95">
        <w:trPr>
          <w:trHeight w:hRule="exact" w:val="227"/>
          <w:jc w:val="center"/>
        </w:trPr>
        <w:tc>
          <w:tcPr>
            <w:tcW w:w="1678" w:type="dxa"/>
            <w:shd w:val="clear" w:color="auto" w:fill="BFBFBF" w:themeFill="background1" w:themeFillShade="BF"/>
            <w:vAlign w:val="center"/>
          </w:tcPr>
          <w:p w:rsidR="003C6780" w:rsidRPr="003C6780" w:rsidRDefault="003C6780" w:rsidP="003C6780">
            <w:pPr>
              <w:rPr>
                <w:b/>
                <w:sz w:val="18"/>
                <w:szCs w:val="18"/>
              </w:rPr>
            </w:pPr>
            <w:r w:rsidRPr="003C6780">
              <w:rPr>
                <w:b/>
                <w:sz w:val="18"/>
                <w:szCs w:val="18"/>
              </w:rPr>
              <w:t>Garage</w:t>
            </w:r>
          </w:p>
        </w:tc>
        <w:tc>
          <w:tcPr>
            <w:tcW w:w="1800" w:type="dxa"/>
            <w:vAlign w:val="center"/>
          </w:tcPr>
          <w:p w:rsidR="003C6780" w:rsidRPr="003C6780" w:rsidRDefault="00EF1475" w:rsidP="003C6780">
            <w:pPr>
              <w:jc w:val="center"/>
              <w:rPr>
                <w:sz w:val="18"/>
                <w:szCs w:val="18"/>
              </w:rPr>
            </w:pPr>
            <w:r>
              <w:rPr>
                <w:sz w:val="18"/>
                <w:szCs w:val="18"/>
              </w:rPr>
              <w:t>2017</w:t>
            </w:r>
          </w:p>
        </w:tc>
        <w:tc>
          <w:tcPr>
            <w:tcW w:w="1496" w:type="dxa"/>
            <w:vAlign w:val="center"/>
          </w:tcPr>
          <w:p w:rsidR="003C6780" w:rsidRPr="003C6780" w:rsidRDefault="003C6780" w:rsidP="003C6780">
            <w:pPr>
              <w:jc w:val="center"/>
              <w:rPr>
                <w:sz w:val="18"/>
                <w:szCs w:val="18"/>
              </w:rPr>
            </w:pPr>
            <w:r w:rsidRPr="003C6780">
              <w:rPr>
                <w:sz w:val="18"/>
                <w:szCs w:val="18"/>
              </w:rPr>
              <w:t>120 000</w:t>
            </w:r>
          </w:p>
        </w:tc>
        <w:tc>
          <w:tcPr>
            <w:tcW w:w="1096" w:type="dxa"/>
            <w:vAlign w:val="center"/>
          </w:tcPr>
          <w:p w:rsidR="003C6780" w:rsidRPr="003C6780" w:rsidRDefault="003C6780" w:rsidP="003C6780">
            <w:pPr>
              <w:jc w:val="center"/>
              <w:rPr>
                <w:sz w:val="18"/>
                <w:szCs w:val="18"/>
              </w:rPr>
            </w:pPr>
            <w:r w:rsidRPr="003C6780">
              <w:rPr>
                <w:sz w:val="18"/>
                <w:szCs w:val="18"/>
              </w:rPr>
              <w:t>48 000</w:t>
            </w:r>
          </w:p>
        </w:tc>
        <w:tc>
          <w:tcPr>
            <w:tcW w:w="753" w:type="dxa"/>
            <w:vAlign w:val="center"/>
          </w:tcPr>
          <w:p w:rsidR="003C6780" w:rsidRPr="003C6780" w:rsidRDefault="003C6780" w:rsidP="003C6780">
            <w:pPr>
              <w:jc w:val="center"/>
              <w:rPr>
                <w:sz w:val="18"/>
                <w:szCs w:val="18"/>
              </w:rPr>
            </w:pPr>
            <w:r w:rsidRPr="003C6780">
              <w:rPr>
                <w:sz w:val="18"/>
                <w:szCs w:val="18"/>
              </w:rPr>
              <w:t>5%</w:t>
            </w:r>
          </w:p>
        </w:tc>
        <w:tc>
          <w:tcPr>
            <w:tcW w:w="1373" w:type="dxa"/>
            <w:vAlign w:val="center"/>
          </w:tcPr>
          <w:p w:rsidR="003C6780" w:rsidRPr="003C6780" w:rsidRDefault="003C6780" w:rsidP="003C6780">
            <w:pPr>
              <w:jc w:val="center"/>
              <w:rPr>
                <w:sz w:val="18"/>
                <w:szCs w:val="18"/>
              </w:rPr>
            </w:pPr>
            <w:r w:rsidRPr="003C6780">
              <w:rPr>
                <w:sz w:val="18"/>
                <w:szCs w:val="18"/>
              </w:rPr>
              <w:t>……………</w:t>
            </w:r>
          </w:p>
        </w:tc>
      </w:tr>
      <w:tr w:rsidR="003C6780" w:rsidRPr="003C6780" w:rsidTr="00270A95">
        <w:trPr>
          <w:trHeight w:hRule="exact" w:val="227"/>
          <w:jc w:val="center"/>
        </w:trPr>
        <w:tc>
          <w:tcPr>
            <w:tcW w:w="1678" w:type="dxa"/>
            <w:shd w:val="clear" w:color="auto" w:fill="BFBFBF" w:themeFill="background1" w:themeFillShade="BF"/>
            <w:vAlign w:val="center"/>
          </w:tcPr>
          <w:p w:rsidR="003C6780" w:rsidRPr="003C6780" w:rsidRDefault="003C6780" w:rsidP="003C6780">
            <w:pPr>
              <w:rPr>
                <w:b/>
                <w:sz w:val="18"/>
                <w:szCs w:val="18"/>
              </w:rPr>
            </w:pPr>
            <w:r w:rsidRPr="003C6780">
              <w:rPr>
                <w:b/>
                <w:sz w:val="18"/>
                <w:szCs w:val="18"/>
              </w:rPr>
              <w:t>Agencements</w:t>
            </w:r>
          </w:p>
        </w:tc>
        <w:tc>
          <w:tcPr>
            <w:tcW w:w="1800" w:type="dxa"/>
            <w:vAlign w:val="center"/>
          </w:tcPr>
          <w:p w:rsidR="003C6780" w:rsidRPr="003C6780" w:rsidRDefault="003C6780" w:rsidP="003C6780">
            <w:pPr>
              <w:jc w:val="center"/>
              <w:rPr>
                <w:sz w:val="18"/>
                <w:szCs w:val="18"/>
              </w:rPr>
            </w:pPr>
            <w:r w:rsidRPr="003C6780">
              <w:rPr>
                <w:sz w:val="18"/>
                <w:szCs w:val="18"/>
              </w:rPr>
              <w:t>........................</w:t>
            </w:r>
          </w:p>
        </w:tc>
        <w:tc>
          <w:tcPr>
            <w:tcW w:w="1496" w:type="dxa"/>
            <w:vAlign w:val="center"/>
          </w:tcPr>
          <w:p w:rsidR="003C6780" w:rsidRPr="003C6780" w:rsidRDefault="003C6780" w:rsidP="003C6780">
            <w:pPr>
              <w:jc w:val="center"/>
              <w:rPr>
                <w:sz w:val="18"/>
                <w:szCs w:val="18"/>
              </w:rPr>
            </w:pPr>
            <w:r w:rsidRPr="003C6780">
              <w:rPr>
                <w:sz w:val="18"/>
                <w:szCs w:val="18"/>
              </w:rPr>
              <w:t>260 000</w:t>
            </w:r>
          </w:p>
        </w:tc>
        <w:tc>
          <w:tcPr>
            <w:tcW w:w="1096" w:type="dxa"/>
            <w:vAlign w:val="center"/>
          </w:tcPr>
          <w:p w:rsidR="003C6780" w:rsidRPr="003C6780" w:rsidRDefault="003C6780" w:rsidP="003C6780">
            <w:pPr>
              <w:jc w:val="center"/>
              <w:rPr>
                <w:sz w:val="18"/>
                <w:szCs w:val="18"/>
              </w:rPr>
            </w:pPr>
            <w:r w:rsidRPr="003C6780">
              <w:rPr>
                <w:sz w:val="18"/>
                <w:szCs w:val="18"/>
              </w:rPr>
              <w:t>208 000</w:t>
            </w:r>
          </w:p>
        </w:tc>
        <w:tc>
          <w:tcPr>
            <w:tcW w:w="753" w:type="dxa"/>
            <w:vAlign w:val="center"/>
          </w:tcPr>
          <w:p w:rsidR="003C6780" w:rsidRPr="003C6780" w:rsidRDefault="003C6780" w:rsidP="003C6780">
            <w:pPr>
              <w:jc w:val="center"/>
              <w:rPr>
                <w:sz w:val="18"/>
                <w:szCs w:val="18"/>
              </w:rPr>
            </w:pPr>
            <w:r w:rsidRPr="003C6780">
              <w:rPr>
                <w:sz w:val="18"/>
                <w:szCs w:val="18"/>
              </w:rPr>
              <w:t>10%</w:t>
            </w:r>
          </w:p>
        </w:tc>
        <w:tc>
          <w:tcPr>
            <w:tcW w:w="1373" w:type="dxa"/>
            <w:vAlign w:val="center"/>
          </w:tcPr>
          <w:p w:rsidR="003C6780" w:rsidRPr="003C6780" w:rsidRDefault="003C6780" w:rsidP="003C6780">
            <w:pPr>
              <w:jc w:val="center"/>
              <w:rPr>
                <w:sz w:val="18"/>
                <w:szCs w:val="18"/>
              </w:rPr>
            </w:pPr>
            <w:r w:rsidRPr="003C6780">
              <w:rPr>
                <w:sz w:val="18"/>
                <w:szCs w:val="18"/>
              </w:rPr>
              <w:t>……………</w:t>
            </w:r>
          </w:p>
        </w:tc>
      </w:tr>
      <w:tr w:rsidR="003C6780" w:rsidRPr="003C6780" w:rsidTr="00270A95">
        <w:trPr>
          <w:trHeight w:hRule="exact" w:val="227"/>
          <w:jc w:val="center"/>
        </w:trPr>
        <w:tc>
          <w:tcPr>
            <w:tcW w:w="1678" w:type="dxa"/>
            <w:shd w:val="clear" w:color="auto" w:fill="BFBFBF" w:themeFill="background1" w:themeFillShade="BF"/>
            <w:vAlign w:val="center"/>
          </w:tcPr>
          <w:p w:rsidR="003C6780" w:rsidRPr="003C6780" w:rsidRDefault="003C6780" w:rsidP="003C6780">
            <w:pPr>
              <w:rPr>
                <w:b/>
                <w:sz w:val="18"/>
                <w:szCs w:val="18"/>
              </w:rPr>
            </w:pPr>
            <w:r w:rsidRPr="003C6780">
              <w:rPr>
                <w:b/>
                <w:sz w:val="18"/>
                <w:szCs w:val="18"/>
              </w:rPr>
              <w:t xml:space="preserve">Vitrines </w:t>
            </w:r>
          </w:p>
        </w:tc>
        <w:tc>
          <w:tcPr>
            <w:tcW w:w="1800" w:type="dxa"/>
            <w:vAlign w:val="center"/>
          </w:tcPr>
          <w:p w:rsidR="003C6780" w:rsidRPr="003C6780" w:rsidRDefault="00EF1475" w:rsidP="003C6780">
            <w:pPr>
              <w:jc w:val="center"/>
              <w:rPr>
                <w:sz w:val="18"/>
                <w:szCs w:val="18"/>
              </w:rPr>
            </w:pPr>
            <w:r>
              <w:rPr>
                <w:sz w:val="18"/>
                <w:szCs w:val="18"/>
              </w:rPr>
              <w:t>202</w:t>
            </w:r>
            <w:r w:rsidR="003C6780" w:rsidRPr="003C6780">
              <w:rPr>
                <w:sz w:val="18"/>
                <w:szCs w:val="18"/>
              </w:rPr>
              <w:t>0</w:t>
            </w:r>
          </w:p>
        </w:tc>
        <w:tc>
          <w:tcPr>
            <w:tcW w:w="1496" w:type="dxa"/>
            <w:vAlign w:val="center"/>
          </w:tcPr>
          <w:p w:rsidR="003C6780" w:rsidRPr="003C6780" w:rsidRDefault="003C6780" w:rsidP="003C6780">
            <w:pPr>
              <w:jc w:val="center"/>
              <w:rPr>
                <w:sz w:val="18"/>
                <w:szCs w:val="18"/>
              </w:rPr>
            </w:pPr>
            <w:r w:rsidRPr="003C6780">
              <w:rPr>
                <w:sz w:val="18"/>
                <w:szCs w:val="18"/>
              </w:rPr>
              <w:t>32 000</w:t>
            </w:r>
          </w:p>
        </w:tc>
        <w:tc>
          <w:tcPr>
            <w:tcW w:w="1096" w:type="dxa"/>
            <w:vAlign w:val="center"/>
          </w:tcPr>
          <w:p w:rsidR="003C6780" w:rsidRPr="003C6780" w:rsidRDefault="003C6780" w:rsidP="003C6780">
            <w:pPr>
              <w:jc w:val="center"/>
              <w:rPr>
                <w:sz w:val="18"/>
                <w:szCs w:val="18"/>
              </w:rPr>
            </w:pPr>
            <w:r w:rsidRPr="003C6780">
              <w:rPr>
                <w:sz w:val="18"/>
                <w:szCs w:val="18"/>
              </w:rPr>
              <w:t>18 000</w:t>
            </w:r>
          </w:p>
        </w:tc>
        <w:tc>
          <w:tcPr>
            <w:tcW w:w="753" w:type="dxa"/>
            <w:vAlign w:val="center"/>
          </w:tcPr>
          <w:p w:rsidR="003C6780" w:rsidRPr="003C6780" w:rsidRDefault="003C6780" w:rsidP="003C6780">
            <w:pPr>
              <w:jc w:val="center"/>
              <w:rPr>
                <w:sz w:val="18"/>
                <w:szCs w:val="18"/>
              </w:rPr>
            </w:pPr>
            <w:r w:rsidRPr="003C6780">
              <w:rPr>
                <w:sz w:val="18"/>
                <w:szCs w:val="18"/>
              </w:rPr>
              <w:t>………</w:t>
            </w:r>
          </w:p>
        </w:tc>
        <w:tc>
          <w:tcPr>
            <w:tcW w:w="1373" w:type="dxa"/>
            <w:vAlign w:val="center"/>
          </w:tcPr>
          <w:p w:rsidR="003C6780" w:rsidRPr="003C6780" w:rsidRDefault="003C6780" w:rsidP="003C6780">
            <w:pPr>
              <w:jc w:val="center"/>
              <w:rPr>
                <w:sz w:val="18"/>
                <w:szCs w:val="18"/>
              </w:rPr>
            </w:pPr>
            <w:r w:rsidRPr="003C6780">
              <w:rPr>
                <w:sz w:val="18"/>
                <w:szCs w:val="18"/>
              </w:rPr>
              <w:t>……………</w:t>
            </w:r>
          </w:p>
        </w:tc>
      </w:tr>
      <w:tr w:rsidR="003C6780" w:rsidRPr="003C6780" w:rsidTr="00270A95">
        <w:trPr>
          <w:trHeight w:hRule="exact" w:val="227"/>
          <w:jc w:val="center"/>
        </w:trPr>
        <w:tc>
          <w:tcPr>
            <w:tcW w:w="1678" w:type="dxa"/>
            <w:shd w:val="clear" w:color="auto" w:fill="BFBFBF" w:themeFill="background1" w:themeFillShade="BF"/>
            <w:vAlign w:val="center"/>
          </w:tcPr>
          <w:p w:rsidR="003C6780" w:rsidRPr="003C6780" w:rsidRDefault="003C6780" w:rsidP="003C6780">
            <w:pPr>
              <w:rPr>
                <w:b/>
                <w:sz w:val="18"/>
                <w:szCs w:val="18"/>
              </w:rPr>
            </w:pPr>
            <w:r w:rsidRPr="003C6780">
              <w:rPr>
                <w:b/>
                <w:sz w:val="18"/>
                <w:szCs w:val="18"/>
              </w:rPr>
              <w:t>Compresseurs</w:t>
            </w:r>
          </w:p>
        </w:tc>
        <w:tc>
          <w:tcPr>
            <w:tcW w:w="1800" w:type="dxa"/>
            <w:vAlign w:val="center"/>
          </w:tcPr>
          <w:p w:rsidR="003C6780" w:rsidRPr="003C6780" w:rsidRDefault="003C6780" w:rsidP="003C6780">
            <w:pPr>
              <w:jc w:val="center"/>
              <w:rPr>
                <w:sz w:val="18"/>
                <w:szCs w:val="18"/>
              </w:rPr>
            </w:pPr>
            <w:r w:rsidRPr="003C6780">
              <w:rPr>
                <w:sz w:val="18"/>
                <w:szCs w:val="18"/>
              </w:rPr>
              <w:t>…....................</w:t>
            </w:r>
          </w:p>
        </w:tc>
        <w:tc>
          <w:tcPr>
            <w:tcW w:w="1496" w:type="dxa"/>
            <w:vAlign w:val="center"/>
          </w:tcPr>
          <w:p w:rsidR="003C6780" w:rsidRPr="003C6780" w:rsidRDefault="003C6780" w:rsidP="003C6780">
            <w:pPr>
              <w:jc w:val="center"/>
              <w:rPr>
                <w:sz w:val="18"/>
                <w:szCs w:val="18"/>
              </w:rPr>
            </w:pPr>
            <w:r w:rsidRPr="003C6780">
              <w:rPr>
                <w:sz w:val="18"/>
                <w:szCs w:val="18"/>
              </w:rPr>
              <w:t>94 000</w:t>
            </w:r>
          </w:p>
        </w:tc>
        <w:tc>
          <w:tcPr>
            <w:tcW w:w="1096" w:type="dxa"/>
            <w:vAlign w:val="center"/>
          </w:tcPr>
          <w:p w:rsidR="003C6780" w:rsidRPr="003C6780" w:rsidRDefault="003C6780" w:rsidP="003C6780">
            <w:pPr>
              <w:jc w:val="center"/>
              <w:rPr>
                <w:sz w:val="18"/>
                <w:szCs w:val="18"/>
              </w:rPr>
            </w:pPr>
            <w:r w:rsidRPr="003C6780">
              <w:rPr>
                <w:sz w:val="18"/>
                <w:szCs w:val="18"/>
              </w:rPr>
              <w:t>84 600</w:t>
            </w:r>
          </w:p>
        </w:tc>
        <w:tc>
          <w:tcPr>
            <w:tcW w:w="753" w:type="dxa"/>
            <w:vAlign w:val="center"/>
          </w:tcPr>
          <w:p w:rsidR="003C6780" w:rsidRPr="003C6780" w:rsidRDefault="003C6780" w:rsidP="003C6780">
            <w:pPr>
              <w:jc w:val="center"/>
              <w:rPr>
                <w:sz w:val="18"/>
                <w:szCs w:val="18"/>
              </w:rPr>
            </w:pPr>
            <w:r w:rsidRPr="003C6780">
              <w:rPr>
                <w:sz w:val="18"/>
                <w:szCs w:val="18"/>
              </w:rPr>
              <w:t>15%</w:t>
            </w:r>
          </w:p>
        </w:tc>
        <w:tc>
          <w:tcPr>
            <w:tcW w:w="1373" w:type="dxa"/>
            <w:vAlign w:val="center"/>
          </w:tcPr>
          <w:p w:rsidR="003C6780" w:rsidRPr="003C6780" w:rsidRDefault="003C6780" w:rsidP="003C6780">
            <w:pPr>
              <w:jc w:val="center"/>
              <w:rPr>
                <w:sz w:val="18"/>
                <w:szCs w:val="18"/>
              </w:rPr>
            </w:pPr>
            <w:r w:rsidRPr="003C6780">
              <w:rPr>
                <w:sz w:val="18"/>
                <w:szCs w:val="18"/>
              </w:rPr>
              <w:t>……………</w:t>
            </w:r>
          </w:p>
        </w:tc>
      </w:tr>
      <w:tr w:rsidR="003C6780" w:rsidRPr="003C6780" w:rsidTr="00270A95">
        <w:trPr>
          <w:trHeight w:hRule="exact" w:val="227"/>
          <w:jc w:val="center"/>
        </w:trPr>
        <w:tc>
          <w:tcPr>
            <w:tcW w:w="1678" w:type="dxa"/>
            <w:shd w:val="clear" w:color="auto" w:fill="BFBFBF" w:themeFill="background1" w:themeFillShade="BF"/>
            <w:vAlign w:val="center"/>
          </w:tcPr>
          <w:p w:rsidR="003C6780" w:rsidRPr="003C6780" w:rsidRDefault="003C6780" w:rsidP="003C6780">
            <w:pPr>
              <w:rPr>
                <w:b/>
                <w:sz w:val="18"/>
                <w:szCs w:val="18"/>
              </w:rPr>
            </w:pPr>
            <w:r w:rsidRPr="003C6780">
              <w:rPr>
                <w:b/>
                <w:sz w:val="18"/>
                <w:szCs w:val="18"/>
              </w:rPr>
              <w:t>Pompes</w:t>
            </w:r>
          </w:p>
        </w:tc>
        <w:tc>
          <w:tcPr>
            <w:tcW w:w="1800" w:type="dxa"/>
            <w:vAlign w:val="center"/>
          </w:tcPr>
          <w:p w:rsidR="003C6780" w:rsidRPr="003C6780" w:rsidRDefault="003C6780" w:rsidP="003C6780">
            <w:pPr>
              <w:jc w:val="center"/>
              <w:rPr>
                <w:sz w:val="18"/>
                <w:szCs w:val="18"/>
              </w:rPr>
            </w:pPr>
            <w:r w:rsidRPr="003C6780">
              <w:rPr>
                <w:sz w:val="18"/>
                <w:szCs w:val="18"/>
              </w:rPr>
              <w:t>………………</w:t>
            </w:r>
          </w:p>
        </w:tc>
        <w:tc>
          <w:tcPr>
            <w:tcW w:w="1496" w:type="dxa"/>
            <w:vAlign w:val="center"/>
          </w:tcPr>
          <w:p w:rsidR="003C6780" w:rsidRPr="003C6780" w:rsidRDefault="003C6780" w:rsidP="003C6780">
            <w:pPr>
              <w:jc w:val="center"/>
              <w:rPr>
                <w:sz w:val="18"/>
                <w:szCs w:val="18"/>
              </w:rPr>
            </w:pPr>
            <w:r w:rsidRPr="003C6780">
              <w:rPr>
                <w:sz w:val="18"/>
                <w:szCs w:val="18"/>
              </w:rPr>
              <w:t>28 500</w:t>
            </w:r>
          </w:p>
        </w:tc>
        <w:tc>
          <w:tcPr>
            <w:tcW w:w="1096" w:type="dxa"/>
            <w:vAlign w:val="center"/>
          </w:tcPr>
          <w:p w:rsidR="003C6780" w:rsidRPr="003C6780" w:rsidRDefault="003C6780" w:rsidP="003C6780">
            <w:pPr>
              <w:jc w:val="center"/>
              <w:rPr>
                <w:sz w:val="18"/>
                <w:szCs w:val="18"/>
              </w:rPr>
            </w:pPr>
            <w:r w:rsidRPr="003C6780">
              <w:rPr>
                <w:sz w:val="18"/>
                <w:szCs w:val="18"/>
              </w:rPr>
              <w:t>8550</w:t>
            </w:r>
          </w:p>
        </w:tc>
        <w:tc>
          <w:tcPr>
            <w:tcW w:w="753" w:type="dxa"/>
            <w:vAlign w:val="center"/>
          </w:tcPr>
          <w:p w:rsidR="003C6780" w:rsidRPr="003C6780" w:rsidRDefault="003C6780" w:rsidP="003C6780">
            <w:pPr>
              <w:jc w:val="center"/>
              <w:rPr>
                <w:sz w:val="18"/>
                <w:szCs w:val="18"/>
              </w:rPr>
            </w:pPr>
            <w:r w:rsidRPr="003C6780">
              <w:rPr>
                <w:sz w:val="18"/>
                <w:szCs w:val="18"/>
              </w:rPr>
              <w:t>20%</w:t>
            </w:r>
          </w:p>
        </w:tc>
        <w:tc>
          <w:tcPr>
            <w:tcW w:w="1373" w:type="dxa"/>
            <w:vAlign w:val="center"/>
          </w:tcPr>
          <w:p w:rsidR="003C6780" w:rsidRPr="003C6780" w:rsidRDefault="003C6780" w:rsidP="003C6780">
            <w:pPr>
              <w:jc w:val="center"/>
              <w:rPr>
                <w:sz w:val="18"/>
                <w:szCs w:val="18"/>
              </w:rPr>
            </w:pPr>
            <w:r w:rsidRPr="003C6780">
              <w:rPr>
                <w:sz w:val="18"/>
                <w:szCs w:val="18"/>
              </w:rPr>
              <w:t>……………</w:t>
            </w:r>
          </w:p>
        </w:tc>
      </w:tr>
      <w:tr w:rsidR="003C6780" w:rsidRPr="003C6780" w:rsidTr="00270A95">
        <w:trPr>
          <w:trHeight w:hRule="exact" w:val="227"/>
          <w:jc w:val="center"/>
        </w:trPr>
        <w:tc>
          <w:tcPr>
            <w:tcW w:w="1678" w:type="dxa"/>
            <w:shd w:val="clear" w:color="auto" w:fill="BFBFBF" w:themeFill="background1" w:themeFillShade="BF"/>
            <w:vAlign w:val="center"/>
          </w:tcPr>
          <w:p w:rsidR="003C6780" w:rsidRPr="003C6780" w:rsidRDefault="003C6780" w:rsidP="003C6780">
            <w:pPr>
              <w:rPr>
                <w:b/>
                <w:sz w:val="18"/>
                <w:szCs w:val="18"/>
              </w:rPr>
            </w:pPr>
            <w:r w:rsidRPr="003C6780">
              <w:rPr>
                <w:b/>
                <w:sz w:val="18"/>
                <w:szCs w:val="18"/>
              </w:rPr>
              <w:t>Voiture 1</w:t>
            </w:r>
          </w:p>
        </w:tc>
        <w:tc>
          <w:tcPr>
            <w:tcW w:w="1800" w:type="dxa"/>
            <w:vAlign w:val="center"/>
          </w:tcPr>
          <w:p w:rsidR="003C6780" w:rsidRPr="003C6780" w:rsidRDefault="00EF1475" w:rsidP="003C6780">
            <w:pPr>
              <w:jc w:val="center"/>
              <w:rPr>
                <w:sz w:val="18"/>
                <w:szCs w:val="18"/>
              </w:rPr>
            </w:pPr>
            <w:r>
              <w:rPr>
                <w:sz w:val="18"/>
                <w:szCs w:val="18"/>
              </w:rPr>
              <w:t>201</w:t>
            </w:r>
            <w:r w:rsidR="003C6780" w:rsidRPr="003C6780">
              <w:rPr>
                <w:sz w:val="18"/>
                <w:szCs w:val="18"/>
              </w:rPr>
              <w:t>8</w:t>
            </w:r>
          </w:p>
        </w:tc>
        <w:tc>
          <w:tcPr>
            <w:tcW w:w="1496" w:type="dxa"/>
            <w:vAlign w:val="center"/>
          </w:tcPr>
          <w:p w:rsidR="003C6780" w:rsidRPr="003C6780" w:rsidRDefault="003C6780" w:rsidP="003C6780">
            <w:pPr>
              <w:jc w:val="center"/>
              <w:rPr>
                <w:sz w:val="18"/>
                <w:szCs w:val="18"/>
              </w:rPr>
            </w:pPr>
            <w:r w:rsidRPr="003C6780">
              <w:rPr>
                <w:sz w:val="18"/>
                <w:szCs w:val="18"/>
              </w:rPr>
              <w:t>80 000</w:t>
            </w:r>
          </w:p>
        </w:tc>
        <w:tc>
          <w:tcPr>
            <w:tcW w:w="1096" w:type="dxa"/>
            <w:vAlign w:val="center"/>
          </w:tcPr>
          <w:p w:rsidR="003C6780" w:rsidRPr="003C6780" w:rsidRDefault="003C6780" w:rsidP="003C6780">
            <w:pPr>
              <w:jc w:val="center"/>
              <w:rPr>
                <w:sz w:val="18"/>
                <w:szCs w:val="18"/>
              </w:rPr>
            </w:pPr>
            <w:r w:rsidRPr="003C6780">
              <w:rPr>
                <w:sz w:val="18"/>
                <w:szCs w:val="18"/>
              </w:rPr>
              <w:t>…………..</w:t>
            </w:r>
          </w:p>
        </w:tc>
        <w:tc>
          <w:tcPr>
            <w:tcW w:w="753" w:type="dxa"/>
            <w:vAlign w:val="center"/>
          </w:tcPr>
          <w:p w:rsidR="003C6780" w:rsidRPr="003C6780" w:rsidRDefault="003C6780" w:rsidP="003C6780">
            <w:pPr>
              <w:jc w:val="center"/>
              <w:rPr>
                <w:sz w:val="18"/>
                <w:szCs w:val="18"/>
              </w:rPr>
            </w:pPr>
            <w:r w:rsidRPr="003C6780">
              <w:rPr>
                <w:sz w:val="18"/>
                <w:szCs w:val="18"/>
              </w:rPr>
              <w:t>20%</w:t>
            </w:r>
          </w:p>
        </w:tc>
        <w:tc>
          <w:tcPr>
            <w:tcW w:w="1373" w:type="dxa"/>
            <w:vAlign w:val="center"/>
          </w:tcPr>
          <w:p w:rsidR="003C6780" w:rsidRPr="003C6780" w:rsidRDefault="003C6780" w:rsidP="003C6780">
            <w:pPr>
              <w:jc w:val="center"/>
              <w:rPr>
                <w:sz w:val="18"/>
                <w:szCs w:val="18"/>
              </w:rPr>
            </w:pPr>
            <w:r w:rsidRPr="003C6780">
              <w:rPr>
                <w:sz w:val="18"/>
                <w:szCs w:val="18"/>
              </w:rPr>
              <w:t>……………</w:t>
            </w:r>
          </w:p>
        </w:tc>
      </w:tr>
      <w:tr w:rsidR="003C6780" w:rsidRPr="003C6780" w:rsidTr="00270A95">
        <w:trPr>
          <w:trHeight w:hRule="exact" w:val="227"/>
          <w:jc w:val="center"/>
        </w:trPr>
        <w:tc>
          <w:tcPr>
            <w:tcW w:w="1678" w:type="dxa"/>
            <w:shd w:val="clear" w:color="auto" w:fill="BFBFBF" w:themeFill="background1" w:themeFillShade="BF"/>
            <w:vAlign w:val="center"/>
          </w:tcPr>
          <w:p w:rsidR="003C6780" w:rsidRPr="003C6780" w:rsidRDefault="003C6780" w:rsidP="003C6780">
            <w:pPr>
              <w:rPr>
                <w:b/>
                <w:sz w:val="18"/>
                <w:szCs w:val="18"/>
              </w:rPr>
            </w:pPr>
            <w:r w:rsidRPr="003C6780">
              <w:rPr>
                <w:b/>
                <w:sz w:val="18"/>
                <w:szCs w:val="18"/>
              </w:rPr>
              <w:t>Voiture 2</w:t>
            </w:r>
          </w:p>
        </w:tc>
        <w:tc>
          <w:tcPr>
            <w:tcW w:w="1800" w:type="dxa"/>
            <w:vAlign w:val="center"/>
          </w:tcPr>
          <w:p w:rsidR="003C6780" w:rsidRPr="003C6780" w:rsidRDefault="003C6780" w:rsidP="003C6780">
            <w:pPr>
              <w:jc w:val="center"/>
              <w:rPr>
                <w:sz w:val="18"/>
                <w:szCs w:val="18"/>
              </w:rPr>
            </w:pPr>
            <w:r w:rsidRPr="003C6780">
              <w:rPr>
                <w:sz w:val="18"/>
                <w:szCs w:val="18"/>
              </w:rPr>
              <w:t>………………</w:t>
            </w:r>
          </w:p>
        </w:tc>
        <w:tc>
          <w:tcPr>
            <w:tcW w:w="1496" w:type="dxa"/>
            <w:vAlign w:val="center"/>
          </w:tcPr>
          <w:p w:rsidR="003C6780" w:rsidRPr="003C6780" w:rsidRDefault="003C6780" w:rsidP="003C6780">
            <w:pPr>
              <w:jc w:val="center"/>
              <w:rPr>
                <w:sz w:val="18"/>
                <w:szCs w:val="18"/>
              </w:rPr>
            </w:pPr>
            <w:r w:rsidRPr="003C6780">
              <w:rPr>
                <w:sz w:val="18"/>
                <w:szCs w:val="18"/>
              </w:rPr>
              <w:t>84 000</w:t>
            </w:r>
          </w:p>
        </w:tc>
        <w:tc>
          <w:tcPr>
            <w:tcW w:w="1096" w:type="dxa"/>
            <w:vAlign w:val="center"/>
          </w:tcPr>
          <w:p w:rsidR="003C6780" w:rsidRPr="003C6780" w:rsidRDefault="003C6780" w:rsidP="003C6780">
            <w:pPr>
              <w:jc w:val="center"/>
              <w:rPr>
                <w:sz w:val="18"/>
                <w:szCs w:val="18"/>
              </w:rPr>
            </w:pPr>
            <w:r w:rsidRPr="003C6780">
              <w:rPr>
                <w:sz w:val="18"/>
                <w:szCs w:val="18"/>
              </w:rPr>
              <w:t>54 600</w:t>
            </w:r>
          </w:p>
        </w:tc>
        <w:tc>
          <w:tcPr>
            <w:tcW w:w="753" w:type="dxa"/>
            <w:vAlign w:val="center"/>
          </w:tcPr>
          <w:p w:rsidR="003C6780" w:rsidRPr="003C6780" w:rsidRDefault="003C6780" w:rsidP="003C6780">
            <w:pPr>
              <w:jc w:val="center"/>
              <w:rPr>
                <w:sz w:val="18"/>
                <w:szCs w:val="18"/>
              </w:rPr>
            </w:pPr>
            <w:r w:rsidRPr="003C6780">
              <w:rPr>
                <w:sz w:val="18"/>
                <w:szCs w:val="18"/>
              </w:rPr>
              <w:t>20%</w:t>
            </w:r>
          </w:p>
        </w:tc>
        <w:tc>
          <w:tcPr>
            <w:tcW w:w="1373" w:type="dxa"/>
            <w:vAlign w:val="center"/>
          </w:tcPr>
          <w:p w:rsidR="003C6780" w:rsidRPr="003C6780" w:rsidRDefault="003C6780" w:rsidP="003C6780">
            <w:pPr>
              <w:jc w:val="center"/>
              <w:rPr>
                <w:sz w:val="18"/>
                <w:szCs w:val="18"/>
              </w:rPr>
            </w:pPr>
            <w:r w:rsidRPr="003C6780">
              <w:rPr>
                <w:sz w:val="18"/>
                <w:szCs w:val="18"/>
              </w:rPr>
              <w:t>……………</w:t>
            </w:r>
          </w:p>
        </w:tc>
      </w:tr>
      <w:tr w:rsidR="003C6780" w:rsidRPr="003C6780" w:rsidTr="00270A95">
        <w:trPr>
          <w:trHeight w:hRule="exact" w:val="227"/>
          <w:jc w:val="center"/>
        </w:trPr>
        <w:tc>
          <w:tcPr>
            <w:tcW w:w="1678" w:type="dxa"/>
            <w:shd w:val="clear" w:color="auto" w:fill="BFBFBF" w:themeFill="background1" w:themeFillShade="BF"/>
            <w:vAlign w:val="center"/>
          </w:tcPr>
          <w:p w:rsidR="003C6780" w:rsidRPr="003C6780" w:rsidRDefault="003C6780" w:rsidP="003C6780">
            <w:pPr>
              <w:rPr>
                <w:b/>
                <w:sz w:val="18"/>
                <w:szCs w:val="18"/>
              </w:rPr>
            </w:pPr>
            <w:r w:rsidRPr="003C6780">
              <w:rPr>
                <w:b/>
                <w:sz w:val="18"/>
                <w:szCs w:val="18"/>
              </w:rPr>
              <w:t>Voiture 3</w:t>
            </w:r>
          </w:p>
        </w:tc>
        <w:tc>
          <w:tcPr>
            <w:tcW w:w="1800" w:type="dxa"/>
            <w:vAlign w:val="center"/>
          </w:tcPr>
          <w:p w:rsidR="003C6780" w:rsidRPr="003C6780" w:rsidRDefault="00EF1475" w:rsidP="003C6780">
            <w:pPr>
              <w:jc w:val="center"/>
              <w:rPr>
                <w:sz w:val="18"/>
                <w:szCs w:val="18"/>
              </w:rPr>
            </w:pPr>
            <w:r>
              <w:rPr>
                <w:sz w:val="18"/>
                <w:szCs w:val="18"/>
              </w:rPr>
              <w:t>01/04/202</w:t>
            </w:r>
            <w:r w:rsidR="003C6780" w:rsidRPr="003C6780">
              <w:rPr>
                <w:sz w:val="18"/>
                <w:szCs w:val="18"/>
              </w:rPr>
              <w:t>5</w:t>
            </w:r>
          </w:p>
        </w:tc>
        <w:tc>
          <w:tcPr>
            <w:tcW w:w="1496" w:type="dxa"/>
            <w:vAlign w:val="center"/>
          </w:tcPr>
          <w:p w:rsidR="003C6780" w:rsidRPr="003C6780" w:rsidRDefault="003C6780" w:rsidP="003C6780">
            <w:pPr>
              <w:jc w:val="center"/>
              <w:rPr>
                <w:sz w:val="18"/>
                <w:szCs w:val="18"/>
              </w:rPr>
            </w:pPr>
            <w:r w:rsidRPr="003C6780">
              <w:rPr>
                <w:sz w:val="18"/>
                <w:szCs w:val="18"/>
              </w:rPr>
              <w:t>120 000</w:t>
            </w:r>
          </w:p>
        </w:tc>
        <w:tc>
          <w:tcPr>
            <w:tcW w:w="1096" w:type="dxa"/>
            <w:vAlign w:val="center"/>
          </w:tcPr>
          <w:p w:rsidR="003C6780" w:rsidRPr="003C6780" w:rsidRDefault="003C6780" w:rsidP="003C6780">
            <w:pPr>
              <w:jc w:val="center"/>
              <w:rPr>
                <w:sz w:val="18"/>
                <w:szCs w:val="18"/>
              </w:rPr>
            </w:pPr>
            <w:r w:rsidRPr="003C6780">
              <w:rPr>
                <w:sz w:val="18"/>
                <w:szCs w:val="18"/>
              </w:rPr>
              <w:t>…………..</w:t>
            </w:r>
          </w:p>
        </w:tc>
        <w:tc>
          <w:tcPr>
            <w:tcW w:w="753" w:type="dxa"/>
            <w:vAlign w:val="center"/>
          </w:tcPr>
          <w:p w:rsidR="003C6780" w:rsidRPr="003C6780" w:rsidRDefault="003C6780" w:rsidP="003C6780">
            <w:pPr>
              <w:jc w:val="center"/>
              <w:rPr>
                <w:sz w:val="18"/>
                <w:szCs w:val="18"/>
              </w:rPr>
            </w:pPr>
            <w:r w:rsidRPr="003C6780">
              <w:rPr>
                <w:sz w:val="18"/>
                <w:szCs w:val="18"/>
              </w:rPr>
              <w:t>20%</w:t>
            </w:r>
          </w:p>
        </w:tc>
        <w:tc>
          <w:tcPr>
            <w:tcW w:w="1373" w:type="dxa"/>
            <w:vAlign w:val="center"/>
          </w:tcPr>
          <w:p w:rsidR="003C6780" w:rsidRPr="003C6780" w:rsidRDefault="003C6780" w:rsidP="003C6780">
            <w:pPr>
              <w:jc w:val="center"/>
              <w:rPr>
                <w:sz w:val="18"/>
                <w:szCs w:val="18"/>
              </w:rPr>
            </w:pPr>
            <w:r w:rsidRPr="003C6780">
              <w:rPr>
                <w:sz w:val="18"/>
                <w:szCs w:val="18"/>
              </w:rPr>
              <w:t>……………</w:t>
            </w:r>
          </w:p>
        </w:tc>
      </w:tr>
      <w:tr w:rsidR="003C6780" w:rsidRPr="003C6780" w:rsidTr="00270A95">
        <w:trPr>
          <w:trHeight w:hRule="exact" w:val="227"/>
          <w:jc w:val="center"/>
        </w:trPr>
        <w:tc>
          <w:tcPr>
            <w:tcW w:w="1678" w:type="dxa"/>
            <w:shd w:val="clear" w:color="auto" w:fill="BFBFBF" w:themeFill="background1" w:themeFillShade="BF"/>
            <w:vAlign w:val="center"/>
          </w:tcPr>
          <w:p w:rsidR="003C6780" w:rsidRPr="003C6780" w:rsidRDefault="003C6780" w:rsidP="003C6780">
            <w:pPr>
              <w:rPr>
                <w:b/>
                <w:sz w:val="18"/>
                <w:szCs w:val="18"/>
              </w:rPr>
            </w:pPr>
            <w:r w:rsidRPr="003C6780">
              <w:rPr>
                <w:b/>
                <w:sz w:val="18"/>
                <w:szCs w:val="18"/>
              </w:rPr>
              <w:t>Machine à calculer</w:t>
            </w:r>
          </w:p>
        </w:tc>
        <w:tc>
          <w:tcPr>
            <w:tcW w:w="1800" w:type="dxa"/>
            <w:vAlign w:val="center"/>
          </w:tcPr>
          <w:p w:rsidR="003C6780" w:rsidRPr="003C6780" w:rsidRDefault="00EF1475" w:rsidP="003C6780">
            <w:pPr>
              <w:jc w:val="center"/>
              <w:rPr>
                <w:sz w:val="18"/>
                <w:szCs w:val="18"/>
              </w:rPr>
            </w:pPr>
            <w:r>
              <w:rPr>
                <w:sz w:val="18"/>
                <w:szCs w:val="18"/>
              </w:rPr>
              <w:t>2017</w:t>
            </w:r>
          </w:p>
        </w:tc>
        <w:tc>
          <w:tcPr>
            <w:tcW w:w="1496" w:type="dxa"/>
            <w:vAlign w:val="center"/>
          </w:tcPr>
          <w:p w:rsidR="003C6780" w:rsidRPr="003C6780" w:rsidRDefault="003C6780" w:rsidP="003C6780">
            <w:pPr>
              <w:jc w:val="center"/>
              <w:rPr>
                <w:sz w:val="18"/>
                <w:szCs w:val="18"/>
              </w:rPr>
            </w:pPr>
            <w:r w:rsidRPr="003C6780">
              <w:rPr>
                <w:sz w:val="18"/>
                <w:szCs w:val="18"/>
              </w:rPr>
              <w:t>…………</w:t>
            </w:r>
          </w:p>
        </w:tc>
        <w:tc>
          <w:tcPr>
            <w:tcW w:w="1096" w:type="dxa"/>
            <w:vAlign w:val="center"/>
          </w:tcPr>
          <w:p w:rsidR="003C6780" w:rsidRPr="003C6780" w:rsidRDefault="003C6780" w:rsidP="003C6780">
            <w:pPr>
              <w:jc w:val="center"/>
              <w:rPr>
                <w:sz w:val="18"/>
                <w:szCs w:val="18"/>
              </w:rPr>
            </w:pPr>
            <w:r w:rsidRPr="003C6780">
              <w:rPr>
                <w:sz w:val="18"/>
                <w:szCs w:val="18"/>
              </w:rPr>
              <w:t>6400</w:t>
            </w:r>
          </w:p>
        </w:tc>
        <w:tc>
          <w:tcPr>
            <w:tcW w:w="753" w:type="dxa"/>
            <w:vAlign w:val="center"/>
          </w:tcPr>
          <w:p w:rsidR="003C6780" w:rsidRPr="003C6780" w:rsidRDefault="003C6780" w:rsidP="003C6780">
            <w:pPr>
              <w:jc w:val="center"/>
              <w:rPr>
                <w:sz w:val="18"/>
                <w:szCs w:val="18"/>
              </w:rPr>
            </w:pPr>
            <w:r w:rsidRPr="003C6780">
              <w:rPr>
                <w:sz w:val="18"/>
                <w:szCs w:val="18"/>
              </w:rPr>
              <w:t>10%</w:t>
            </w:r>
          </w:p>
        </w:tc>
        <w:tc>
          <w:tcPr>
            <w:tcW w:w="1373" w:type="dxa"/>
            <w:vAlign w:val="center"/>
          </w:tcPr>
          <w:p w:rsidR="003C6780" w:rsidRPr="003C6780" w:rsidRDefault="003C6780" w:rsidP="003C6780">
            <w:pPr>
              <w:jc w:val="center"/>
              <w:rPr>
                <w:sz w:val="18"/>
                <w:szCs w:val="18"/>
              </w:rPr>
            </w:pPr>
            <w:r w:rsidRPr="003C6780">
              <w:rPr>
                <w:sz w:val="18"/>
                <w:szCs w:val="18"/>
              </w:rPr>
              <w:t>……………</w:t>
            </w:r>
          </w:p>
        </w:tc>
      </w:tr>
      <w:tr w:rsidR="003C6780" w:rsidRPr="003C6780" w:rsidTr="00270A95">
        <w:trPr>
          <w:trHeight w:hRule="exact" w:val="227"/>
          <w:jc w:val="center"/>
        </w:trPr>
        <w:tc>
          <w:tcPr>
            <w:tcW w:w="1678" w:type="dxa"/>
            <w:shd w:val="clear" w:color="auto" w:fill="BFBFBF" w:themeFill="background1" w:themeFillShade="BF"/>
            <w:vAlign w:val="center"/>
          </w:tcPr>
          <w:p w:rsidR="003C6780" w:rsidRPr="003C6780" w:rsidRDefault="003C6780" w:rsidP="003C6780">
            <w:pPr>
              <w:rPr>
                <w:b/>
                <w:sz w:val="18"/>
                <w:szCs w:val="18"/>
              </w:rPr>
            </w:pPr>
            <w:r w:rsidRPr="003C6780">
              <w:rPr>
                <w:b/>
                <w:sz w:val="18"/>
                <w:szCs w:val="18"/>
              </w:rPr>
              <w:t>Machine à écrire</w:t>
            </w:r>
          </w:p>
        </w:tc>
        <w:tc>
          <w:tcPr>
            <w:tcW w:w="1800" w:type="dxa"/>
            <w:vAlign w:val="center"/>
          </w:tcPr>
          <w:p w:rsidR="003C6780" w:rsidRPr="003C6780" w:rsidRDefault="003C6780" w:rsidP="003C6780">
            <w:pPr>
              <w:jc w:val="center"/>
              <w:rPr>
                <w:sz w:val="18"/>
                <w:szCs w:val="18"/>
              </w:rPr>
            </w:pPr>
            <w:r w:rsidRPr="003C6780">
              <w:rPr>
                <w:sz w:val="18"/>
                <w:szCs w:val="18"/>
              </w:rPr>
              <w:t>………………</w:t>
            </w:r>
          </w:p>
        </w:tc>
        <w:tc>
          <w:tcPr>
            <w:tcW w:w="1496" w:type="dxa"/>
            <w:vAlign w:val="center"/>
          </w:tcPr>
          <w:p w:rsidR="003C6780" w:rsidRPr="003C6780" w:rsidRDefault="003C6780" w:rsidP="003C6780">
            <w:pPr>
              <w:jc w:val="center"/>
              <w:rPr>
                <w:sz w:val="18"/>
                <w:szCs w:val="18"/>
              </w:rPr>
            </w:pPr>
            <w:r w:rsidRPr="003C6780">
              <w:rPr>
                <w:sz w:val="18"/>
                <w:szCs w:val="18"/>
              </w:rPr>
              <w:t>9000</w:t>
            </w:r>
          </w:p>
        </w:tc>
        <w:tc>
          <w:tcPr>
            <w:tcW w:w="1096" w:type="dxa"/>
            <w:vAlign w:val="center"/>
          </w:tcPr>
          <w:p w:rsidR="003C6780" w:rsidRPr="003C6780" w:rsidRDefault="003C6780" w:rsidP="003C6780">
            <w:pPr>
              <w:jc w:val="center"/>
              <w:rPr>
                <w:sz w:val="18"/>
                <w:szCs w:val="18"/>
              </w:rPr>
            </w:pPr>
            <w:r w:rsidRPr="003C6780">
              <w:rPr>
                <w:sz w:val="18"/>
                <w:szCs w:val="18"/>
              </w:rPr>
              <w:t>7200</w:t>
            </w:r>
          </w:p>
        </w:tc>
        <w:tc>
          <w:tcPr>
            <w:tcW w:w="753" w:type="dxa"/>
            <w:vAlign w:val="center"/>
          </w:tcPr>
          <w:p w:rsidR="003C6780" w:rsidRPr="003C6780" w:rsidRDefault="003C6780" w:rsidP="003C6780">
            <w:pPr>
              <w:jc w:val="center"/>
              <w:rPr>
                <w:sz w:val="18"/>
                <w:szCs w:val="18"/>
              </w:rPr>
            </w:pPr>
            <w:r w:rsidRPr="003C6780">
              <w:rPr>
                <w:sz w:val="18"/>
                <w:szCs w:val="18"/>
              </w:rPr>
              <w:t>10%</w:t>
            </w:r>
          </w:p>
        </w:tc>
        <w:tc>
          <w:tcPr>
            <w:tcW w:w="1373" w:type="dxa"/>
            <w:vAlign w:val="center"/>
          </w:tcPr>
          <w:p w:rsidR="003C6780" w:rsidRPr="003C6780" w:rsidRDefault="003C6780" w:rsidP="003C6780">
            <w:pPr>
              <w:jc w:val="center"/>
              <w:rPr>
                <w:sz w:val="18"/>
                <w:szCs w:val="18"/>
              </w:rPr>
            </w:pPr>
            <w:r w:rsidRPr="003C6780">
              <w:rPr>
                <w:sz w:val="18"/>
                <w:szCs w:val="18"/>
              </w:rPr>
              <w:t>……………</w:t>
            </w:r>
          </w:p>
        </w:tc>
      </w:tr>
      <w:tr w:rsidR="003C6780" w:rsidRPr="003C6780" w:rsidTr="00270A95">
        <w:trPr>
          <w:trHeight w:hRule="exact" w:val="227"/>
          <w:jc w:val="center"/>
        </w:trPr>
        <w:tc>
          <w:tcPr>
            <w:tcW w:w="1678" w:type="dxa"/>
            <w:shd w:val="clear" w:color="auto" w:fill="BFBFBF" w:themeFill="background1" w:themeFillShade="BF"/>
            <w:vAlign w:val="center"/>
          </w:tcPr>
          <w:p w:rsidR="003C6780" w:rsidRPr="003C6780" w:rsidRDefault="003C6780" w:rsidP="003C6780">
            <w:pPr>
              <w:rPr>
                <w:b/>
                <w:sz w:val="18"/>
                <w:szCs w:val="18"/>
              </w:rPr>
            </w:pPr>
            <w:r w:rsidRPr="003C6780">
              <w:rPr>
                <w:b/>
                <w:sz w:val="18"/>
                <w:szCs w:val="18"/>
              </w:rPr>
              <w:t>Ordinateurs</w:t>
            </w:r>
          </w:p>
        </w:tc>
        <w:tc>
          <w:tcPr>
            <w:tcW w:w="1800" w:type="dxa"/>
            <w:vAlign w:val="center"/>
          </w:tcPr>
          <w:p w:rsidR="003C6780" w:rsidRPr="003C6780" w:rsidRDefault="00EF1475" w:rsidP="003C6780">
            <w:pPr>
              <w:jc w:val="center"/>
              <w:rPr>
                <w:sz w:val="18"/>
                <w:szCs w:val="18"/>
              </w:rPr>
            </w:pPr>
            <w:r>
              <w:rPr>
                <w:sz w:val="18"/>
                <w:szCs w:val="18"/>
              </w:rPr>
              <w:t>01/07/202</w:t>
            </w:r>
            <w:r w:rsidR="003C6780" w:rsidRPr="003C6780">
              <w:rPr>
                <w:sz w:val="18"/>
                <w:szCs w:val="18"/>
              </w:rPr>
              <w:t>5</w:t>
            </w:r>
          </w:p>
        </w:tc>
        <w:tc>
          <w:tcPr>
            <w:tcW w:w="1496" w:type="dxa"/>
            <w:vAlign w:val="center"/>
          </w:tcPr>
          <w:p w:rsidR="003C6780" w:rsidRPr="003C6780" w:rsidRDefault="003C6780" w:rsidP="003C6780">
            <w:pPr>
              <w:jc w:val="center"/>
              <w:rPr>
                <w:sz w:val="18"/>
                <w:szCs w:val="18"/>
              </w:rPr>
            </w:pPr>
            <w:r w:rsidRPr="003C6780">
              <w:rPr>
                <w:sz w:val="18"/>
                <w:szCs w:val="18"/>
              </w:rPr>
              <w:t>70 000</w:t>
            </w:r>
          </w:p>
        </w:tc>
        <w:tc>
          <w:tcPr>
            <w:tcW w:w="1096" w:type="dxa"/>
            <w:vAlign w:val="center"/>
          </w:tcPr>
          <w:p w:rsidR="003C6780" w:rsidRPr="003C6780" w:rsidRDefault="003C6780" w:rsidP="003C6780">
            <w:pPr>
              <w:jc w:val="center"/>
              <w:rPr>
                <w:sz w:val="18"/>
                <w:szCs w:val="18"/>
              </w:rPr>
            </w:pPr>
            <w:r w:rsidRPr="003C6780">
              <w:rPr>
                <w:sz w:val="18"/>
                <w:szCs w:val="18"/>
              </w:rPr>
              <w:t>…………..</w:t>
            </w:r>
          </w:p>
        </w:tc>
        <w:tc>
          <w:tcPr>
            <w:tcW w:w="753" w:type="dxa"/>
            <w:vAlign w:val="center"/>
          </w:tcPr>
          <w:p w:rsidR="003C6780" w:rsidRPr="003C6780" w:rsidRDefault="003C6780" w:rsidP="003C6780">
            <w:pPr>
              <w:jc w:val="center"/>
              <w:rPr>
                <w:sz w:val="18"/>
                <w:szCs w:val="18"/>
              </w:rPr>
            </w:pPr>
            <w:r w:rsidRPr="003C6780">
              <w:rPr>
                <w:sz w:val="18"/>
                <w:szCs w:val="18"/>
              </w:rPr>
              <w:t>12,5%</w:t>
            </w:r>
          </w:p>
        </w:tc>
        <w:tc>
          <w:tcPr>
            <w:tcW w:w="1373" w:type="dxa"/>
            <w:vAlign w:val="center"/>
          </w:tcPr>
          <w:p w:rsidR="003C6780" w:rsidRPr="003C6780" w:rsidRDefault="003C6780" w:rsidP="003C6780">
            <w:pPr>
              <w:jc w:val="center"/>
              <w:rPr>
                <w:sz w:val="18"/>
                <w:szCs w:val="18"/>
              </w:rPr>
            </w:pPr>
            <w:r w:rsidRPr="003C6780">
              <w:rPr>
                <w:sz w:val="18"/>
                <w:szCs w:val="18"/>
              </w:rPr>
              <w:t>……………</w:t>
            </w:r>
          </w:p>
        </w:tc>
      </w:tr>
      <w:tr w:rsidR="003C6780" w:rsidRPr="003C6780" w:rsidTr="00270A95">
        <w:trPr>
          <w:trHeight w:hRule="exact" w:val="227"/>
          <w:jc w:val="center"/>
        </w:trPr>
        <w:tc>
          <w:tcPr>
            <w:tcW w:w="1678" w:type="dxa"/>
            <w:shd w:val="clear" w:color="auto" w:fill="BFBFBF" w:themeFill="background1" w:themeFillShade="BF"/>
            <w:vAlign w:val="center"/>
          </w:tcPr>
          <w:p w:rsidR="003C6780" w:rsidRPr="003C6780" w:rsidRDefault="003C6780" w:rsidP="003C6780">
            <w:pPr>
              <w:rPr>
                <w:b/>
                <w:sz w:val="18"/>
                <w:szCs w:val="18"/>
              </w:rPr>
            </w:pPr>
            <w:r w:rsidRPr="003C6780">
              <w:rPr>
                <w:b/>
                <w:sz w:val="18"/>
                <w:szCs w:val="18"/>
              </w:rPr>
              <w:t>Bureaux</w:t>
            </w:r>
          </w:p>
        </w:tc>
        <w:tc>
          <w:tcPr>
            <w:tcW w:w="1800" w:type="dxa"/>
            <w:vAlign w:val="center"/>
          </w:tcPr>
          <w:p w:rsidR="003C6780" w:rsidRPr="003C6780" w:rsidRDefault="003C6780" w:rsidP="003C6780">
            <w:pPr>
              <w:jc w:val="center"/>
              <w:rPr>
                <w:sz w:val="18"/>
                <w:szCs w:val="18"/>
              </w:rPr>
            </w:pPr>
            <w:r w:rsidRPr="003C6780">
              <w:rPr>
                <w:sz w:val="18"/>
                <w:szCs w:val="18"/>
              </w:rPr>
              <w:t>………………</w:t>
            </w:r>
          </w:p>
        </w:tc>
        <w:tc>
          <w:tcPr>
            <w:tcW w:w="1496" w:type="dxa"/>
            <w:vAlign w:val="center"/>
          </w:tcPr>
          <w:p w:rsidR="003C6780" w:rsidRPr="003C6780" w:rsidRDefault="003C6780" w:rsidP="003C6780">
            <w:pPr>
              <w:jc w:val="center"/>
              <w:rPr>
                <w:sz w:val="18"/>
                <w:szCs w:val="18"/>
              </w:rPr>
            </w:pPr>
            <w:r w:rsidRPr="003C6780">
              <w:rPr>
                <w:sz w:val="18"/>
                <w:szCs w:val="18"/>
              </w:rPr>
              <w:t>12 000</w:t>
            </w:r>
          </w:p>
        </w:tc>
        <w:tc>
          <w:tcPr>
            <w:tcW w:w="1096" w:type="dxa"/>
            <w:vAlign w:val="center"/>
          </w:tcPr>
          <w:p w:rsidR="003C6780" w:rsidRPr="003C6780" w:rsidRDefault="003C6780" w:rsidP="003C6780">
            <w:pPr>
              <w:jc w:val="center"/>
              <w:rPr>
                <w:sz w:val="18"/>
                <w:szCs w:val="18"/>
              </w:rPr>
            </w:pPr>
            <w:r w:rsidRPr="003C6780">
              <w:rPr>
                <w:sz w:val="18"/>
                <w:szCs w:val="18"/>
              </w:rPr>
              <w:t>960</w:t>
            </w:r>
          </w:p>
        </w:tc>
        <w:tc>
          <w:tcPr>
            <w:tcW w:w="753" w:type="dxa"/>
            <w:vAlign w:val="center"/>
          </w:tcPr>
          <w:p w:rsidR="003C6780" w:rsidRPr="003C6780" w:rsidRDefault="003C6780" w:rsidP="003C6780">
            <w:pPr>
              <w:jc w:val="center"/>
              <w:rPr>
                <w:sz w:val="18"/>
                <w:szCs w:val="18"/>
              </w:rPr>
            </w:pPr>
            <w:r w:rsidRPr="003C6780">
              <w:rPr>
                <w:sz w:val="18"/>
                <w:szCs w:val="18"/>
              </w:rPr>
              <w:t>10%</w:t>
            </w:r>
          </w:p>
        </w:tc>
        <w:tc>
          <w:tcPr>
            <w:tcW w:w="1373" w:type="dxa"/>
            <w:vAlign w:val="center"/>
          </w:tcPr>
          <w:p w:rsidR="003C6780" w:rsidRPr="003C6780" w:rsidRDefault="003C6780" w:rsidP="003C6780">
            <w:pPr>
              <w:jc w:val="center"/>
              <w:rPr>
                <w:sz w:val="18"/>
                <w:szCs w:val="18"/>
              </w:rPr>
            </w:pPr>
            <w:r w:rsidRPr="003C6780">
              <w:rPr>
                <w:sz w:val="18"/>
                <w:szCs w:val="18"/>
              </w:rPr>
              <w:t>……………</w:t>
            </w:r>
          </w:p>
        </w:tc>
      </w:tr>
    </w:tbl>
    <w:p w:rsidR="003C6780" w:rsidRPr="003C6780" w:rsidRDefault="003C6780" w:rsidP="003C6780">
      <w:pPr>
        <w:rPr>
          <w:sz w:val="18"/>
          <w:szCs w:val="24"/>
        </w:rPr>
      </w:pPr>
    </w:p>
    <w:p w:rsidR="00CA795D" w:rsidRDefault="00CA795D" w:rsidP="003C6780">
      <w:pPr>
        <w:rPr>
          <w:b/>
          <w:sz w:val="18"/>
          <w:szCs w:val="24"/>
          <w:u w:val="single"/>
        </w:rPr>
      </w:pPr>
    </w:p>
    <w:p w:rsidR="00CA795D" w:rsidRDefault="00CA795D" w:rsidP="003C6780">
      <w:pPr>
        <w:rPr>
          <w:b/>
          <w:sz w:val="18"/>
          <w:szCs w:val="24"/>
          <w:u w:val="single"/>
        </w:rPr>
      </w:pPr>
    </w:p>
    <w:p w:rsidR="00EF1475" w:rsidRDefault="00EF1475" w:rsidP="003C6780">
      <w:pPr>
        <w:rPr>
          <w:b/>
          <w:sz w:val="18"/>
          <w:szCs w:val="24"/>
          <w:u w:val="single"/>
        </w:rPr>
      </w:pPr>
    </w:p>
    <w:p w:rsidR="00EF1475" w:rsidRDefault="00EF1475" w:rsidP="003C6780">
      <w:pPr>
        <w:rPr>
          <w:b/>
          <w:sz w:val="18"/>
          <w:szCs w:val="24"/>
          <w:u w:val="single"/>
        </w:rPr>
      </w:pPr>
    </w:p>
    <w:p w:rsidR="00EF1475" w:rsidRDefault="00EF1475" w:rsidP="003C6780">
      <w:pPr>
        <w:rPr>
          <w:b/>
          <w:sz w:val="18"/>
          <w:szCs w:val="24"/>
          <w:u w:val="single"/>
        </w:rPr>
      </w:pPr>
    </w:p>
    <w:p w:rsidR="00EF1475" w:rsidRDefault="00EF1475" w:rsidP="003C6780">
      <w:pPr>
        <w:rPr>
          <w:b/>
          <w:sz w:val="18"/>
          <w:szCs w:val="24"/>
          <w:u w:val="single"/>
        </w:rPr>
      </w:pPr>
    </w:p>
    <w:p w:rsidR="00EF1475" w:rsidRDefault="00EF1475" w:rsidP="003C6780">
      <w:pPr>
        <w:rPr>
          <w:b/>
          <w:sz w:val="18"/>
          <w:szCs w:val="24"/>
          <w:u w:val="single"/>
        </w:rPr>
      </w:pPr>
    </w:p>
    <w:p w:rsidR="00EF1475" w:rsidRDefault="00EF1475" w:rsidP="003C6780">
      <w:pPr>
        <w:rPr>
          <w:b/>
          <w:sz w:val="18"/>
          <w:szCs w:val="24"/>
          <w:u w:val="single"/>
        </w:rPr>
      </w:pPr>
    </w:p>
    <w:p w:rsidR="00EF1475" w:rsidRDefault="00EF1475" w:rsidP="003C6780">
      <w:pPr>
        <w:rPr>
          <w:b/>
          <w:sz w:val="18"/>
          <w:szCs w:val="24"/>
          <w:u w:val="single"/>
        </w:rPr>
      </w:pPr>
    </w:p>
    <w:p w:rsidR="00EF1475" w:rsidRDefault="00EF1475" w:rsidP="003C6780">
      <w:pPr>
        <w:rPr>
          <w:b/>
          <w:sz w:val="18"/>
          <w:szCs w:val="24"/>
          <w:u w:val="single"/>
        </w:rPr>
      </w:pPr>
    </w:p>
    <w:p w:rsidR="00EF1475" w:rsidRDefault="00EF1475" w:rsidP="003C6780">
      <w:pPr>
        <w:rPr>
          <w:b/>
          <w:sz w:val="18"/>
          <w:szCs w:val="24"/>
          <w:u w:val="single"/>
        </w:rPr>
      </w:pPr>
    </w:p>
    <w:p w:rsidR="00EF1475" w:rsidRDefault="00EF1475" w:rsidP="003C6780">
      <w:pPr>
        <w:rPr>
          <w:b/>
          <w:sz w:val="18"/>
          <w:szCs w:val="24"/>
          <w:u w:val="single"/>
        </w:rPr>
      </w:pPr>
    </w:p>
    <w:p w:rsidR="00EF1475" w:rsidRDefault="00EF1475" w:rsidP="003C6780">
      <w:pPr>
        <w:rPr>
          <w:b/>
          <w:sz w:val="18"/>
          <w:szCs w:val="24"/>
          <w:u w:val="single"/>
        </w:rPr>
      </w:pPr>
    </w:p>
    <w:p w:rsidR="00EF1475" w:rsidRDefault="00EF1475" w:rsidP="003C6780">
      <w:pPr>
        <w:rPr>
          <w:b/>
          <w:sz w:val="18"/>
          <w:szCs w:val="24"/>
          <w:u w:val="single"/>
        </w:rPr>
      </w:pPr>
    </w:p>
    <w:p w:rsidR="00EF1475" w:rsidRDefault="00EF1475" w:rsidP="003C6780">
      <w:pPr>
        <w:rPr>
          <w:b/>
          <w:sz w:val="18"/>
          <w:szCs w:val="24"/>
          <w:u w:val="single"/>
        </w:rPr>
      </w:pPr>
    </w:p>
    <w:p w:rsidR="00EF1475" w:rsidRDefault="00EF1475" w:rsidP="003C6780">
      <w:pPr>
        <w:rPr>
          <w:b/>
          <w:sz w:val="18"/>
          <w:szCs w:val="24"/>
          <w:u w:val="single"/>
        </w:rPr>
      </w:pPr>
    </w:p>
    <w:p w:rsidR="00EF1475" w:rsidRDefault="00EF1475" w:rsidP="003C6780">
      <w:pPr>
        <w:rPr>
          <w:b/>
          <w:sz w:val="18"/>
          <w:szCs w:val="24"/>
          <w:u w:val="single"/>
        </w:rPr>
      </w:pPr>
    </w:p>
    <w:p w:rsidR="00EF1475" w:rsidRDefault="00EF1475" w:rsidP="003C6780">
      <w:pPr>
        <w:rPr>
          <w:b/>
          <w:sz w:val="18"/>
          <w:szCs w:val="24"/>
          <w:u w:val="single"/>
        </w:rPr>
      </w:pPr>
    </w:p>
    <w:p w:rsidR="00EF1475" w:rsidRDefault="00EF1475" w:rsidP="003C6780">
      <w:pPr>
        <w:rPr>
          <w:b/>
          <w:sz w:val="18"/>
          <w:szCs w:val="24"/>
          <w:u w:val="single"/>
        </w:rPr>
      </w:pPr>
    </w:p>
    <w:p w:rsidR="00EF1475" w:rsidRDefault="00EF1475" w:rsidP="003C6780">
      <w:pPr>
        <w:rPr>
          <w:b/>
          <w:sz w:val="18"/>
          <w:szCs w:val="24"/>
          <w:u w:val="single"/>
        </w:rPr>
      </w:pPr>
    </w:p>
    <w:p w:rsidR="00EF1475" w:rsidRDefault="00EF1475" w:rsidP="003C6780">
      <w:pPr>
        <w:rPr>
          <w:b/>
          <w:sz w:val="18"/>
          <w:szCs w:val="24"/>
          <w:u w:val="single"/>
        </w:rPr>
      </w:pPr>
    </w:p>
    <w:p w:rsidR="00EF1475" w:rsidRDefault="00EF1475" w:rsidP="003C6780">
      <w:pPr>
        <w:rPr>
          <w:b/>
          <w:sz w:val="18"/>
          <w:szCs w:val="24"/>
          <w:u w:val="single"/>
        </w:rPr>
      </w:pPr>
    </w:p>
    <w:p w:rsidR="003C6780" w:rsidRPr="00C0077B" w:rsidRDefault="003C6780" w:rsidP="003C6780">
      <w:pPr>
        <w:rPr>
          <w:b/>
          <w:szCs w:val="24"/>
          <w:u w:val="single"/>
        </w:rPr>
      </w:pPr>
      <w:r w:rsidRPr="00C0077B">
        <w:rPr>
          <w:b/>
          <w:szCs w:val="24"/>
          <w:u w:val="single"/>
        </w:rPr>
        <w:t>EXERCICE 23</w:t>
      </w:r>
    </w:p>
    <w:p w:rsidR="003C6780" w:rsidRPr="00C0077B" w:rsidRDefault="003C6780" w:rsidP="003C6780">
      <w:pPr>
        <w:rPr>
          <w:szCs w:val="24"/>
        </w:rPr>
      </w:pPr>
      <w:r w:rsidRPr="00C0077B">
        <w:rPr>
          <w:szCs w:val="24"/>
        </w:rPr>
        <w:t>L’analyse des charges et des produits de l’entreprise Mustier au 31 décembre N a permis au comptable de relever les opérations suivantes :</w:t>
      </w:r>
    </w:p>
    <w:p w:rsidR="003C6780" w:rsidRDefault="003C6780" w:rsidP="00C10E69">
      <w:pPr>
        <w:numPr>
          <w:ilvl w:val="0"/>
          <w:numId w:val="105"/>
        </w:numPr>
        <w:contextualSpacing/>
        <w:rPr>
          <w:szCs w:val="24"/>
        </w:rPr>
      </w:pPr>
      <w:r w:rsidRPr="00C0077B">
        <w:rPr>
          <w:szCs w:val="24"/>
        </w:rPr>
        <w:t>Une prime d’assurance annuelle de 5250 € a été payée par chèque et comptabilisée le 1</w:t>
      </w:r>
      <w:r w:rsidRPr="00C0077B">
        <w:rPr>
          <w:szCs w:val="24"/>
          <w:vertAlign w:val="superscript"/>
        </w:rPr>
        <w:t>er</w:t>
      </w:r>
      <w:r w:rsidRPr="00C0077B">
        <w:rPr>
          <w:szCs w:val="24"/>
        </w:rPr>
        <w:t xml:space="preserve"> avril N pour une période de 12 mois du 01/04/N au 31/03/N+1.</w:t>
      </w:r>
    </w:p>
    <w:p w:rsidR="00C0077B" w:rsidRPr="00C0077B" w:rsidRDefault="00C0077B" w:rsidP="00C0077B">
      <w:pPr>
        <w:ind w:left="720"/>
        <w:contextualSpacing/>
        <w:rPr>
          <w:szCs w:val="24"/>
        </w:rPr>
      </w:pPr>
    </w:p>
    <w:p w:rsidR="003C6780" w:rsidRDefault="003C6780" w:rsidP="00C10E69">
      <w:pPr>
        <w:numPr>
          <w:ilvl w:val="0"/>
          <w:numId w:val="105"/>
        </w:numPr>
        <w:contextualSpacing/>
        <w:rPr>
          <w:szCs w:val="24"/>
        </w:rPr>
      </w:pPr>
      <w:r w:rsidRPr="00C0077B">
        <w:rPr>
          <w:szCs w:val="24"/>
        </w:rPr>
        <w:t>Le 31/03/N, un emprunt de 100 000 € remboursable en 5 ans par amortissements constants (le 1</w:t>
      </w:r>
      <w:r w:rsidRPr="00C0077B">
        <w:rPr>
          <w:szCs w:val="24"/>
          <w:vertAlign w:val="superscript"/>
        </w:rPr>
        <w:t xml:space="preserve">er </w:t>
      </w:r>
      <w:r w:rsidRPr="00C0077B">
        <w:rPr>
          <w:szCs w:val="24"/>
        </w:rPr>
        <w:t>avril de chaque année) a été contracté. Les intérêts sont calculés au taux de 6 %.</w:t>
      </w:r>
    </w:p>
    <w:p w:rsidR="00C0077B" w:rsidRPr="00C0077B" w:rsidRDefault="00C0077B" w:rsidP="00C0077B">
      <w:pPr>
        <w:ind w:left="720"/>
        <w:contextualSpacing/>
        <w:rPr>
          <w:szCs w:val="24"/>
        </w:rPr>
      </w:pPr>
    </w:p>
    <w:p w:rsidR="003C6780" w:rsidRDefault="003C6780" w:rsidP="00C10E69">
      <w:pPr>
        <w:numPr>
          <w:ilvl w:val="0"/>
          <w:numId w:val="105"/>
        </w:numPr>
        <w:contextualSpacing/>
        <w:rPr>
          <w:szCs w:val="24"/>
        </w:rPr>
      </w:pPr>
      <w:r w:rsidRPr="00C0077B">
        <w:rPr>
          <w:szCs w:val="24"/>
        </w:rPr>
        <w:t>Une facture de vente de 6800 € (HT) a été comptabilisé le 29/12/N mais les marchandises n’ont pas encore été livrées au client. Les marchandises ont été prises en compte dans le stock à la clôture.</w:t>
      </w:r>
    </w:p>
    <w:p w:rsidR="00C0077B" w:rsidRPr="00C0077B" w:rsidRDefault="00C0077B" w:rsidP="00C0077B">
      <w:pPr>
        <w:ind w:left="720"/>
        <w:contextualSpacing/>
        <w:rPr>
          <w:szCs w:val="24"/>
        </w:rPr>
      </w:pPr>
    </w:p>
    <w:p w:rsidR="003C6780" w:rsidRDefault="003C6780" w:rsidP="00C10E69">
      <w:pPr>
        <w:numPr>
          <w:ilvl w:val="0"/>
          <w:numId w:val="105"/>
        </w:numPr>
        <w:contextualSpacing/>
        <w:rPr>
          <w:szCs w:val="24"/>
        </w:rPr>
      </w:pPr>
      <w:r w:rsidRPr="00C0077B">
        <w:rPr>
          <w:szCs w:val="24"/>
        </w:rPr>
        <w:t>Les fournitures de bureau non consommées au 31/12/N ont été évaluées à 4200 €.</w:t>
      </w:r>
    </w:p>
    <w:p w:rsidR="00C0077B" w:rsidRPr="00C0077B" w:rsidRDefault="00C0077B" w:rsidP="00C0077B">
      <w:pPr>
        <w:ind w:left="720"/>
        <w:contextualSpacing/>
        <w:rPr>
          <w:szCs w:val="24"/>
        </w:rPr>
      </w:pPr>
    </w:p>
    <w:p w:rsidR="003C6780" w:rsidRPr="00C0077B" w:rsidRDefault="003C6780" w:rsidP="003C6780">
      <w:pPr>
        <w:rPr>
          <w:b/>
          <w:szCs w:val="24"/>
          <w:u w:val="single"/>
        </w:rPr>
      </w:pPr>
      <w:r w:rsidRPr="00C0077B">
        <w:rPr>
          <w:b/>
          <w:szCs w:val="24"/>
          <w:u w:val="single"/>
        </w:rPr>
        <w:t>Travail à faire :</w:t>
      </w:r>
    </w:p>
    <w:p w:rsidR="003C6780" w:rsidRPr="00C0077B" w:rsidRDefault="003C6780" w:rsidP="00C10E69">
      <w:pPr>
        <w:numPr>
          <w:ilvl w:val="0"/>
          <w:numId w:val="106"/>
        </w:numPr>
        <w:contextualSpacing/>
        <w:rPr>
          <w:szCs w:val="24"/>
        </w:rPr>
      </w:pPr>
      <w:r w:rsidRPr="00C0077B">
        <w:rPr>
          <w:szCs w:val="24"/>
        </w:rPr>
        <w:t>Enregistrez les opérations ci-dessous</w:t>
      </w:r>
    </w:p>
    <w:p w:rsidR="003C6780" w:rsidRDefault="003C6780" w:rsidP="003C6780">
      <w:pPr>
        <w:rPr>
          <w:b/>
          <w:sz w:val="18"/>
          <w:szCs w:val="28"/>
          <w:u w:val="single"/>
        </w:rPr>
      </w:pPr>
    </w:p>
    <w:p w:rsidR="00E31B59" w:rsidRDefault="00E31B59" w:rsidP="003C6780">
      <w:pPr>
        <w:rPr>
          <w:b/>
          <w:sz w:val="18"/>
          <w:szCs w:val="28"/>
          <w:u w:val="single"/>
        </w:rPr>
      </w:pPr>
    </w:p>
    <w:p w:rsidR="00E31B59" w:rsidRDefault="00E31B59" w:rsidP="003C6780">
      <w:pPr>
        <w:rPr>
          <w:b/>
          <w:sz w:val="18"/>
          <w:szCs w:val="28"/>
          <w:u w:val="single"/>
        </w:rPr>
      </w:pPr>
    </w:p>
    <w:p w:rsidR="00E31B59" w:rsidRDefault="00E31B59" w:rsidP="003C6780">
      <w:pPr>
        <w:rPr>
          <w:b/>
          <w:sz w:val="18"/>
          <w:szCs w:val="28"/>
          <w:u w:val="single"/>
        </w:rPr>
      </w:pPr>
    </w:p>
    <w:p w:rsidR="00E31B59" w:rsidRDefault="00E31B59" w:rsidP="003C6780">
      <w:pPr>
        <w:rPr>
          <w:b/>
          <w:sz w:val="18"/>
          <w:szCs w:val="28"/>
          <w:u w:val="single"/>
        </w:rPr>
      </w:pPr>
    </w:p>
    <w:p w:rsidR="00E31B59" w:rsidRDefault="00E31B59" w:rsidP="003C6780">
      <w:pPr>
        <w:rPr>
          <w:b/>
          <w:sz w:val="18"/>
          <w:szCs w:val="28"/>
          <w:u w:val="single"/>
        </w:rPr>
      </w:pPr>
    </w:p>
    <w:p w:rsidR="00E31B59" w:rsidRDefault="00E31B59" w:rsidP="003C6780">
      <w:pPr>
        <w:rPr>
          <w:b/>
          <w:sz w:val="18"/>
          <w:szCs w:val="28"/>
          <w:u w:val="single"/>
        </w:rPr>
      </w:pPr>
    </w:p>
    <w:p w:rsidR="00E31B59" w:rsidRDefault="00E31B59" w:rsidP="003C6780">
      <w:pPr>
        <w:rPr>
          <w:b/>
          <w:sz w:val="18"/>
          <w:szCs w:val="28"/>
          <w:u w:val="single"/>
        </w:rPr>
      </w:pPr>
    </w:p>
    <w:p w:rsidR="00E31B59" w:rsidRDefault="00E31B59" w:rsidP="003C6780">
      <w:pPr>
        <w:rPr>
          <w:b/>
          <w:sz w:val="18"/>
          <w:szCs w:val="28"/>
          <w:u w:val="single"/>
        </w:rPr>
      </w:pPr>
    </w:p>
    <w:p w:rsidR="00E31B59" w:rsidRDefault="00E31B59" w:rsidP="003C6780">
      <w:pPr>
        <w:rPr>
          <w:b/>
          <w:sz w:val="18"/>
          <w:szCs w:val="28"/>
          <w:u w:val="single"/>
        </w:rPr>
      </w:pPr>
    </w:p>
    <w:p w:rsidR="00E31B59" w:rsidRDefault="00E31B59" w:rsidP="003C6780">
      <w:pPr>
        <w:rPr>
          <w:b/>
          <w:sz w:val="18"/>
          <w:szCs w:val="28"/>
          <w:u w:val="single"/>
        </w:rPr>
      </w:pPr>
    </w:p>
    <w:p w:rsidR="00E31B59" w:rsidRDefault="00E31B59" w:rsidP="003C6780">
      <w:pPr>
        <w:rPr>
          <w:b/>
          <w:sz w:val="18"/>
          <w:szCs w:val="28"/>
          <w:u w:val="single"/>
        </w:rPr>
      </w:pPr>
    </w:p>
    <w:p w:rsidR="00E31B59" w:rsidRDefault="00E31B59" w:rsidP="003C6780">
      <w:pPr>
        <w:rPr>
          <w:b/>
          <w:sz w:val="18"/>
          <w:szCs w:val="28"/>
          <w:u w:val="single"/>
        </w:rPr>
      </w:pPr>
    </w:p>
    <w:p w:rsidR="00E31B59" w:rsidRDefault="00E31B59" w:rsidP="003C6780">
      <w:pPr>
        <w:rPr>
          <w:b/>
          <w:sz w:val="18"/>
          <w:szCs w:val="28"/>
          <w:u w:val="single"/>
        </w:rPr>
      </w:pPr>
    </w:p>
    <w:p w:rsidR="00E31B59" w:rsidRDefault="00E31B59" w:rsidP="003C6780">
      <w:pPr>
        <w:rPr>
          <w:b/>
          <w:sz w:val="18"/>
          <w:szCs w:val="28"/>
          <w:u w:val="single"/>
        </w:rPr>
      </w:pPr>
    </w:p>
    <w:p w:rsidR="00E31B59" w:rsidRDefault="00E31B59" w:rsidP="003C6780">
      <w:pPr>
        <w:rPr>
          <w:b/>
          <w:sz w:val="18"/>
          <w:szCs w:val="28"/>
          <w:u w:val="single"/>
        </w:rPr>
      </w:pPr>
    </w:p>
    <w:p w:rsidR="00E31B59" w:rsidRDefault="00E31B59" w:rsidP="003C6780">
      <w:pPr>
        <w:rPr>
          <w:b/>
          <w:sz w:val="18"/>
          <w:szCs w:val="28"/>
          <w:u w:val="single"/>
        </w:rPr>
      </w:pPr>
    </w:p>
    <w:p w:rsidR="00E31B59" w:rsidRDefault="00E31B59" w:rsidP="003C6780">
      <w:pPr>
        <w:rPr>
          <w:b/>
          <w:sz w:val="18"/>
          <w:szCs w:val="28"/>
          <w:u w:val="single"/>
        </w:rPr>
      </w:pPr>
    </w:p>
    <w:p w:rsidR="00E31B59" w:rsidRDefault="00E31B59" w:rsidP="003C6780">
      <w:pPr>
        <w:rPr>
          <w:b/>
          <w:sz w:val="24"/>
          <w:szCs w:val="28"/>
          <w:u w:val="single"/>
        </w:rPr>
      </w:pPr>
    </w:p>
    <w:p w:rsidR="00A31521" w:rsidRDefault="00A31521" w:rsidP="003C6780">
      <w:pPr>
        <w:rPr>
          <w:b/>
          <w:sz w:val="24"/>
          <w:szCs w:val="28"/>
          <w:u w:val="single"/>
        </w:rPr>
      </w:pPr>
    </w:p>
    <w:p w:rsidR="00A31521" w:rsidRDefault="00A31521" w:rsidP="003C6780">
      <w:pPr>
        <w:rPr>
          <w:b/>
          <w:sz w:val="24"/>
          <w:szCs w:val="28"/>
          <w:u w:val="single"/>
        </w:rPr>
      </w:pPr>
    </w:p>
    <w:p w:rsidR="003C6780" w:rsidRPr="00E31B59" w:rsidRDefault="003C6780" w:rsidP="003C6780">
      <w:pPr>
        <w:rPr>
          <w:b/>
          <w:sz w:val="24"/>
          <w:szCs w:val="28"/>
          <w:u w:val="single"/>
        </w:rPr>
      </w:pPr>
      <w:r w:rsidRPr="00E31B59">
        <w:rPr>
          <w:b/>
          <w:sz w:val="24"/>
          <w:szCs w:val="28"/>
          <w:u w:val="single"/>
        </w:rPr>
        <w:t>EXERCICE 24</w:t>
      </w:r>
    </w:p>
    <w:p w:rsidR="00E31B59" w:rsidRDefault="003C6780" w:rsidP="003C6780">
      <w:pPr>
        <w:spacing w:after="0"/>
        <w:rPr>
          <w:szCs w:val="28"/>
        </w:rPr>
      </w:pPr>
      <w:r w:rsidRPr="00E31B59">
        <w:rPr>
          <w:b/>
          <w:szCs w:val="28"/>
        </w:rPr>
        <w:t>La société Lamy</w:t>
      </w:r>
      <w:r w:rsidRPr="00E31B59">
        <w:rPr>
          <w:szCs w:val="28"/>
        </w:rPr>
        <w:t xml:space="preserve"> est en litige avec M. Coutant, un ancien salarié, qui a été licencié le </w:t>
      </w:r>
      <w:r w:rsidRPr="00E31B59">
        <w:rPr>
          <w:b/>
          <w:sz w:val="24"/>
          <w:szCs w:val="28"/>
        </w:rPr>
        <w:t>1</w:t>
      </w:r>
      <w:r w:rsidRPr="00E31B59">
        <w:rPr>
          <w:b/>
          <w:sz w:val="24"/>
          <w:szCs w:val="28"/>
          <w:vertAlign w:val="superscript"/>
        </w:rPr>
        <w:t>er</w:t>
      </w:r>
      <w:r w:rsidRPr="00E31B59">
        <w:rPr>
          <w:b/>
          <w:sz w:val="24"/>
          <w:szCs w:val="28"/>
        </w:rPr>
        <w:t xml:space="preserve"> juin N</w:t>
      </w:r>
      <w:r w:rsidRPr="00E31B59">
        <w:rPr>
          <w:sz w:val="24"/>
          <w:szCs w:val="28"/>
        </w:rPr>
        <w:t xml:space="preserve"> </w:t>
      </w:r>
      <w:r w:rsidRPr="00E31B59">
        <w:rPr>
          <w:szCs w:val="28"/>
        </w:rPr>
        <w:t xml:space="preserve">pour faute lourde. Celui-ci est en désaccord avec le motif du licenciement. Il a donc entamé une procédure et réclame le paiement de ses indemnités pour un montant de 12 080 €. Le dossier a été confié à un avocat, maître Justin, qui demande une provision de 1000 € pour ses frais. </w:t>
      </w:r>
    </w:p>
    <w:p w:rsidR="00E31B59" w:rsidRDefault="00E31B59" w:rsidP="003C6780">
      <w:pPr>
        <w:spacing w:after="0"/>
        <w:rPr>
          <w:szCs w:val="28"/>
        </w:rPr>
      </w:pPr>
    </w:p>
    <w:p w:rsidR="00E31B59" w:rsidRDefault="003C6780" w:rsidP="003C6780">
      <w:pPr>
        <w:spacing w:after="0"/>
        <w:rPr>
          <w:szCs w:val="28"/>
        </w:rPr>
      </w:pPr>
      <w:r w:rsidRPr="00E31B59">
        <w:rPr>
          <w:b/>
          <w:sz w:val="24"/>
          <w:szCs w:val="28"/>
        </w:rPr>
        <w:t>Le 1</w:t>
      </w:r>
      <w:r w:rsidRPr="00E31B59">
        <w:rPr>
          <w:b/>
          <w:sz w:val="24"/>
          <w:szCs w:val="28"/>
          <w:vertAlign w:val="superscript"/>
        </w:rPr>
        <w:t>er</w:t>
      </w:r>
      <w:r w:rsidRPr="00E31B59">
        <w:rPr>
          <w:b/>
          <w:sz w:val="24"/>
          <w:szCs w:val="28"/>
        </w:rPr>
        <w:t xml:space="preserve"> septembre N,</w:t>
      </w:r>
      <w:r w:rsidRPr="00E31B59">
        <w:rPr>
          <w:sz w:val="24"/>
          <w:szCs w:val="28"/>
        </w:rPr>
        <w:t xml:space="preserve"> </w:t>
      </w:r>
      <w:r w:rsidRPr="00E31B59">
        <w:rPr>
          <w:szCs w:val="28"/>
        </w:rPr>
        <w:t xml:space="preserve">le comptable de la société Lamy lui a établi un chèque. </w:t>
      </w:r>
    </w:p>
    <w:p w:rsidR="00E31B59" w:rsidRDefault="00E31B59" w:rsidP="003C6780">
      <w:pPr>
        <w:spacing w:after="0"/>
        <w:rPr>
          <w:szCs w:val="28"/>
        </w:rPr>
      </w:pPr>
    </w:p>
    <w:p w:rsidR="00E31B59" w:rsidRDefault="003C6780" w:rsidP="003C6780">
      <w:pPr>
        <w:spacing w:after="0"/>
        <w:rPr>
          <w:szCs w:val="28"/>
        </w:rPr>
      </w:pPr>
      <w:r w:rsidRPr="00E31B59">
        <w:rPr>
          <w:b/>
          <w:sz w:val="24"/>
          <w:szCs w:val="28"/>
        </w:rPr>
        <w:t>Le 31/12/N</w:t>
      </w:r>
      <w:r w:rsidRPr="00E31B59">
        <w:rPr>
          <w:szCs w:val="28"/>
        </w:rPr>
        <w:t>, date de clôture de l’exercice comptable, la procédure n’est pas achevée. Maître Justin pense que le dénouement de cette affaire est incertain et que le salarié pourrait obtenir gain de cause.</w:t>
      </w:r>
    </w:p>
    <w:p w:rsidR="00E31B59" w:rsidRDefault="003C6780" w:rsidP="003C6780">
      <w:pPr>
        <w:spacing w:after="0"/>
        <w:rPr>
          <w:szCs w:val="28"/>
        </w:rPr>
      </w:pPr>
      <w:r w:rsidRPr="00E31B59">
        <w:rPr>
          <w:szCs w:val="28"/>
        </w:rPr>
        <w:t xml:space="preserve"> </w:t>
      </w:r>
    </w:p>
    <w:p w:rsidR="00E31B59" w:rsidRDefault="003C6780" w:rsidP="003C6780">
      <w:pPr>
        <w:spacing w:after="0"/>
        <w:rPr>
          <w:szCs w:val="28"/>
        </w:rPr>
      </w:pPr>
      <w:r w:rsidRPr="00E31B59">
        <w:rPr>
          <w:b/>
          <w:sz w:val="24"/>
          <w:szCs w:val="28"/>
        </w:rPr>
        <w:t>Le 8 mars N+1,</w:t>
      </w:r>
      <w:r w:rsidRPr="00E31B59">
        <w:rPr>
          <w:sz w:val="24"/>
          <w:szCs w:val="28"/>
        </w:rPr>
        <w:t xml:space="preserve"> </w:t>
      </w:r>
      <w:r w:rsidRPr="00E31B59">
        <w:rPr>
          <w:szCs w:val="28"/>
        </w:rPr>
        <w:t xml:space="preserve">à l’initiative de maître Justin et de l’avocat de M. Coutant, une réunion de conciliation a eu lieu et les deux parties sont tombées d’accord pour une transaction. La société Lamy accepte de verser à son ancien salarié la somme de 12 080 € pour solde de tout compte (versés par chèque bancaire le jour même). </w:t>
      </w:r>
    </w:p>
    <w:p w:rsidR="00E31B59" w:rsidRDefault="00E31B59" w:rsidP="003C6780">
      <w:pPr>
        <w:spacing w:after="0"/>
        <w:rPr>
          <w:szCs w:val="28"/>
        </w:rPr>
      </w:pPr>
    </w:p>
    <w:p w:rsidR="008D7E6B" w:rsidRPr="008D7E6B" w:rsidRDefault="008D7E6B" w:rsidP="003C6780">
      <w:pPr>
        <w:spacing w:after="0"/>
        <w:rPr>
          <w:sz w:val="24"/>
          <w:szCs w:val="28"/>
        </w:rPr>
      </w:pPr>
      <w:r>
        <w:rPr>
          <w:b/>
          <w:sz w:val="28"/>
          <w:szCs w:val="28"/>
        </w:rPr>
        <w:t xml:space="preserve">Le 31 mars N+1, </w:t>
      </w:r>
      <w:r w:rsidR="003C6780" w:rsidRPr="008D7E6B">
        <w:rPr>
          <w:sz w:val="24"/>
          <w:szCs w:val="28"/>
        </w:rPr>
        <w:t xml:space="preserve"> maître</w:t>
      </w:r>
      <w:r w:rsidR="003C6780" w:rsidRPr="008D7E6B">
        <w:rPr>
          <w:b/>
          <w:sz w:val="24"/>
          <w:szCs w:val="28"/>
        </w:rPr>
        <w:t xml:space="preserve"> Justin</w:t>
      </w:r>
      <w:r w:rsidR="003C6780" w:rsidRPr="008D7E6B">
        <w:rPr>
          <w:sz w:val="24"/>
          <w:szCs w:val="28"/>
        </w:rPr>
        <w:t xml:space="preserve"> fait parvenir sa note d’honoraires </w:t>
      </w:r>
      <w:r w:rsidR="003C6780" w:rsidRPr="008D7E6B">
        <w:rPr>
          <w:b/>
          <w:sz w:val="28"/>
          <w:szCs w:val="28"/>
        </w:rPr>
        <w:t xml:space="preserve">pour un montant de 2000 € HT. </w:t>
      </w:r>
      <w:r w:rsidR="003C6780" w:rsidRPr="008D7E6B">
        <w:rPr>
          <w:sz w:val="24"/>
          <w:szCs w:val="28"/>
        </w:rPr>
        <w:t xml:space="preserve">(TVA : 20 %) incluant le montant de la provision qui lui a été versée. </w:t>
      </w:r>
    </w:p>
    <w:p w:rsidR="008D7E6B" w:rsidRDefault="008D7E6B" w:rsidP="003C6780">
      <w:pPr>
        <w:spacing w:after="0"/>
        <w:rPr>
          <w:szCs w:val="28"/>
        </w:rPr>
      </w:pPr>
    </w:p>
    <w:p w:rsidR="003C6780" w:rsidRPr="008D7E6B" w:rsidRDefault="003C6780" w:rsidP="003C6780">
      <w:pPr>
        <w:spacing w:after="0"/>
        <w:rPr>
          <w:sz w:val="24"/>
          <w:szCs w:val="28"/>
        </w:rPr>
      </w:pPr>
      <w:r w:rsidRPr="008D7E6B">
        <w:rPr>
          <w:b/>
          <w:sz w:val="28"/>
          <w:szCs w:val="28"/>
        </w:rPr>
        <w:t>Le 2 avril N+1</w:t>
      </w:r>
      <w:r w:rsidRPr="008D7E6B">
        <w:rPr>
          <w:sz w:val="24"/>
          <w:szCs w:val="28"/>
        </w:rPr>
        <w:t>, le comptable lui fait parvenir un chèque de 1</w:t>
      </w:r>
      <w:r w:rsidR="008D7E6B">
        <w:rPr>
          <w:sz w:val="24"/>
          <w:szCs w:val="28"/>
        </w:rPr>
        <w:t xml:space="preserve"> </w:t>
      </w:r>
      <w:r w:rsidRPr="008D7E6B">
        <w:rPr>
          <w:sz w:val="24"/>
          <w:szCs w:val="28"/>
        </w:rPr>
        <w:t>400 € tiré sur la banque régionale de France.</w:t>
      </w:r>
    </w:p>
    <w:p w:rsidR="003C6780" w:rsidRPr="00E31B59" w:rsidRDefault="003C6780" w:rsidP="003C6780">
      <w:pPr>
        <w:spacing w:after="0"/>
        <w:rPr>
          <w:szCs w:val="28"/>
        </w:rPr>
      </w:pPr>
    </w:p>
    <w:p w:rsidR="003C6780" w:rsidRPr="008D7E6B" w:rsidRDefault="003C6780" w:rsidP="003C6780">
      <w:pPr>
        <w:spacing w:after="0"/>
        <w:rPr>
          <w:b/>
          <w:sz w:val="28"/>
          <w:szCs w:val="28"/>
          <w:u w:val="single"/>
        </w:rPr>
      </w:pPr>
      <w:r w:rsidRPr="008D7E6B">
        <w:rPr>
          <w:b/>
          <w:sz w:val="28"/>
          <w:szCs w:val="28"/>
          <w:u w:val="single"/>
        </w:rPr>
        <w:t>Travail à faire :</w:t>
      </w:r>
    </w:p>
    <w:p w:rsidR="003C6780" w:rsidRPr="00E31B59" w:rsidRDefault="003C6780" w:rsidP="003C6780">
      <w:pPr>
        <w:spacing w:after="0"/>
        <w:rPr>
          <w:b/>
          <w:szCs w:val="28"/>
          <w:u w:val="single"/>
        </w:rPr>
      </w:pPr>
    </w:p>
    <w:p w:rsidR="003C6780" w:rsidRDefault="003C6780" w:rsidP="00C10E69">
      <w:pPr>
        <w:numPr>
          <w:ilvl w:val="0"/>
          <w:numId w:val="85"/>
        </w:numPr>
        <w:spacing w:after="0"/>
        <w:contextualSpacing/>
        <w:rPr>
          <w:sz w:val="24"/>
          <w:szCs w:val="28"/>
        </w:rPr>
      </w:pPr>
      <w:r w:rsidRPr="008D7E6B">
        <w:rPr>
          <w:sz w:val="24"/>
          <w:szCs w:val="28"/>
        </w:rPr>
        <w:t>Présentez les enregistrements nécessaires en N en fournissant une analyse justifiée de la situation à la clôture de l’exercice.</w:t>
      </w:r>
    </w:p>
    <w:p w:rsidR="008D7E6B" w:rsidRPr="008D7E6B" w:rsidRDefault="008D7E6B" w:rsidP="008D7E6B">
      <w:pPr>
        <w:spacing w:after="0"/>
        <w:ind w:left="720"/>
        <w:contextualSpacing/>
        <w:rPr>
          <w:sz w:val="24"/>
          <w:szCs w:val="28"/>
        </w:rPr>
      </w:pPr>
    </w:p>
    <w:p w:rsidR="003C6780" w:rsidRDefault="003C6780" w:rsidP="00C10E69">
      <w:pPr>
        <w:numPr>
          <w:ilvl w:val="0"/>
          <w:numId w:val="85"/>
        </w:numPr>
        <w:spacing w:after="0"/>
        <w:contextualSpacing/>
        <w:rPr>
          <w:sz w:val="24"/>
          <w:szCs w:val="28"/>
        </w:rPr>
      </w:pPr>
      <w:r w:rsidRPr="008D7E6B">
        <w:rPr>
          <w:sz w:val="24"/>
          <w:szCs w:val="28"/>
        </w:rPr>
        <w:t>Présentez les enregistrements comptables nécessaires en N+1.</w:t>
      </w:r>
    </w:p>
    <w:p w:rsidR="008D7E6B" w:rsidRPr="008D7E6B" w:rsidRDefault="008D7E6B" w:rsidP="008D7E6B">
      <w:pPr>
        <w:spacing w:after="0"/>
        <w:ind w:left="720"/>
        <w:contextualSpacing/>
        <w:rPr>
          <w:sz w:val="24"/>
          <w:szCs w:val="28"/>
        </w:rPr>
      </w:pPr>
    </w:p>
    <w:p w:rsidR="003C6780" w:rsidRPr="008D7E6B" w:rsidRDefault="003C6780" w:rsidP="00C10E69">
      <w:pPr>
        <w:numPr>
          <w:ilvl w:val="0"/>
          <w:numId w:val="85"/>
        </w:numPr>
        <w:spacing w:after="0"/>
        <w:contextualSpacing/>
        <w:rPr>
          <w:sz w:val="24"/>
          <w:szCs w:val="28"/>
        </w:rPr>
      </w:pPr>
      <w:r w:rsidRPr="008D7E6B">
        <w:rPr>
          <w:sz w:val="24"/>
          <w:szCs w:val="28"/>
        </w:rPr>
        <w:t>Rédigez une courte note à l’intention des dirigeants pour les informer des conséquences</w:t>
      </w:r>
    </w:p>
    <w:p w:rsidR="003C6780" w:rsidRPr="003C6780" w:rsidRDefault="003C6780" w:rsidP="003C6780">
      <w:pPr>
        <w:rPr>
          <w:b/>
          <w:sz w:val="24"/>
          <w:szCs w:val="28"/>
          <w:u w:val="single"/>
        </w:rPr>
      </w:pPr>
    </w:p>
    <w:p w:rsidR="008D7E6B" w:rsidRDefault="008D7E6B" w:rsidP="003C6780">
      <w:pPr>
        <w:rPr>
          <w:b/>
          <w:sz w:val="18"/>
          <w:szCs w:val="24"/>
          <w:u w:val="single"/>
        </w:rPr>
      </w:pPr>
    </w:p>
    <w:p w:rsidR="008D7E6B" w:rsidRDefault="008D7E6B" w:rsidP="003C6780">
      <w:pPr>
        <w:rPr>
          <w:b/>
          <w:sz w:val="18"/>
          <w:szCs w:val="24"/>
          <w:u w:val="single"/>
        </w:rPr>
      </w:pPr>
    </w:p>
    <w:p w:rsidR="008D7E6B" w:rsidRDefault="008D7E6B" w:rsidP="003C6780">
      <w:pPr>
        <w:rPr>
          <w:b/>
          <w:sz w:val="18"/>
          <w:szCs w:val="24"/>
          <w:u w:val="single"/>
        </w:rPr>
      </w:pPr>
    </w:p>
    <w:p w:rsidR="008D7E6B" w:rsidRDefault="008D7E6B" w:rsidP="003C6780">
      <w:pPr>
        <w:rPr>
          <w:b/>
          <w:sz w:val="18"/>
          <w:szCs w:val="24"/>
          <w:u w:val="single"/>
        </w:rPr>
      </w:pPr>
    </w:p>
    <w:p w:rsidR="008D7E6B" w:rsidRDefault="008D7E6B" w:rsidP="003C6780">
      <w:pPr>
        <w:rPr>
          <w:b/>
          <w:sz w:val="18"/>
          <w:szCs w:val="24"/>
          <w:u w:val="single"/>
        </w:rPr>
      </w:pPr>
    </w:p>
    <w:p w:rsidR="008D7E6B" w:rsidRDefault="008D7E6B" w:rsidP="003C6780">
      <w:pPr>
        <w:rPr>
          <w:b/>
          <w:sz w:val="18"/>
          <w:szCs w:val="24"/>
          <w:u w:val="single"/>
        </w:rPr>
      </w:pPr>
    </w:p>
    <w:p w:rsidR="008D7E6B" w:rsidRDefault="008D7E6B" w:rsidP="003C6780">
      <w:pPr>
        <w:rPr>
          <w:b/>
          <w:sz w:val="18"/>
          <w:szCs w:val="24"/>
          <w:u w:val="single"/>
        </w:rPr>
      </w:pPr>
    </w:p>
    <w:p w:rsidR="008D7E6B" w:rsidRDefault="008D7E6B" w:rsidP="003C6780">
      <w:pPr>
        <w:rPr>
          <w:b/>
          <w:sz w:val="18"/>
          <w:szCs w:val="24"/>
          <w:u w:val="single"/>
        </w:rPr>
      </w:pPr>
    </w:p>
    <w:p w:rsidR="008D7E6B" w:rsidRDefault="008D7E6B" w:rsidP="003C6780">
      <w:pPr>
        <w:rPr>
          <w:b/>
          <w:sz w:val="18"/>
          <w:szCs w:val="24"/>
          <w:u w:val="single"/>
        </w:rPr>
      </w:pPr>
    </w:p>
    <w:p w:rsidR="003C6780" w:rsidRPr="005E5C2D" w:rsidRDefault="003C6780" w:rsidP="003C6780">
      <w:pPr>
        <w:rPr>
          <w:b/>
          <w:szCs w:val="24"/>
          <w:u w:val="single"/>
        </w:rPr>
      </w:pPr>
      <w:r w:rsidRPr="005E5C2D">
        <w:rPr>
          <w:b/>
          <w:szCs w:val="24"/>
          <w:u w:val="single"/>
        </w:rPr>
        <w:t>EXERCICE 25</w:t>
      </w:r>
    </w:p>
    <w:p w:rsidR="003C6780" w:rsidRPr="003C6780" w:rsidRDefault="003C6780" w:rsidP="003C6780">
      <w:pPr>
        <w:rPr>
          <w:sz w:val="18"/>
          <w:szCs w:val="24"/>
        </w:rPr>
      </w:pPr>
      <w:r w:rsidRPr="003C6780">
        <w:rPr>
          <w:sz w:val="18"/>
          <w:szCs w:val="24"/>
        </w:rPr>
        <w:t>Vous travaillez dans le service comptable de la SA Top design. Cette entreprise conçoit et fabrique du mobilier de bureau. Elle clôture ses comptes au 31 décembre. Le directeur financier de l’entreprise vous fournit le bilan au 31/12/N, l’extrait des statuts et les décisions prises par l’assemblée générale du 20 juin N+1.</w:t>
      </w:r>
    </w:p>
    <w:p w:rsidR="003C6780" w:rsidRPr="003C6780" w:rsidRDefault="003C6780" w:rsidP="003C6780">
      <w:pPr>
        <w:jc w:val="left"/>
        <w:rPr>
          <w:b/>
          <w:sz w:val="18"/>
          <w:szCs w:val="24"/>
          <w:u w:val="single"/>
        </w:rPr>
      </w:pPr>
      <w:r w:rsidRPr="003C6780">
        <w:rPr>
          <w:b/>
          <w:sz w:val="18"/>
          <w:szCs w:val="24"/>
          <w:u w:val="single"/>
        </w:rPr>
        <w:t>Travail à faire :</w:t>
      </w:r>
    </w:p>
    <w:p w:rsidR="003C6780" w:rsidRPr="003C6780" w:rsidRDefault="003C6780" w:rsidP="00C10E69">
      <w:pPr>
        <w:numPr>
          <w:ilvl w:val="0"/>
          <w:numId w:val="66"/>
        </w:numPr>
        <w:contextualSpacing/>
        <w:jc w:val="left"/>
        <w:rPr>
          <w:sz w:val="18"/>
          <w:szCs w:val="24"/>
        </w:rPr>
      </w:pPr>
      <w:r w:rsidRPr="003C6780">
        <w:rPr>
          <w:sz w:val="18"/>
          <w:szCs w:val="24"/>
        </w:rPr>
        <w:t>Présentez le tableau d’affectation des bénéfices ;</w:t>
      </w:r>
    </w:p>
    <w:p w:rsidR="003C6780" w:rsidRPr="003C6780" w:rsidRDefault="003C6780" w:rsidP="00C10E69">
      <w:pPr>
        <w:numPr>
          <w:ilvl w:val="0"/>
          <w:numId w:val="66"/>
        </w:numPr>
        <w:contextualSpacing/>
        <w:jc w:val="left"/>
        <w:rPr>
          <w:sz w:val="18"/>
          <w:szCs w:val="24"/>
        </w:rPr>
      </w:pPr>
      <w:r w:rsidRPr="003C6780">
        <w:rPr>
          <w:sz w:val="18"/>
          <w:szCs w:val="24"/>
        </w:rPr>
        <w:t>Enregistrez l’écriture découlant de cette opération ;</w:t>
      </w:r>
    </w:p>
    <w:p w:rsidR="003C6780" w:rsidRPr="003C6780" w:rsidRDefault="003C6780" w:rsidP="00C10E69">
      <w:pPr>
        <w:numPr>
          <w:ilvl w:val="0"/>
          <w:numId w:val="66"/>
        </w:numPr>
        <w:contextualSpacing/>
        <w:jc w:val="left"/>
        <w:rPr>
          <w:sz w:val="18"/>
          <w:szCs w:val="24"/>
        </w:rPr>
      </w:pPr>
      <w:r w:rsidRPr="003C6780">
        <w:rPr>
          <w:sz w:val="18"/>
          <w:szCs w:val="24"/>
        </w:rPr>
        <w:t>Présentez les capitaux propres au bilan après affectation du résultat, et le tableau de l’annexe au 31/12/N+1.</w:t>
      </w:r>
    </w:p>
    <w:p w:rsidR="003C6780" w:rsidRPr="003C6780" w:rsidRDefault="003C6780" w:rsidP="003C6780">
      <w:pPr>
        <w:jc w:val="center"/>
        <w:rPr>
          <w:i/>
          <w:sz w:val="18"/>
          <w:szCs w:val="24"/>
          <w:u w:val="single"/>
        </w:rPr>
      </w:pPr>
      <w:r w:rsidRPr="003C6780">
        <w:rPr>
          <w:i/>
          <w:sz w:val="18"/>
          <w:szCs w:val="24"/>
          <w:u w:val="single"/>
        </w:rPr>
        <w:t>Bilan de la SA Top design au 31/12/N</w:t>
      </w:r>
    </w:p>
    <w:tbl>
      <w:tblPr>
        <w:tblStyle w:val="Grilledutableau1"/>
        <w:tblW w:w="0" w:type="auto"/>
        <w:jc w:val="center"/>
        <w:tblLook w:val="04A0" w:firstRow="1" w:lastRow="0" w:firstColumn="1" w:lastColumn="0" w:noHBand="0" w:noVBand="1"/>
      </w:tblPr>
      <w:tblGrid>
        <w:gridCol w:w="2325"/>
        <w:gridCol w:w="794"/>
        <w:gridCol w:w="794"/>
        <w:gridCol w:w="794"/>
        <w:gridCol w:w="2325"/>
        <w:gridCol w:w="794"/>
      </w:tblGrid>
      <w:tr w:rsidR="003C6780" w:rsidRPr="003C6780" w:rsidTr="00270A95">
        <w:trPr>
          <w:trHeight w:hRule="exact" w:val="227"/>
          <w:jc w:val="center"/>
        </w:trPr>
        <w:tc>
          <w:tcPr>
            <w:tcW w:w="2325" w:type="dxa"/>
            <w:shd w:val="clear" w:color="auto" w:fill="D9D9D9" w:themeFill="background1" w:themeFillShade="D9"/>
          </w:tcPr>
          <w:p w:rsidR="003C6780" w:rsidRPr="003C6780" w:rsidRDefault="003C6780" w:rsidP="003C6780">
            <w:pPr>
              <w:jc w:val="center"/>
              <w:rPr>
                <w:b/>
                <w:sz w:val="16"/>
              </w:rPr>
            </w:pPr>
          </w:p>
          <w:p w:rsidR="003C6780" w:rsidRPr="003C6780" w:rsidRDefault="003C6780" w:rsidP="003C6780">
            <w:pPr>
              <w:jc w:val="center"/>
              <w:rPr>
                <w:b/>
                <w:sz w:val="16"/>
              </w:rPr>
            </w:pPr>
          </w:p>
          <w:p w:rsidR="003C6780" w:rsidRPr="003C6780" w:rsidRDefault="003C6780" w:rsidP="003C6780">
            <w:pPr>
              <w:jc w:val="center"/>
              <w:rPr>
                <w:b/>
                <w:sz w:val="16"/>
              </w:rPr>
            </w:pPr>
          </w:p>
          <w:p w:rsidR="003C6780" w:rsidRPr="003C6780" w:rsidRDefault="003C6780" w:rsidP="003C6780">
            <w:pPr>
              <w:jc w:val="center"/>
              <w:rPr>
                <w:b/>
                <w:sz w:val="16"/>
              </w:rPr>
            </w:pPr>
          </w:p>
          <w:p w:rsidR="003C6780" w:rsidRPr="003C6780" w:rsidRDefault="003C6780" w:rsidP="003C6780">
            <w:pPr>
              <w:jc w:val="center"/>
              <w:rPr>
                <w:b/>
                <w:sz w:val="16"/>
              </w:rPr>
            </w:pPr>
          </w:p>
          <w:p w:rsidR="003C6780" w:rsidRPr="003C6780" w:rsidRDefault="003C6780" w:rsidP="003C6780">
            <w:pPr>
              <w:jc w:val="center"/>
              <w:rPr>
                <w:b/>
                <w:sz w:val="16"/>
              </w:rPr>
            </w:pPr>
          </w:p>
          <w:p w:rsidR="003C6780" w:rsidRPr="003C6780" w:rsidRDefault="003C6780" w:rsidP="003C6780">
            <w:pPr>
              <w:jc w:val="center"/>
              <w:rPr>
                <w:b/>
                <w:sz w:val="16"/>
              </w:rPr>
            </w:pPr>
          </w:p>
        </w:tc>
        <w:tc>
          <w:tcPr>
            <w:tcW w:w="794" w:type="dxa"/>
            <w:shd w:val="clear" w:color="auto" w:fill="D9D9D9" w:themeFill="background1" w:themeFillShade="D9"/>
            <w:vAlign w:val="center"/>
          </w:tcPr>
          <w:p w:rsidR="003C6780" w:rsidRPr="003C6780" w:rsidRDefault="003C6780" w:rsidP="003C6780">
            <w:pPr>
              <w:jc w:val="center"/>
              <w:rPr>
                <w:b/>
                <w:sz w:val="12"/>
              </w:rPr>
            </w:pPr>
            <w:r w:rsidRPr="003C6780">
              <w:rPr>
                <w:b/>
                <w:sz w:val="12"/>
              </w:rPr>
              <w:t>VB</w:t>
            </w:r>
          </w:p>
        </w:tc>
        <w:tc>
          <w:tcPr>
            <w:tcW w:w="794" w:type="dxa"/>
            <w:shd w:val="clear" w:color="auto" w:fill="D9D9D9" w:themeFill="background1" w:themeFillShade="D9"/>
            <w:vAlign w:val="center"/>
          </w:tcPr>
          <w:p w:rsidR="003C6780" w:rsidRPr="003C6780" w:rsidRDefault="003C6780" w:rsidP="003C6780">
            <w:pPr>
              <w:jc w:val="center"/>
              <w:rPr>
                <w:b/>
                <w:sz w:val="12"/>
              </w:rPr>
            </w:pPr>
            <w:r w:rsidRPr="003C6780">
              <w:rPr>
                <w:b/>
                <w:sz w:val="12"/>
              </w:rPr>
              <w:t>A déduire</w:t>
            </w:r>
          </w:p>
        </w:tc>
        <w:tc>
          <w:tcPr>
            <w:tcW w:w="794" w:type="dxa"/>
            <w:shd w:val="clear" w:color="auto" w:fill="D9D9D9" w:themeFill="background1" w:themeFillShade="D9"/>
            <w:vAlign w:val="center"/>
          </w:tcPr>
          <w:p w:rsidR="003C6780" w:rsidRPr="003C6780" w:rsidRDefault="003C6780" w:rsidP="003C6780">
            <w:pPr>
              <w:jc w:val="center"/>
              <w:rPr>
                <w:b/>
                <w:sz w:val="12"/>
              </w:rPr>
            </w:pPr>
            <w:r w:rsidRPr="003C6780">
              <w:rPr>
                <w:b/>
                <w:sz w:val="12"/>
              </w:rPr>
              <w:t>VNC</w:t>
            </w:r>
          </w:p>
        </w:tc>
        <w:tc>
          <w:tcPr>
            <w:tcW w:w="2325" w:type="dxa"/>
            <w:shd w:val="clear" w:color="auto" w:fill="D9D9D9" w:themeFill="background1" w:themeFillShade="D9"/>
          </w:tcPr>
          <w:p w:rsidR="003C6780" w:rsidRPr="003C6780" w:rsidRDefault="003C6780" w:rsidP="003C6780">
            <w:pPr>
              <w:jc w:val="center"/>
              <w:rPr>
                <w:b/>
              </w:rPr>
            </w:pPr>
            <w:r w:rsidRPr="003C6780">
              <w:rPr>
                <w:b/>
                <w:sz w:val="16"/>
              </w:rPr>
              <w:t>PASSIF</w:t>
            </w:r>
          </w:p>
        </w:tc>
        <w:tc>
          <w:tcPr>
            <w:tcW w:w="794" w:type="dxa"/>
            <w:shd w:val="clear" w:color="auto" w:fill="D9D9D9" w:themeFill="background1" w:themeFillShade="D9"/>
            <w:vAlign w:val="center"/>
          </w:tcPr>
          <w:p w:rsidR="003C6780" w:rsidRPr="003C6780" w:rsidRDefault="003C6780" w:rsidP="003C6780">
            <w:pPr>
              <w:jc w:val="center"/>
              <w:rPr>
                <w:b/>
              </w:rPr>
            </w:pPr>
            <w:r w:rsidRPr="003C6780">
              <w:rPr>
                <w:b/>
                <w:sz w:val="12"/>
              </w:rPr>
              <w:t>Montant</w:t>
            </w:r>
          </w:p>
        </w:tc>
      </w:tr>
      <w:tr w:rsidR="003C6780" w:rsidRPr="003C6780" w:rsidTr="00270A95">
        <w:trPr>
          <w:trHeight w:hRule="exact" w:val="227"/>
          <w:jc w:val="center"/>
        </w:trPr>
        <w:tc>
          <w:tcPr>
            <w:tcW w:w="2325" w:type="dxa"/>
          </w:tcPr>
          <w:p w:rsidR="003C6780" w:rsidRPr="003C6780" w:rsidRDefault="003C6780" w:rsidP="003C6780">
            <w:pPr>
              <w:rPr>
                <w:b/>
                <w:sz w:val="16"/>
                <w:u w:val="single"/>
              </w:rPr>
            </w:pPr>
            <w:r w:rsidRPr="003C6780">
              <w:rPr>
                <w:b/>
                <w:sz w:val="16"/>
                <w:u w:val="single"/>
              </w:rPr>
              <w:t>Actif immobilisé</w:t>
            </w:r>
          </w:p>
        </w:tc>
        <w:tc>
          <w:tcPr>
            <w:tcW w:w="794" w:type="dxa"/>
          </w:tcPr>
          <w:p w:rsidR="003C6780" w:rsidRPr="003C6780" w:rsidRDefault="003C6780" w:rsidP="003C6780">
            <w:pPr>
              <w:jc w:val="center"/>
              <w:rPr>
                <w:sz w:val="16"/>
              </w:rPr>
            </w:pPr>
          </w:p>
        </w:tc>
        <w:tc>
          <w:tcPr>
            <w:tcW w:w="794" w:type="dxa"/>
          </w:tcPr>
          <w:p w:rsidR="003C6780" w:rsidRPr="003C6780" w:rsidRDefault="003C6780" w:rsidP="003C6780">
            <w:pPr>
              <w:jc w:val="center"/>
              <w:rPr>
                <w:sz w:val="16"/>
              </w:rPr>
            </w:pPr>
          </w:p>
        </w:tc>
        <w:tc>
          <w:tcPr>
            <w:tcW w:w="794" w:type="dxa"/>
          </w:tcPr>
          <w:p w:rsidR="003C6780" w:rsidRPr="003C6780" w:rsidRDefault="003C6780" w:rsidP="003C6780">
            <w:pPr>
              <w:jc w:val="center"/>
              <w:rPr>
                <w:sz w:val="16"/>
              </w:rPr>
            </w:pPr>
          </w:p>
        </w:tc>
        <w:tc>
          <w:tcPr>
            <w:tcW w:w="2325" w:type="dxa"/>
          </w:tcPr>
          <w:p w:rsidR="003C6780" w:rsidRPr="003C6780" w:rsidRDefault="003C6780" w:rsidP="003C6780">
            <w:pPr>
              <w:rPr>
                <w:b/>
                <w:sz w:val="16"/>
                <w:u w:val="single"/>
              </w:rPr>
            </w:pPr>
            <w:r w:rsidRPr="003C6780">
              <w:rPr>
                <w:b/>
                <w:sz w:val="16"/>
                <w:u w:val="single"/>
              </w:rPr>
              <w:t>Capitaux propres</w:t>
            </w:r>
          </w:p>
        </w:tc>
        <w:tc>
          <w:tcPr>
            <w:tcW w:w="794" w:type="dxa"/>
          </w:tcPr>
          <w:p w:rsidR="003C6780" w:rsidRPr="003C6780" w:rsidRDefault="003C6780" w:rsidP="003C6780"/>
        </w:tc>
      </w:tr>
      <w:tr w:rsidR="003C6780" w:rsidRPr="003C6780" w:rsidTr="00270A95">
        <w:trPr>
          <w:trHeight w:hRule="exact" w:val="227"/>
          <w:jc w:val="center"/>
        </w:trPr>
        <w:tc>
          <w:tcPr>
            <w:tcW w:w="2325" w:type="dxa"/>
            <w:vAlign w:val="center"/>
          </w:tcPr>
          <w:p w:rsidR="003C6780" w:rsidRPr="003C6780" w:rsidRDefault="003C6780" w:rsidP="003C6780">
            <w:pPr>
              <w:rPr>
                <w:sz w:val="12"/>
              </w:rPr>
            </w:pPr>
            <w:r w:rsidRPr="003C6780">
              <w:rPr>
                <w:sz w:val="12"/>
              </w:rPr>
              <w:t>Immobilisations incorporelles</w:t>
            </w:r>
          </w:p>
        </w:tc>
        <w:tc>
          <w:tcPr>
            <w:tcW w:w="794" w:type="dxa"/>
            <w:vAlign w:val="center"/>
          </w:tcPr>
          <w:p w:rsidR="003C6780" w:rsidRPr="003C6780" w:rsidRDefault="003C6780" w:rsidP="003C6780">
            <w:pPr>
              <w:jc w:val="center"/>
              <w:rPr>
                <w:sz w:val="12"/>
              </w:rPr>
            </w:pPr>
            <w:r w:rsidRPr="003C6780">
              <w:rPr>
                <w:sz w:val="12"/>
              </w:rPr>
              <w:t>111 400</w:t>
            </w:r>
          </w:p>
        </w:tc>
        <w:tc>
          <w:tcPr>
            <w:tcW w:w="794" w:type="dxa"/>
            <w:vAlign w:val="center"/>
          </w:tcPr>
          <w:p w:rsidR="003C6780" w:rsidRPr="003C6780" w:rsidRDefault="003C6780" w:rsidP="003C6780">
            <w:pPr>
              <w:jc w:val="center"/>
              <w:rPr>
                <w:sz w:val="12"/>
              </w:rPr>
            </w:pPr>
            <w:r w:rsidRPr="003C6780">
              <w:rPr>
                <w:sz w:val="12"/>
              </w:rPr>
              <w:t>29 000</w:t>
            </w:r>
          </w:p>
        </w:tc>
        <w:tc>
          <w:tcPr>
            <w:tcW w:w="794" w:type="dxa"/>
            <w:vAlign w:val="center"/>
          </w:tcPr>
          <w:p w:rsidR="003C6780" w:rsidRPr="003C6780" w:rsidRDefault="003C6780" w:rsidP="003C6780">
            <w:pPr>
              <w:jc w:val="center"/>
              <w:rPr>
                <w:sz w:val="12"/>
              </w:rPr>
            </w:pPr>
            <w:r w:rsidRPr="003C6780">
              <w:rPr>
                <w:sz w:val="12"/>
              </w:rPr>
              <w:t>111 400</w:t>
            </w:r>
          </w:p>
        </w:tc>
        <w:tc>
          <w:tcPr>
            <w:tcW w:w="2325" w:type="dxa"/>
            <w:vAlign w:val="center"/>
          </w:tcPr>
          <w:p w:rsidR="003C6780" w:rsidRPr="003C6780" w:rsidRDefault="003C6780" w:rsidP="003C6780">
            <w:pPr>
              <w:rPr>
                <w:sz w:val="12"/>
              </w:rPr>
            </w:pPr>
            <w:r w:rsidRPr="003C6780">
              <w:rPr>
                <w:sz w:val="12"/>
              </w:rPr>
              <w:t>Capital social (3000 actions libérées)</w:t>
            </w:r>
          </w:p>
        </w:tc>
        <w:tc>
          <w:tcPr>
            <w:tcW w:w="794" w:type="dxa"/>
            <w:vAlign w:val="center"/>
          </w:tcPr>
          <w:p w:rsidR="003C6780" w:rsidRPr="003C6780" w:rsidRDefault="003C6780" w:rsidP="003C6780">
            <w:pPr>
              <w:jc w:val="center"/>
              <w:rPr>
                <w:sz w:val="12"/>
              </w:rPr>
            </w:pPr>
            <w:r w:rsidRPr="003C6780">
              <w:rPr>
                <w:sz w:val="12"/>
              </w:rPr>
              <w:t>300 000</w:t>
            </w:r>
          </w:p>
        </w:tc>
      </w:tr>
      <w:tr w:rsidR="003C6780" w:rsidRPr="003C6780" w:rsidTr="00270A95">
        <w:trPr>
          <w:trHeight w:hRule="exact" w:val="227"/>
          <w:jc w:val="center"/>
        </w:trPr>
        <w:tc>
          <w:tcPr>
            <w:tcW w:w="2325" w:type="dxa"/>
            <w:vAlign w:val="center"/>
          </w:tcPr>
          <w:p w:rsidR="003C6780" w:rsidRPr="003C6780" w:rsidRDefault="003C6780" w:rsidP="003C6780">
            <w:pPr>
              <w:rPr>
                <w:sz w:val="12"/>
              </w:rPr>
            </w:pPr>
            <w:r w:rsidRPr="003C6780">
              <w:rPr>
                <w:sz w:val="12"/>
              </w:rPr>
              <w:t>Immobilisations corporelles</w:t>
            </w:r>
          </w:p>
        </w:tc>
        <w:tc>
          <w:tcPr>
            <w:tcW w:w="794" w:type="dxa"/>
            <w:vAlign w:val="center"/>
          </w:tcPr>
          <w:p w:rsidR="003C6780" w:rsidRPr="003C6780" w:rsidRDefault="003C6780" w:rsidP="003C6780">
            <w:pPr>
              <w:jc w:val="center"/>
              <w:rPr>
                <w:sz w:val="12"/>
              </w:rPr>
            </w:pPr>
            <w:r w:rsidRPr="003C6780">
              <w:rPr>
                <w:sz w:val="12"/>
              </w:rPr>
              <w:t>3 034 736</w:t>
            </w:r>
          </w:p>
        </w:tc>
        <w:tc>
          <w:tcPr>
            <w:tcW w:w="794" w:type="dxa"/>
            <w:vAlign w:val="center"/>
          </w:tcPr>
          <w:p w:rsidR="003C6780" w:rsidRPr="003C6780" w:rsidRDefault="003C6780" w:rsidP="003C6780">
            <w:pPr>
              <w:jc w:val="center"/>
              <w:rPr>
                <w:sz w:val="12"/>
              </w:rPr>
            </w:pPr>
            <w:r w:rsidRPr="003C6780">
              <w:rPr>
                <w:sz w:val="12"/>
              </w:rPr>
              <w:t>1 722 068</w:t>
            </w:r>
          </w:p>
        </w:tc>
        <w:tc>
          <w:tcPr>
            <w:tcW w:w="794" w:type="dxa"/>
            <w:vAlign w:val="center"/>
          </w:tcPr>
          <w:p w:rsidR="003C6780" w:rsidRPr="003C6780" w:rsidRDefault="003C6780" w:rsidP="003C6780">
            <w:pPr>
              <w:jc w:val="center"/>
              <w:rPr>
                <w:sz w:val="12"/>
              </w:rPr>
            </w:pPr>
            <w:r w:rsidRPr="003C6780">
              <w:rPr>
                <w:sz w:val="12"/>
              </w:rPr>
              <w:t>1 312 668</w:t>
            </w:r>
          </w:p>
        </w:tc>
        <w:tc>
          <w:tcPr>
            <w:tcW w:w="2325" w:type="dxa"/>
            <w:vAlign w:val="center"/>
          </w:tcPr>
          <w:p w:rsidR="003C6780" w:rsidRPr="003C6780" w:rsidRDefault="003C6780" w:rsidP="003C6780">
            <w:pPr>
              <w:rPr>
                <w:sz w:val="12"/>
              </w:rPr>
            </w:pPr>
            <w:r w:rsidRPr="003C6780">
              <w:rPr>
                <w:sz w:val="12"/>
              </w:rPr>
              <w:t>Réserve légale</w:t>
            </w:r>
          </w:p>
        </w:tc>
        <w:tc>
          <w:tcPr>
            <w:tcW w:w="794" w:type="dxa"/>
            <w:vAlign w:val="center"/>
          </w:tcPr>
          <w:p w:rsidR="003C6780" w:rsidRPr="003C6780" w:rsidRDefault="003C6780" w:rsidP="003C6780">
            <w:pPr>
              <w:jc w:val="center"/>
              <w:rPr>
                <w:sz w:val="12"/>
              </w:rPr>
            </w:pPr>
            <w:r w:rsidRPr="003C6780">
              <w:rPr>
                <w:sz w:val="12"/>
              </w:rPr>
              <w:t>25 000</w:t>
            </w:r>
          </w:p>
        </w:tc>
      </w:tr>
      <w:tr w:rsidR="003C6780" w:rsidRPr="003C6780" w:rsidTr="00270A95">
        <w:trPr>
          <w:trHeight w:hRule="exact" w:val="227"/>
          <w:jc w:val="center"/>
        </w:trPr>
        <w:tc>
          <w:tcPr>
            <w:tcW w:w="2325" w:type="dxa"/>
            <w:vAlign w:val="center"/>
          </w:tcPr>
          <w:p w:rsidR="003C6780" w:rsidRPr="003C6780" w:rsidRDefault="003C6780" w:rsidP="003C6780">
            <w:pPr>
              <w:rPr>
                <w:sz w:val="12"/>
              </w:rPr>
            </w:pPr>
            <w:r w:rsidRPr="003C6780">
              <w:rPr>
                <w:sz w:val="12"/>
              </w:rPr>
              <w:t>Immobilisations financières</w:t>
            </w:r>
          </w:p>
        </w:tc>
        <w:tc>
          <w:tcPr>
            <w:tcW w:w="794" w:type="dxa"/>
            <w:vAlign w:val="center"/>
          </w:tcPr>
          <w:p w:rsidR="003C6780" w:rsidRPr="003C6780" w:rsidRDefault="003C6780" w:rsidP="003C6780">
            <w:pPr>
              <w:jc w:val="center"/>
              <w:rPr>
                <w:sz w:val="12"/>
              </w:rPr>
            </w:pPr>
            <w:r w:rsidRPr="003C6780">
              <w:rPr>
                <w:sz w:val="12"/>
              </w:rPr>
              <w:t>36 931</w:t>
            </w:r>
          </w:p>
        </w:tc>
        <w:tc>
          <w:tcPr>
            <w:tcW w:w="794" w:type="dxa"/>
            <w:vAlign w:val="center"/>
          </w:tcPr>
          <w:p w:rsidR="003C6780" w:rsidRPr="003C6780" w:rsidRDefault="003C6780" w:rsidP="003C6780">
            <w:pPr>
              <w:jc w:val="center"/>
              <w:rPr>
                <w:sz w:val="12"/>
              </w:rPr>
            </w:pPr>
          </w:p>
        </w:tc>
        <w:tc>
          <w:tcPr>
            <w:tcW w:w="794" w:type="dxa"/>
            <w:vAlign w:val="center"/>
          </w:tcPr>
          <w:p w:rsidR="003C6780" w:rsidRPr="003C6780" w:rsidRDefault="003C6780" w:rsidP="003C6780">
            <w:pPr>
              <w:jc w:val="center"/>
              <w:rPr>
                <w:sz w:val="12"/>
              </w:rPr>
            </w:pPr>
            <w:r w:rsidRPr="003C6780">
              <w:rPr>
                <w:sz w:val="12"/>
              </w:rPr>
              <w:t>36 931</w:t>
            </w:r>
          </w:p>
        </w:tc>
        <w:tc>
          <w:tcPr>
            <w:tcW w:w="2325" w:type="dxa"/>
            <w:vAlign w:val="center"/>
          </w:tcPr>
          <w:p w:rsidR="003C6780" w:rsidRPr="003C6780" w:rsidRDefault="003C6780" w:rsidP="003C6780">
            <w:pPr>
              <w:rPr>
                <w:sz w:val="12"/>
              </w:rPr>
            </w:pPr>
            <w:r w:rsidRPr="003C6780">
              <w:rPr>
                <w:sz w:val="12"/>
              </w:rPr>
              <w:t>Réserves statutaires</w:t>
            </w:r>
          </w:p>
        </w:tc>
        <w:tc>
          <w:tcPr>
            <w:tcW w:w="794" w:type="dxa"/>
            <w:vAlign w:val="center"/>
          </w:tcPr>
          <w:p w:rsidR="003C6780" w:rsidRPr="003C6780" w:rsidRDefault="003C6780" w:rsidP="003C6780">
            <w:pPr>
              <w:jc w:val="center"/>
              <w:rPr>
                <w:sz w:val="12"/>
              </w:rPr>
            </w:pPr>
            <w:r w:rsidRPr="003C6780">
              <w:rPr>
                <w:sz w:val="12"/>
              </w:rPr>
              <w:t>30 000</w:t>
            </w:r>
          </w:p>
        </w:tc>
      </w:tr>
      <w:tr w:rsidR="003C6780" w:rsidRPr="003C6780" w:rsidTr="00270A95">
        <w:trPr>
          <w:trHeight w:hRule="exact" w:val="227"/>
          <w:jc w:val="center"/>
        </w:trPr>
        <w:tc>
          <w:tcPr>
            <w:tcW w:w="2325" w:type="dxa"/>
            <w:vAlign w:val="center"/>
          </w:tcPr>
          <w:p w:rsidR="003C6780" w:rsidRPr="003C6780" w:rsidRDefault="003C6780" w:rsidP="003C6780">
            <w:pPr>
              <w:rPr>
                <w:sz w:val="12"/>
              </w:rPr>
            </w:pPr>
          </w:p>
        </w:tc>
        <w:tc>
          <w:tcPr>
            <w:tcW w:w="794" w:type="dxa"/>
            <w:vAlign w:val="center"/>
          </w:tcPr>
          <w:p w:rsidR="003C6780" w:rsidRPr="003C6780" w:rsidRDefault="003C6780" w:rsidP="003C6780">
            <w:pPr>
              <w:jc w:val="center"/>
              <w:rPr>
                <w:sz w:val="12"/>
              </w:rPr>
            </w:pPr>
          </w:p>
        </w:tc>
        <w:tc>
          <w:tcPr>
            <w:tcW w:w="794" w:type="dxa"/>
            <w:vAlign w:val="center"/>
          </w:tcPr>
          <w:p w:rsidR="003C6780" w:rsidRPr="003C6780" w:rsidRDefault="003C6780" w:rsidP="003C6780">
            <w:pPr>
              <w:jc w:val="center"/>
              <w:rPr>
                <w:sz w:val="12"/>
              </w:rPr>
            </w:pPr>
          </w:p>
        </w:tc>
        <w:tc>
          <w:tcPr>
            <w:tcW w:w="794" w:type="dxa"/>
            <w:vAlign w:val="center"/>
          </w:tcPr>
          <w:p w:rsidR="003C6780" w:rsidRPr="003C6780" w:rsidRDefault="003C6780" w:rsidP="003C6780">
            <w:pPr>
              <w:jc w:val="center"/>
              <w:rPr>
                <w:sz w:val="12"/>
              </w:rPr>
            </w:pPr>
          </w:p>
        </w:tc>
        <w:tc>
          <w:tcPr>
            <w:tcW w:w="2325" w:type="dxa"/>
            <w:vAlign w:val="center"/>
          </w:tcPr>
          <w:p w:rsidR="003C6780" w:rsidRPr="003C6780" w:rsidRDefault="003C6780" w:rsidP="003C6780">
            <w:pPr>
              <w:rPr>
                <w:sz w:val="12"/>
              </w:rPr>
            </w:pPr>
            <w:r w:rsidRPr="003C6780">
              <w:rPr>
                <w:sz w:val="12"/>
              </w:rPr>
              <w:t>Réserves facultatives</w:t>
            </w:r>
          </w:p>
        </w:tc>
        <w:tc>
          <w:tcPr>
            <w:tcW w:w="794" w:type="dxa"/>
            <w:vAlign w:val="center"/>
          </w:tcPr>
          <w:p w:rsidR="003C6780" w:rsidRPr="003C6780" w:rsidRDefault="003C6780" w:rsidP="003C6780">
            <w:pPr>
              <w:jc w:val="center"/>
              <w:rPr>
                <w:sz w:val="12"/>
              </w:rPr>
            </w:pPr>
            <w:r w:rsidRPr="003C6780">
              <w:rPr>
                <w:sz w:val="12"/>
              </w:rPr>
              <w:t>21 600</w:t>
            </w:r>
          </w:p>
        </w:tc>
      </w:tr>
      <w:tr w:rsidR="003C6780" w:rsidRPr="003C6780" w:rsidTr="00270A95">
        <w:trPr>
          <w:trHeight w:hRule="exact" w:val="227"/>
          <w:jc w:val="center"/>
        </w:trPr>
        <w:tc>
          <w:tcPr>
            <w:tcW w:w="2325" w:type="dxa"/>
            <w:vAlign w:val="center"/>
          </w:tcPr>
          <w:p w:rsidR="003C6780" w:rsidRPr="003C6780" w:rsidRDefault="003C6780" w:rsidP="003C6780">
            <w:pPr>
              <w:rPr>
                <w:sz w:val="12"/>
              </w:rPr>
            </w:pPr>
          </w:p>
        </w:tc>
        <w:tc>
          <w:tcPr>
            <w:tcW w:w="794" w:type="dxa"/>
            <w:vAlign w:val="center"/>
          </w:tcPr>
          <w:p w:rsidR="003C6780" w:rsidRPr="003C6780" w:rsidRDefault="003C6780" w:rsidP="003C6780">
            <w:pPr>
              <w:jc w:val="center"/>
              <w:rPr>
                <w:sz w:val="12"/>
              </w:rPr>
            </w:pPr>
          </w:p>
        </w:tc>
        <w:tc>
          <w:tcPr>
            <w:tcW w:w="794" w:type="dxa"/>
            <w:vAlign w:val="center"/>
          </w:tcPr>
          <w:p w:rsidR="003C6780" w:rsidRPr="003C6780" w:rsidRDefault="003C6780" w:rsidP="003C6780">
            <w:pPr>
              <w:jc w:val="center"/>
              <w:rPr>
                <w:sz w:val="12"/>
              </w:rPr>
            </w:pPr>
          </w:p>
        </w:tc>
        <w:tc>
          <w:tcPr>
            <w:tcW w:w="794" w:type="dxa"/>
            <w:vAlign w:val="center"/>
          </w:tcPr>
          <w:p w:rsidR="003C6780" w:rsidRPr="003C6780" w:rsidRDefault="003C6780" w:rsidP="003C6780">
            <w:pPr>
              <w:jc w:val="center"/>
              <w:rPr>
                <w:sz w:val="12"/>
              </w:rPr>
            </w:pPr>
          </w:p>
        </w:tc>
        <w:tc>
          <w:tcPr>
            <w:tcW w:w="2325" w:type="dxa"/>
            <w:vAlign w:val="center"/>
          </w:tcPr>
          <w:p w:rsidR="003C6780" w:rsidRPr="003C6780" w:rsidRDefault="003C6780" w:rsidP="003C6780">
            <w:pPr>
              <w:rPr>
                <w:sz w:val="12"/>
              </w:rPr>
            </w:pPr>
            <w:r w:rsidRPr="003C6780">
              <w:rPr>
                <w:sz w:val="12"/>
              </w:rPr>
              <w:t>RAN</w:t>
            </w:r>
          </w:p>
        </w:tc>
        <w:tc>
          <w:tcPr>
            <w:tcW w:w="794" w:type="dxa"/>
            <w:vAlign w:val="center"/>
          </w:tcPr>
          <w:p w:rsidR="003C6780" w:rsidRPr="003C6780" w:rsidRDefault="003C6780" w:rsidP="003C6780">
            <w:pPr>
              <w:jc w:val="center"/>
              <w:rPr>
                <w:sz w:val="12"/>
              </w:rPr>
            </w:pPr>
            <w:r w:rsidRPr="003C6780">
              <w:rPr>
                <w:sz w:val="12"/>
              </w:rPr>
              <w:t>(600)</w:t>
            </w:r>
          </w:p>
        </w:tc>
      </w:tr>
      <w:tr w:rsidR="003C6780" w:rsidRPr="003C6780" w:rsidTr="00270A95">
        <w:trPr>
          <w:trHeight w:hRule="exact" w:val="227"/>
          <w:jc w:val="center"/>
        </w:trPr>
        <w:tc>
          <w:tcPr>
            <w:tcW w:w="2325" w:type="dxa"/>
            <w:vAlign w:val="center"/>
          </w:tcPr>
          <w:p w:rsidR="003C6780" w:rsidRPr="003C6780" w:rsidRDefault="003C6780" w:rsidP="003C6780">
            <w:pPr>
              <w:rPr>
                <w:sz w:val="12"/>
              </w:rPr>
            </w:pPr>
          </w:p>
        </w:tc>
        <w:tc>
          <w:tcPr>
            <w:tcW w:w="794" w:type="dxa"/>
            <w:vAlign w:val="center"/>
          </w:tcPr>
          <w:p w:rsidR="003C6780" w:rsidRPr="003C6780" w:rsidRDefault="003C6780" w:rsidP="003C6780">
            <w:pPr>
              <w:jc w:val="center"/>
              <w:rPr>
                <w:sz w:val="12"/>
              </w:rPr>
            </w:pPr>
          </w:p>
        </w:tc>
        <w:tc>
          <w:tcPr>
            <w:tcW w:w="794" w:type="dxa"/>
            <w:vAlign w:val="center"/>
          </w:tcPr>
          <w:p w:rsidR="003C6780" w:rsidRPr="003C6780" w:rsidRDefault="003C6780" w:rsidP="003C6780">
            <w:pPr>
              <w:jc w:val="center"/>
              <w:rPr>
                <w:sz w:val="12"/>
              </w:rPr>
            </w:pPr>
          </w:p>
        </w:tc>
        <w:tc>
          <w:tcPr>
            <w:tcW w:w="794" w:type="dxa"/>
            <w:vAlign w:val="center"/>
          </w:tcPr>
          <w:p w:rsidR="003C6780" w:rsidRPr="003C6780" w:rsidRDefault="003C6780" w:rsidP="003C6780">
            <w:pPr>
              <w:jc w:val="center"/>
              <w:rPr>
                <w:sz w:val="12"/>
              </w:rPr>
            </w:pPr>
          </w:p>
        </w:tc>
        <w:tc>
          <w:tcPr>
            <w:tcW w:w="2325" w:type="dxa"/>
            <w:vAlign w:val="center"/>
          </w:tcPr>
          <w:p w:rsidR="003C6780" w:rsidRPr="003C6780" w:rsidRDefault="003C6780" w:rsidP="003C6780">
            <w:pPr>
              <w:rPr>
                <w:sz w:val="12"/>
              </w:rPr>
            </w:pPr>
            <w:r w:rsidRPr="003C6780">
              <w:rPr>
                <w:sz w:val="12"/>
              </w:rPr>
              <w:t>Résultat de l’exercice (bénéfice ou perte)</w:t>
            </w:r>
          </w:p>
        </w:tc>
        <w:tc>
          <w:tcPr>
            <w:tcW w:w="794" w:type="dxa"/>
            <w:vAlign w:val="center"/>
          </w:tcPr>
          <w:p w:rsidR="003C6780" w:rsidRPr="003C6780" w:rsidRDefault="003C6780" w:rsidP="003C6780">
            <w:pPr>
              <w:jc w:val="center"/>
              <w:rPr>
                <w:sz w:val="12"/>
              </w:rPr>
            </w:pPr>
            <w:r w:rsidRPr="003C6780">
              <w:rPr>
                <w:sz w:val="12"/>
              </w:rPr>
              <w:t>46 000</w:t>
            </w:r>
          </w:p>
        </w:tc>
      </w:tr>
      <w:tr w:rsidR="003C6780" w:rsidRPr="003C6780" w:rsidTr="00270A95">
        <w:trPr>
          <w:trHeight w:hRule="exact" w:val="227"/>
          <w:jc w:val="center"/>
        </w:trPr>
        <w:tc>
          <w:tcPr>
            <w:tcW w:w="2325" w:type="dxa"/>
            <w:vAlign w:val="center"/>
          </w:tcPr>
          <w:p w:rsidR="003C6780" w:rsidRPr="003C6780" w:rsidRDefault="003C6780" w:rsidP="003C6780">
            <w:pPr>
              <w:rPr>
                <w:sz w:val="12"/>
              </w:rPr>
            </w:pPr>
          </w:p>
        </w:tc>
        <w:tc>
          <w:tcPr>
            <w:tcW w:w="794" w:type="dxa"/>
            <w:vAlign w:val="center"/>
          </w:tcPr>
          <w:p w:rsidR="003C6780" w:rsidRPr="003C6780" w:rsidRDefault="003C6780" w:rsidP="003C6780">
            <w:pPr>
              <w:jc w:val="center"/>
              <w:rPr>
                <w:sz w:val="12"/>
              </w:rPr>
            </w:pPr>
          </w:p>
        </w:tc>
        <w:tc>
          <w:tcPr>
            <w:tcW w:w="794" w:type="dxa"/>
            <w:vAlign w:val="center"/>
          </w:tcPr>
          <w:p w:rsidR="003C6780" w:rsidRPr="003C6780" w:rsidRDefault="003C6780" w:rsidP="003C6780">
            <w:pPr>
              <w:jc w:val="center"/>
              <w:rPr>
                <w:sz w:val="12"/>
              </w:rPr>
            </w:pPr>
          </w:p>
        </w:tc>
        <w:tc>
          <w:tcPr>
            <w:tcW w:w="794" w:type="dxa"/>
            <w:vAlign w:val="center"/>
          </w:tcPr>
          <w:p w:rsidR="003C6780" w:rsidRPr="003C6780" w:rsidRDefault="003C6780" w:rsidP="003C6780">
            <w:pPr>
              <w:jc w:val="center"/>
              <w:rPr>
                <w:sz w:val="12"/>
              </w:rPr>
            </w:pPr>
          </w:p>
        </w:tc>
        <w:tc>
          <w:tcPr>
            <w:tcW w:w="2325" w:type="dxa"/>
            <w:vAlign w:val="center"/>
          </w:tcPr>
          <w:p w:rsidR="003C6780" w:rsidRPr="003C6780" w:rsidRDefault="003C6780" w:rsidP="003C6780">
            <w:pPr>
              <w:jc w:val="right"/>
              <w:rPr>
                <w:b/>
                <w:sz w:val="12"/>
              </w:rPr>
            </w:pPr>
            <w:r w:rsidRPr="003C6780">
              <w:rPr>
                <w:b/>
                <w:sz w:val="12"/>
              </w:rPr>
              <w:t>TOTAL I</w:t>
            </w:r>
          </w:p>
        </w:tc>
        <w:tc>
          <w:tcPr>
            <w:tcW w:w="794" w:type="dxa"/>
            <w:vAlign w:val="center"/>
          </w:tcPr>
          <w:p w:rsidR="003C6780" w:rsidRPr="003C6780" w:rsidRDefault="003C6780" w:rsidP="003C6780">
            <w:pPr>
              <w:jc w:val="center"/>
              <w:rPr>
                <w:b/>
                <w:sz w:val="12"/>
              </w:rPr>
            </w:pPr>
            <w:r w:rsidRPr="003C6780">
              <w:rPr>
                <w:b/>
                <w:sz w:val="12"/>
              </w:rPr>
              <w:t>422 000</w:t>
            </w:r>
          </w:p>
        </w:tc>
      </w:tr>
      <w:tr w:rsidR="003C6780" w:rsidRPr="003C6780" w:rsidTr="00270A95">
        <w:trPr>
          <w:trHeight w:hRule="exact" w:val="227"/>
          <w:jc w:val="center"/>
        </w:trPr>
        <w:tc>
          <w:tcPr>
            <w:tcW w:w="2325" w:type="dxa"/>
            <w:vAlign w:val="center"/>
          </w:tcPr>
          <w:p w:rsidR="003C6780" w:rsidRPr="003C6780" w:rsidRDefault="003C6780" w:rsidP="003C6780">
            <w:pPr>
              <w:rPr>
                <w:sz w:val="12"/>
              </w:rPr>
            </w:pPr>
          </w:p>
        </w:tc>
        <w:tc>
          <w:tcPr>
            <w:tcW w:w="794" w:type="dxa"/>
            <w:vAlign w:val="center"/>
          </w:tcPr>
          <w:p w:rsidR="003C6780" w:rsidRPr="003C6780" w:rsidRDefault="003C6780" w:rsidP="003C6780">
            <w:pPr>
              <w:rPr>
                <w:sz w:val="12"/>
              </w:rPr>
            </w:pPr>
          </w:p>
        </w:tc>
        <w:tc>
          <w:tcPr>
            <w:tcW w:w="794" w:type="dxa"/>
            <w:vAlign w:val="center"/>
          </w:tcPr>
          <w:p w:rsidR="003C6780" w:rsidRPr="003C6780" w:rsidRDefault="003C6780" w:rsidP="003C6780">
            <w:pPr>
              <w:jc w:val="center"/>
              <w:rPr>
                <w:sz w:val="12"/>
              </w:rPr>
            </w:pPr>
          </w:p>
        </w:tc>
        <w:tc>
          <w:tcPr>
            <w:tcW w:w="794" w:type="dxa"/>
            <w:vAlign w:val="center"/>
          </w:tcPr>
          <w:p w:rsidR="003C6780" w:rsidRPr="003C6780" w:rsidRDefault="003C6780" w:rsidP="003C6780">
            <w:pPr>
              <w:jc w:val="center"/>
              <w:rPr>
                <w:sz w:val="12"/>
              </w:rPr>
            </w:pPr>
          </w:p>
        </w:tc>
        <w:tc>
          <w:tcPr>
            <w:tcW w:w="2325" w:type="dxa"/>
            <w:vAlign w:val="center"/>
          </w:tcPr>
          <w:p w:rsidR="003C6780" w:rsidRPr="003C6780" w:rsidRDefault="003C6780" w:rsidP="003C6780">
            <w:pPr>
              <w:rPr>
                <w:b/>
                <w:sz w:val="12"/>
                <w:u w:val="single"/>
              </w:rPr>
            </w:pPr>
            <w:r w:rsidRPr="003C6780">
              <w:rPr>
                <w:b/>
                <w:sz w:val="14"/>
                <w:u w:val="single"/>
              </w:rPr>
              <w:t>Provisions pour risques et charges</w:t>
            </w:r>
          </w:p>
        </w:tc>
        <w:tc>
          <w:tcPr>
            <w:tcW w:w="794" w:type="dxa"/>
            <w:vAlign w:val="center"/>
          </w:tcPr>
          <w:p w:rsidR="003C6780" w:rsidRPr="003C6780" w:rsidRDefault="003C6780" w:rsidP="003C6780">
            <w:pPr>
              <w:jc w:val="center"/>
              <w:rPr>
                <w:sz w:val="12"/>
              </w:rPr>
            </w:pPr>
          </w:p>
        </w:tc>
      </w:tr>
      <w:tr w:rsidR="003C6780" w:rsidRPr="003C6780" w:rsidTr="00270A95">
        <w:trPr>
          <w:trHeight w:hRule="exact" w:val="227"/>
          <w:jc w:val="center"/>
        </w:trPr>
        <w:tc>
          <w:tcPr>
            <w:tcW w:w="2325" w:type="dxa"/>
            <w:vAlign w:val="center"/>
          </w:tcPr>
          <w:p w:rsidR="003C6780" w:rsidRPr="003C6780" w:rsidRDefault="003C6780" w:rsidP="003C6780">
            <w:pPr>
              <w:rPr>
                <w:sz w:val="12"/>
              </w:rPr>
            </w:pPr>
          </w:p>
        </w:tc>
        <w:tc>
          <w:tcPr>
            <w:tcW w:w="794" w:type="dxa"/>
            <w:vAlign w:val="center"/>
          </w:tcPr>
          <w:p w:rsidR="003C6780" w:rsidRPr="003C6780" w:rsidRDefault="003C6780" w:rsidP="003C6780">
            <w:pPr>
              <w:rPr>
                <w:sz w:val="12"/>
              </w:rPr>
            </w:pPr>
          </w:p>
        </w:tc>
        <w:tc>
          <w:tcPr>
            <w:tcW w:w="794" w:type="dxa"/>
            <w:vAlign w:val="center"/>
          </w:tcPr>
          <w:p w:rsidR="003C6780" w:rsidRPr="003C6780" w:rsidRDefault="003C6780" w:rsidP="003C6780">
            <w:pPr>
              <w:jc w:val="center"/>
              <w:rPr>
                <w:sz w:val="12"/>
              </w:rPr>
            </w:pPr>
          </w:p>
        </w:tc>
        <w:tc>
          <w:tcPr>
            <w:tcW w:w="794" w:type="dxa"/>
            <w:vAlign w:val="center"/>
          </w:tcPr>
          <w:p w:rsidR="003C6780" w:rsidRPr="003C6780" w:rsidRDefault="003C6780" w:rsidP="003C6780">
            <w:pPr>
              <w:jc w:val="center"/>
              <w:rPr>
                <w:sz w:val="12"/>
              </w:rPr>
            </w:pPr>
          </w:p>
        </w:tc>
        <w:tc>
          <w:tcPr>
            <w:tcW w:w="2325" w:type="dxa"/>
            <w:vAlign w:val="center"/>
          </w:tcPr>
          <w:p w:rsidR="003C6780" w:rsidRPr="003C6780" w:rsidRDefault="003C6780" w:rsidP="003C6780">
            <w:pPr>
              <w:rPr>
                <w:sz w:val="12"/>
              </w:rPr>
            </w:pPr>
            <w:r w:rsidRPr="003C6780">
              <w:rPr>
                <w:sz w:val="12"/>
              </w:rPr>
              <w:t>Provisions pour risques</w:t>
            </w:r>
          </w:p>
        </w:tc>
        <w:tc>
          <w:tcPr>
            <w:tcW w:w="794" w:type="dxa"/>
            <w:vAlign w:val="center"/>
          </w:tcPr>
          <w:p w:rsidR="003C6780" w:rsidRPr="003C6780" w:rsidRDefault="003C6780" w:rsidP="003C6780">
            <w:pPr>
              <w:jc w:val="center"/>
              <w:rPr>
                <w:sz w:val="12"/>
              </w:rPr>
            </w:pPr>
            <w:r w:rsidRPr="003C6780">
              <w:rPr>
                <w:sz w:val="12"/>
              </w:rPr>
              <w:t>38 243</w:t>
            </w:r>
          </w:p>
        </w:tc>
      </w:tr>
      <w:tr w:rsidR="003C6780" w:rsidRPr="003C6780" w:rsidTr="00270A95">
        <w:trPr>
          <w:trHeight w:hRule="exact" w:val="227"/>
          <w:jc w:val="center"/>
        </w:trPr>
        <w:tc>
          <w:tcPr>
            <w:tcW w:w="2325" w:type="dxa"/>
            <w:vAlign w:val="center"/>
          </w:tcPr>
          <w:p w:rsidR="003C6780" w:rsidRPr="003C6780" w:rsidRDefault="003C6780" w:rsidP="003C6780">
            <w:pPr>
              <w:jc w:val="right"/>
              <w:rPr>
                <w:b/>
                <w:sz w:val="12"/>
              </w:rPr>
            </w:pPr>
            <w:r w:rsidRPr="003C6780">
              <w:rPr>
                <w:b/>
                <w:sz w:val="12"/>
              </w:rPr>
              <w:t>TOTAL I</w:t>
            </w:r>
          </w:p>
        </w:tc>
        <w:tc>
          <w:tcPr>
            <w:tcW w:w="794" w:type="dxa"/>
            <w:vAlign w:val="center"/>
          </w:tcPr>
          <w:p w:rsidR="003C6780" w:rsidRPr="003C6780" w:rsidRDefault="003C6780" w:rsidP="003C6780">
            <w:pPr>
              <w:jc w:val="center"/>
              <w:rPr>
                <w:b/>
                <w:sz w:val="12"/>
              </w:rPr>
            </w:pPr>
            <w:r w:rsidRPr="003C6780">
              <w:rPr>
                <w:b/>
                <w:sz w:val="12"/>
              </w:rPr>
              <w:t>3 183 067</w:t>
            </w:r>
          </w:p>
        </w:tc>
        <w:tc>
          <w:tcPr>
            <w:tcW w:w="794" w:type="dxa"/>
            <w:vAlign w:val="center"/>
          </w:tcPr>
          <w:p w:rsidR="003C6780" w:rsidRPr="003C6780" w:rsidRDefault="003C6780" w:rsidP="003C6780">
            <w:pPr>
              <w:jc w:val="center"/>
              <w:rPr>
                <w:b/>
                <w:sz w:val="12"/>
              </w:rPr>
            </w:pPr>
            <w:r w:rsidRPr="003C6780">
              <w:rPr>
                <w:b/>
                <w:sz w:val="12"/>
              </w:rPr>
              <w:t>1 722 068</w:t>
            </w:r>
          </w:p>
        </w:tc>
        <w:tc>
          <w:tcPr>
            <w:tcW w:w="794" w:type="dxa"/>
            <w:vAlign w:val="center"/>
          </w:tcPr>
          <w:p w:rsidR="003C6780" w:rsidRPr="003C6780" w:rsidRDefault="003C6780" w:rsidP="003C6780">
            <w:pPr>
              <w:jc w:val="center"/>
              <w:rPr>
                <w:b/>
                <w:sz w:val="12"/>
              </w:rPr>
            </w:pPr>
            <w:r w:rsidRPr="003C6780">
              <w:rPr>
                <w:b/>
                <w:sz w:val="12"/>
              </w:rPr>
              <w:t>1 460 999</w:t>
            </w:r>
          </w:p>
        </w:tc>
        <w:tc>
          <w:tcPr>
            <w:tcW w:w="2325" w:type="dxa"/>
            <w:vAlign w:val="center"/>
          </w:tcPr>
          <w:p w:rsidR="003C6780" w:rsidRPr="003C6780" w:rsidRDefault="003C6780" w:rsidP="003C6780">
            <w:pPr>
              <w:jc w:val="right"/>
              <w:rPr>
                <w:b/>
                <w:sz w:val="12"/>
              </w:rPr>
            </w:pPr>
            <w:r w:rsidRPr="003C6780">
              <w:rPr>
                <w:b/>
                <w:sz w:val="12"/>
              </w:rPr>
              <w:t>TOTAL II</w:t>
            </w:r>
          </w:p>
        </w:tc>
        <w:tc>
          <w:tcPr>
            <w:tcW w:w="794" w:type="dxa"/>
            <w:vAlign w:val="center"/>
          </w:tcPr>
          <w:p w:rsidR="003C6780" w:rsidRPr="003C6780" w:rsidRDefault="003C6780" w:rsidP="003C6780">
            <w:pPr>
              <w:jc w:val="center"/>
              <w:rPr>
                <w:b/>
                <w:sz w:val="12"/>
              </w:rPr>
            </w:pPr>
            <w:r w:rsidRPr="003C6780">
              <w:rPr>
                <w:b/>
                <w:sz w:val="12"/>
              </w:rPr>
              <w:t>38 243</w:t>
            </w:r>
          </w:p>
        </w:tc>
      </w:tr>
      <w:tr w:rsidR="003C6780" w:rsidRPr="003C6780" w:rsidTr="00270A95">
        <w:trPr>
          <w:trHeight w:hRule="exact" w:val="227"/>
          <w:jc w:val="center"/>
        </w:trPr>
        <w:tc>
          <w:tcPr>
            <w:tcW w:w="2325" w:type="dxa"/>
            <w:vAlign w:val="center"/>
          </w:tcPr>
          <w:p w:rsidR="003C6780" w:rsidRPr="003C6780" w:rsidRDefault="003C6780" w:rsidP="003C6780">
            <w:pPr>
              <w:rPr>
                <w:b/>
                <w:sz w:val="12"/>
                <w:u w:val="single"/>
              </w:rPr>
            </w:pPr>
            <w:r w:rsidRPr="003C6780">
              <w:rPr>
                <w:b/>
                <w:sz w:val="16"/>
                <w:u w:val="single"/>
              </w:rPr>
              <w:t>Actif circulant</w:t>
            </w:r>
          </w:p>
        </w:tc>
        <w:tc>
          <w:tcPr>
            <w:tcW w:w="794" w:type="dxa"/>
            <w:vAlign w:val="center"/>
          </w:tcPr>
          <w:p w:rsidR="003C6780" w:rsidRPr="003C6780" w:rsidRDefault="003C6780" w:rsidP="003C6780">
            <w:pPr>
              <w:jc w:val="center"/>
              <w:rPr>
                <w:sz w:val="12"/>
              </w:rPr>
            </w:pPr>
          </w:p>
        </w:tc>
        <w:tc>
          <w:tcPr>
            <w:tcW w:w="794" w:type="dxa"/>
            <w:vAlign w:val="center"/>
          </w:tcPr>
          <w:p w:rsidR="003C6780" w:rsidRPr="003C6780" w:rsidRDefault="003C6780" w:rsidP="003C6780">
            <w:pPr>
              <w:jc w:val="center"/>
              <w:rPr>
                <w:sz w:val="12"/>
              </w:rPr>
            </w:pPr>
          </w:p>
        </w:tc>
        <w:tc>
          <w:tcPr>
            <w:tcW w:w="794" w:type="dxa"/>
            <w:vAlign w:val="center"/>
          </w:tcPr>
          <w:p w:rsidR="003C6780" w:rsidRPr="003C6780" w:rsidRDefault="003C6780" w:rsidP="003C6780">
            <w:pPr>
              <w:jc w:val="center"/>
              <w:rPr>
                <w:sz w:val="12"/>
              </w:rPr>
            </w:pPr>
          </w:p>
        </w:tc>
        <w:tc>
          <w:tcPr>
            <w:tcW w:w="2325" w:type="dxa"/>
            <w:vAlign w:val="center"/>
          </w:tcPr>
          <w:p w:rsidR="003C6780" w:rsidRPr="003C6780" w:rsidRDefault="003C6780" w:rsidP="003C6780">
            <w:pPr>
              <w:rPr>
                <w:b/>
                <w:sz w:val="16"/>
                <w:u w:val="single"/>
              </w:rPr>
            </w:pPr>
            <w:r w:rsidRPr="003C6780">
              <w:rPr>
                <w:b/>
                <w:sz w:val="16"/>
                <w:u w:val="single"/>
              </w:rPr>
              <w:t>DETTES</w:t>
            </w:r>
          </w:p>
        </w:tc>
        <w:tc>
          <w:tcPr>
            <w:tcW w:w="794" w:type="dxa"/>
            <w:vAlign w:val="center"/>
          </w:tcPr>
          <w:p w:rsidR="003C6780" w:rsidRPr="003C6780" w:rsidRDefault="003C6780" w:rsidP="003C6780">
            <w:pPr>
              <w:jc w:val="center"/>
              <w:rPr>
                <w:sz w:val="12"/>
              </w:rPr>
            </w:pPr>
          </w:p>
        </w:tc>
      </w:tr>
      <w:tr w:rsidR="003C6780" w:rsidRPr="003C6780" w:rsidTr="00270A95">
        <w:trPr>
          <w:trHeight w:hRule="exact" w:val="227"/>
          <w:jc w:val="center"/>
        </w:trPr>
        <w:tc>
          <w:tcPr>
            <w:tcW w:w="2325" w:type="dxa"/>
            <w:vAlign w:val="center"/>
          </w:tcPr>
          <w:p w:rsidR="003C6780" w:rsidRPr="003C6780" w:rsidRDefault="003C6780" w:rsidP="003C6780">
            <w:pPr>
              <w:rPr>
                <w:sz w:val="12"/>
              </w:rPr>
            </w:pPr>
            <w:r w:rsidRPr="003C6780">
              <w:rPr>
                <w:sz w:val="12"/>
              </w:rPr>
              <w:t>Stocks et en-cours</w:t>
            </w:r>
          </w:p>
        </w:tc>
        <w:tc>
          <w:tcPr>
            <w:tcW w:w="794" w:type="dxa"/>
            <w:vAlign w:val="center"/>
          </w:tcPr>
          <w:p w:rsidR="003C6780" w:rsidRPr="003C6780" w:rsidRDefault="003C6780" w:rsidP="003C6780">
            <w:pPr>
              <w:jc w:val="center"/>
              <w:rPr>
                <w:sz w:val="12"/>
              </w:rPr>
            </w:pPr>
            <w:r w:rsidRPr="003C6780">
              <w:rPr>
                <w:sz w:val="12"/>
              </w:rPr>
              <w:t>107 457</w:t>
            </w:r>
          </w:p>
        </w:tc>
        <w:tc>
          <w:tcPr>
            <w:tcW w:w="794" w:type="dxa"/>
            <w:vAlign w:val="center"/>
          </w:tcPr>
          <w:p w:rsidR="003C6780" w:rsidRPr="003C6780" w:rsidRDefault="003C6780" w:rsidP="003C6780">
            <w:pPr>
              <w:jc w:val="center"/>
              <w:rPr>
                <w:sz w:val="12"/>
              </w:rPr>
            </w:pPr>
          </w:p>
        </w:tc>
        <w:tc>
          <w:tcPr>
            <w:tcW w:w="794" w:type="dxa"/>
            <w:vAlign w:val="center"/>
          </w:tcPr>
          <w:p w:rsidR="003C6780" w:rsidRPr="003C6780" w:rsidRDefault="003C6780" w:rsidP="003C6780">
            <w:pPr>
              <w:jc w:val="center"/>
              <w:rPr>
                <w:sz w:val="12"/>
              </w:rPr>
            </w:pPr>
            <w:r w:rsidRPr="003C6780">
              <w:rPr>
                <w:sz w:val="12"/>
              </w:rPr>
              <w:t>107 457</w:t>
            </w:r>
          </w:p>
        </w:tc>
        <w:tc>
          <w:tcPr>
            <w:tcW w:w="2325" w:type="dxa"/>
            <w:vAlign w:val="center"/>
          </w:tcPr>
          <w:p w:rsidR="003C6780" w:rsidRPr="003C6780" w:rsidRDefault="003C6780" w:rsidP="003C6780">
            <w:pPr>
              <w:rPr>
                <w:sz w:val="12"/>
              </w:rPr>
            </w:pPr>
            <w:r w:rsidRPr="003C6780">
              <w:rPr>
                <w:sz w:val="12"/>
              </w:rPr>
              <w:t xml:space="preserve">Dettes financières </w:t>
            </w:r>
          </w:p>
        </w:tc>
        <w:tc>
          <w:tcPr>
            <w:tcW w:w="794" w:type="dxa"/>
            <w:vAlign w:val="center"/>
          </w:tcPr>
          <w:p w:rsidR="003C6780" w:rsidRPr="003C6780" w:rsidRDefault="003C6780" w:rsidP="003C6780">
            <w:pPr>
              <w:jc w:val="center"/>
              <w:rPr>
                <w:sz w:val="12"/>
              </w:rPr>
            </w:pPr>
            <w:r w:rsidRPr="003C6780">
              <w:rPr>
                <w:sz w:val="12"/>
              </w:rPr>
              <w:t>1600 324</w:t>
            </w:r>
          </w:p>
        </w:tc>
      </w:tr>
      <w:tr w:rsidR="003C6780" w:rsidRPr="003C6780" w:rsidTr="00270A95">
        <w:trPr>
          <w:trHeight w:hRule="exact" w:val="227"/>
          <w:jc w:val="center"/>
        </w:trPr>
        <w:tc>
          <w:tcPr>
            <w:tcW w:w="2325" w:type="dxa"/>
            <w:vAlign w:val="center"/>
          </w:tcPr>
          <w:p w:rsidR="003C6780" w:rsidRPr="003C6780" w:rsidRDefault="003C6780" w:rsidP="003C6780">
            <w:pPr>
              <w:rPr>
                <w:sz w:val="12"/>
              </w:rPr>
            </w:pPr>
            <w:r w:rsidRPr="003C6780">
              <w:rPr>
                <w:sz w:val="12"/>
              </w:rPr>
              <w:t>Créances clients et comptes rattachés</w:t>
            </w:r>
          </w:p>
        </w:tc>
        <w:tc>
          <w:tcPr>
            <w:tcW w:w="794" w:type="dxa"/>
            <w:vAlign w:val="center"/>
          </w:tcPr>
          <w:p w:rsidR="003C6780" w:rsidRPr="003C6780" w:rsidRDefault="003C6780" w:rsidP="003C6780">
            <w:pPr>
              <w:jc w:val="center"/>
              <w:rPr>
                <w:sz w:val="12"/>
              </w:rPr>
            </w:pPr>
            <w:r w:rsidRPr="003C6780">
              <w:rPr>
                <w:sz w:val="12"/>
              </w:rPr>
              <w:t>615 879</w:t>
            </w:r>
          </w:p>
        </w:tc>
        <w:tc>
          <w:tcPr>
            <w:tcW w:w="794" w:type="dxa"/>
            <w:vAlign w:val="center"/>
          </w:tcPr>
          <w:p w:rsidR="003C6780" w:rsidRPr="003C6780" w:rsidRDefault="003C6780" w:rsidP="003C6780">
            <w:pPr>
              <w:jc w:val="center"/>
              <w:rPr>
                <w:sz w:val="12"/>
              </w:rPr>
            </w:pPr>
            <w:r w:rsidRPr="003C6780">
              <w:rPr>
                <w:sz w:val="12"/>
              </w:rPr>
              <w:t>21 136</w:t>
            </w:r>
          </w:p>
        </w:tc>
        <w:tc>
          <w:tcPr>
            <w:tcW w:w="794" w:type="dxa"/>
            <w:vAlign w:val="center"/>
          </w:tcPr>
          <w:p w:rsidR="003C6780" w:rsidRPr="003C6780" w:rsidRDefault="003C6780" w:rsidP="003C6780">
            <w:pPr>
              <w:jc w:val="center"/>
              <w:rPr>
                <w:sz w:val="12"/>
              </w:rPr>
            </w:pPr>
            <w:r w:rsidRPr="003C6780">
              <w:rPr>
                <w:sz w:val="12"/>
              </w:rPr>
              <w:t>594 743</w:t>
            </w:r>
          </w:p>
        </w:tc>
        <w:tc>
          <w:tcPr>
            <w:tcW w:w="2325" w:type="dxa"/>
            <w:vAlign w:val="center"/>
          </w:tcPr>
          <w:p w:rsidR="003C6780" w:rsidRPr="003C6780" w:rsidRDefault="003C6780" w:rsidP="003C6780">
            <w:pPr>
              <w:rPr>
                <w:sz w:val="12"/>
              </w:rPr>
            </w:pPr>
            <w:r w:rsidRPr="003C6780">
              <w:rPr>
                <w:sz w:val="12"/>
              </w:rPr>
              <w:t>Dettes fournisseurs et comptes rattachées</w:t>
            </w:r>
          </w:p>
        </w:tc>
        <w:tc>
          <w:tcPr>
            <w:tcW w:w="794" w:type="dxa"/>
            <w:vAlign w:val="center"/>
          </w:tcPr>
          <w:p w:rsidR="003C6780" w:rsidRPr="003C6780" w:rsidRDefault="003C6780" w:rsidP="003C6780">
            <w:pPr>
              <w:jc w:val="center"/>
              <w:rPr>
                <w:sz w:val="12"/>
              </w:rPr>
            </w:pPr>
            <w:r w:rsidRPr="003C6780">
              <w:rPr>
                <w:sz w:val="12"/>
              </w:rPr>
              <w:t>680 028</w:t>
            </w:r>
          </w:p>
        </w:tc>
      </w:tr>
      <w:tr w:rsidR="003C6780" w:rsidRPr="003C6780" w:rsidTr="00270A95">
        <w:trPr>
          <w:trHeight w:hRule="exact" w:val="227"/>
          <w:jc w:val="center"/>
        </w:trPr>
        <w:tc>
          <w:tcPr>
            <w:tcW w:w="2325" w:type="dxa"/>
            <w:vAlign w:val="center"/>
          </w:tcPr>
          <w:p w:rsidR="003C6780" w:rsidRPr="003C6780" w:rsidRDefault="003C6780" w:rsidP="003C6780">
            <w:pPr>
              <w:rPr>
                <w:sz w:val="12"/>
              </w:rPr>
            </w:pPr>
            <w:r w:rsidRPr="003C6780">
              <w:rPr>
                <w:sz w:val="12"/>
              </w:rPr>
              <w:t>Valeurs mobilières de placement</w:t>
            </w:r>
          </w:p>
        </w:tc>
        <w:tc>
          <w:tcPr>
            <w:tcW w:w="794" w:type="dxa"/>
            <w:vAlign w:val="center"/>
          </w:tcPr>
          <w:p w:rsidR="003C6780" w:rsidRPr="003C6780" w:rsidRDefault="003C6780" w:rsidP="003C6780">
            <w:pPr>
              <w:jc w:val="center"/>
              <w:rPr>
                <w:sz w:val="12"/>
              </w:rPr>
            </w:pPr>
            <w:r w:rsidRPr="003C6780">
              <w:rPr>
                <w:sz w:val="12"/>
              </w:rPr>
              <w:t>250 500</w:t>
            </w:r>
          </w:p>
        </w:tc>
        <w:tc>
          <w:tcPr>
            <w:tcW w:w="794" w:type="dxa"/>
            <w:vAlign w:val="center"/>
          </w:tcPr>
          <w:p w:rsidR="003C6780" w:rsidRPr="003C6780" w:rsidRDefault="003C6780" w:rsidP="003C6780">
            <w:pPr>
              <w:jc w:val="center"/>
              <w:rPr>
                <w:sz w:val="12"/>
              </w:rPr>
            </w:pPr>
          </w:p>
        </w:tc>
        <w:tc>
          <w:tcPr>
            <w:tcW w:w="794" w:type="dxa"/>
            <w:vAlign w:val="center"/>
          </w:tcPr>
          <w:p w:rsidR="003C6780" w:rsidRPr="003C6780" w:rsidRDefault="003C6780" w:rsidP="003C6780">
            <w:pPr>
              <w:jc w:val="center"/>
              <w:rPr>
                <w:sz w:val="12"/>
              </w:rPr>
            </w:pPr>
            <w:r w:rsidRPr="003C6780">
              <w:rPr>
                <w:sz w:val="12"/>
              </w:rPr>
              <w:t>250 500</w:t>
            </w:r>
          </w:p>
        </w:tc>
        <w:tc>
          <w:tcPr>
            <w:tcW w:w="2325" w:type="dxa"/>
            <w:vAlign w:val="center"/>
          </w:tcPr>
          <w:p w:rsidR="003C6780" w:rsidRPr="003C6780" w:rsidRDefault="003C6780" w:rsidP="003C6780">
            <w:pPr>
              <w:rPr>
                <w:sz w:val="12"/>
              </w:rPr>
            </w:pPr>
          </w:p>
        </w:tc>
        <w:tc>
          <w:tcPr>
            <w:tcW w:w="794" w:type="dxa"/>
            <w:vAlign w:val="center"/>
          </w:tcPr>
          <w:p w:rsidR="003C6780" w:rsidRPr="003C6780" w:rsidRDefault="003C6780" w:rsidP="003C6780">
            <w:pPr>
              <w:jc w:val="center"/>
              <w:rPr>
                <w:sz w:val="12"/>
              </w:rPr>
            </w:pPr>
          </w:p>
        </w:tc>
      </w:tr>
      <w:tr w:rsidR="003C6780" w:rsidRPr="003C6780" w:rsidTr="00270A95">
        <w:trPr>
          <w:trHeight w:hRule="exact" w:val="227"/>
          <w:jc w:val="center"/>
        </w:trPr>
        <w:tc>
          <w:tcPr>
            <w:tcW w:w="2325" w:type="dxa"/>
            <w:vAlign w:val="center"/>
          </w:tcPr>
          <w:p w:rsidR="003C6780" w:rsidRPr="003C6780" w:rsidRDefault="003C6780" w:rsidP="003C6780">
            <w:pPr>
              <w:rPr>
                <w:sz w:val="12"/>
              </w:rPr>
            </w:pPr>
            <w:r w:rsidRPr="003C6780">
              <w:rPr>
                <w:sz w:val="12"/>
              </w:rPr>
              <w:t>Disponibilités</w:t>
            </w:r>
          </w:p>
        </w:tc>
        <w:tc>
          <w:tcPr>
            <w:tcW w:w="794" w:type="dxa"/>
            <w:vAlign w:val="center"/>
          </w:tcPr>
          <w:p w:rsidR="003C6780" w:rsidRPr="003C6780" w:rsidRDefault="003C6780" w:rsidP="003C6780">
            <w:pPr>
              <w:jc w:val="center"/>
              <w:rPr>
                <w:sz w:val="12"/>
              </w:rPr>
            </w:pPr>
            <w:r w:rsidRPr="003C6780">
              <w:rPr>
                <w:sz w:val="12"/>
              </w:rPr>
              <w:t>326 896</w:t>
            </w:r>
          </w:p>
        </w:tc>
        <w:tc>
          <w:tcPr>
            <w:tcW w:w="794" w:type="dxa"/>
            <w:vAlign w:val="center"/>
          </w:tcPr>
          <w:p w:rsidR="003C6780" w:rsidRPr="003C6780" w:rsidRDefault="003C6780" w:rsidP="003C6780">
            <w:pPr>
              <w:jc w:val="center"/>
              <w:rPr>
                <w:sz w:val="12"/>
              </w:rPr>
            </w:pPr>
          </w:p>
        </w:tc>
        <w:tc>
          <w:tcPr>
            <w:tcW w:w="794" w:type="dxa"/>
            <w:vAlign w:val="center"/>
          </w:tcPr>
          <w:p w:rsidR="003C6780" w:rsidRPr="003C6780" w:rsidRDefault="003C6780" w:rsidP="003C6780">
            <w:pPr>
              <w:jc w:val="center"/>
              <w:rPr>
                <w:sz w:val="12"/>
              </w:rPr>
            </w:pPr>
            <w:r w:rsidRPr="003C6780">
              <w:rPr>
                <w:sz w:val="12"/>
              </w:rPr>
              <w:t>326 896</w:t>
            </w:r>
          </w:p>
        </w:tc>
        <w:tc>
          <w:tcPr>
            <w:tcW w:w="2325" w:type="dxa"/>
            <w:vAlign w:val="center"/>
          </w:tcPr>
          <w:p w:rsidR="003C6780" w:rsidRPr="003C6780" w:rsidRDefault="003C6780" w:rsidP="003C6780">
            <w:pPr>
              <w:rPr>
                <w:sz w:val="12"/>
              </w:rPr>
            </w:pPr>
          </w:p>
        </w:tc>
        <w:tc>
          <w:tcPr>
            <w:tcW w:w="794" w:type="dxa"/>
            <w:vAlign w:val="center"/>
          </w:tcPr>
          <w:p w:rsidR="003C6780" w:rsidRPr="003C6780" w:rsidRDefault="003C6780" w:rsidP="003C6780">
            <w:pPr>
              <w:jc w:val="center"/>
              <w:rPr>
                <w:sz w:val="12"/>
              </w:rPr>
            </w:pPr>
          </w:p>
        </w:tc>
      </w:tr>
      <w:tr w:rsidR="003C6780" w:rsidRPr="003C6780" w:rsidTr="00270A95">
        <w:trPr>
          <w:trHeight w:hRule="exact" w:val="227"/>
          <w:jc w:val="center"/>
        </w:trPr>
        <w:tc>
          <w:tcPr>
            <w:tcW w:w="2325" w:type="dxa"/>
            <w:tcBorders>
              <w:bottom w:val="single" w:sz="4" w:space="0" w:color="auto"/>
            </w:tcBorders>
            <w:vAlign w:val="center"/>
          </w:tcPr>
          <w:p w:rsidR="003C6780" w:rsidRPr="003C6780" w:rsidRDefault="003C6780" w:rsidP="003C6780">
            <w:pPr>
              <w:jc w:val="right"/>
              <w:rPr>
                <w:b/>
                <w:sz w:val="12"/>
              </w:rPr>
            </w:pPr>
            <w:r w:rsidRPr="003C6780">
              <w:rPr>
                <w:b/>
                <w:sz w:val="12"/>
              </w:rPr>
              <w:t>TOTAL II</w:t>
            </w:r>
          </w:p>
        </w:tc>
        <w:tc>
          <w:tcPr>
            <w:tcW w:w="794" w:type="dxa"/>
            <w:tcBorders>
              <w:bottom w:val="single" w:sz="4" w:space="0" w:color="auto"/>
            </w:tcBorders>
            <w:vAlign w:val="center"/>
          </w:tcPr>
          <w:p w:rsidR="003C6780" w:rsidRPr="003C6780" w:rsidRDefault="003C6780" w:rsidP="003C6780">
            <w:pPr>
              <w:jc w:val="center"/>
              <w:rPr>
                <w:b/>
                <w:sz w:val="12"/>
              </w:rPr>
            </w:pPr>
            <w:r w:rsidRPr="003C6780">
              <w:rPr>
                <w:b/>
                <w:sz w:val="12"/>
              </w:rPr>
              <w:t>1 300 732</w:t>
            </w:r>
          </w:p>
        </w:tc>
        <w:tc>
          <w:tcPr>
            <w:tcW w:w="794" w:type="dxa"/>
            <w:tcBorders>
              <w:bottom w:val="single" w:sz="4" w:space="0" w:color="auto"/>
            </w:tcBorders>
            <w:vAlign w:val="center"/>
          </w:tcPr>
          <w:p w:rsidR="003C6780" w:rsidRPr="003C6780" w:rsidRDefault="003C6780" w:rsidP="003C6780">
            <w:pPr>
              <w:jc w:val="center"/>
              <w:rPr>
                <w:b/>
                <w:sz w:val="12"/>
              </w:rPr>
            </w:pPr>
            <w:r w:rsidRPr="003C6780">
              <w:rPr>
                <w:b/>
                <w:sz w:val="12"/>
              </w:rPr>
              <w:t>21 136</w:t>
            </w:r>
          </w:p>
        </w:tc>
        <w:tc>
          <w:tcPr>
            <w:tcW w:w="794" w:type="dxa"/>
            <w:tcBorders>
              <w:bottom w:val="single" w:sz="4" w:space="0" w:color="auto"/>
            </w:tcBorders>
            <w:vAlign w:val="center"/>
          </w:tcPr>
          <w:p w:rsidR="003C6780" w:rsidRPr="003C6780" w:rsidRDefault="003C6780" w:rsidP="003C6780">
            <w:pPr>
              <w:jc w:val="center"/>
              <w:rPr>
                <w:b/>
                <w:sz w:val="12"/>
              </w:rPr>
            </w:pPr>
            <w:r w:rsidRPr="003C6780">
              <w:rPr>
                <w:b/>
                <w:sz w:val="12"/>
              </w:rPr>
              <w:t>1 279 596</w:t>
            </w:r>
          </w:p>
        </w:tc>
        <w:tc>
          <w:tcPr>
            <w:tcW w:w="2325" w:type="dxa"/>
            <w:tcBorders>
              <w:bottom w:val="single" w:sz="4" w:space="0" w:color="auto"/>
            </w:tcBorders>
            <w:vAlign w:val="center"/>
          </w:tcPr>
          <w:p w:rsidR="003C6780" w:rsidRPr="003C6780" w:rsidRDefault="003C6780" w:rsidP="003C6780">
            <w:pPr>
              <w:jc w:val="right"/>
              <w:rPr>
                <w:b/>
                <w:sz w:val="12"/>
              </w:rPr>
            </w:pPr>
            <w:r w:rsidRPr="003C6780">
              <w:rPr>
                <w:b/>
                <w:sz w:val="12"/>
              </w:rPr>
              <w:t>TOTAL III</w:t>
            </w:r>
          </w:p>
        </w:tc>
        <w:tc>
          <w:tcPr>
            <w:tcW w:w="794" w:type="dxa"/>
            <w:tcBorders>
              <w:bottom w:val="single" w:sz="4" w:space="0" w:color="auto"/>
            </w:tcBorders>
            <w:vAlign w:val="center"/>
          </w:tcPr>
          <w:p w:rsidR="003C6780" w:rsidRPr="003C6780" w:rsidRDefault="003C6780" w:rsidP="003C6780">
            <w:pPr>
              <w:jc w:val="center"/>
              <w:rPr>
                <w:b/>
                <w:sz w:val="12"/>
              </w:rPr>
            </w:pPr>
            <w:r w:rsidRPr="003C6780">
              <w:rPr>
                <w:b/>
                <w:sz w:val="12"/>
              </w:rPr>
              <w:t>2 280 352</w:t>
            </w:r>
          </w:p>
        </w:tc>
      </w:tr>
      <w:tr w:rsidR="003C6780" w:rsidRPr="003C6780" w:rsidTr="00270A95">
        <w:trPr>
          <w:trHeight w:hRule="exact" w:val="227"/>
          <w:jc w:val="center"/>
        </w:trPr>
        <w:tc>
          <w:tcPr>
            <w:tcW w:w="2325" w:type="dxa"/>
            <w:shd w:val="clear" w:color="auto" w:fill="D9D9D9" w:themeFill="background1" w:themeFillShade="D9"/>
            <w:vAlign w:val="center"/>
          </w:tcPr>
          <w:p w:rsidR="003C6780" w:rsidRPr="003C6780" w:rsidRDefault="003C6780" w:rsidP="003C6780">
            <w:pPr>
              <w:jc w:val="center"/>
              <w:rPr>
                <w:b/>
                <w:sz w:val="12"/>
              </w:rPr>
            </w:pPr>
            <w:r w:rsidRPr="003C6780">
              <w:rPr>
                <w:b/>
                <w:sz w:val="16"/>
              </w:rPr>
              <w:t>TOTAL ACTIF</w:t>
            </w:r>
          </w:p>
        </w:tc>
        <w:tc>
          <w:tcPr>
            <w:tcW w:w="794" w:type="dxa"/>
            <w:shd w:val="clear" w:color="auto" w:fill="D9D9D9" w:themeFill="background1" w:themeFillShade="D9"/>
            <w:vAlign w:val="center"/>
          </w:tcPr>
          <w:p w:rsidR="003C6780" w:rsidRPr="003C6780" w:rsidRDefault="003C6780" w:rsidP="003C6780">
            <w:pPr>
              <w:jc w:val="center"/>
              <w:rPr>
                <w:b/>
                <w:sz w:val="12"/>
              </w:rPr>
            </w:pPr>
            <w:r w:rsidRPr="003C6780">
              <w:rPr>
                <w:b/>
                <w:sz w:val="12"/>
              </w:rPr>
              <w:t>4 483 799</w:t>
            </w:r>
          </w:p>
        </w:tc>
        <w:tc>
          <w:tcPr>
            <w:tcW w:w="794" w:type="dxa"/>
            <w:shd w:val="clear" w:color="auto" w:fill="D9D9D9" w:themeFill="background1" w:themeFillShade="D9"/>
            <w:vAlign w:val="center"/>
          </w:tcPr>
          <w:p w:rsidR="003C6780" w:rsidRPr="003C6780" w:rsidRDefault="003C6780" w:rsidP="003C6780">
            <w:pPr>
              <w:jc w:val="center"/>
              <w:rPr>
                <w:b/>
                <w:sz w:val="12"/>
              </w:rPr>
            </w:pPr>
            <w:r w:rsidRPr="003C6780">
              <w:rPr>
                <w:b/>
                <w:sz w:val="12"/>
              </w:rPr>
              <w:t>1 743 204</w:t>
            </w:r>
          </w:p>
        </w:tc>
        <w:tc>
          <w:tcPr>
            <w:tcW w:w="794" w:type="dxa"/>
            <w:shd w:val="clear" w:color="auto" w:fill="D9D9D9" w:themeFill="background1" w:themeFillShade="D9"/>
            <w:vAlign w:val="center"/>
          </w:tcPr>
          <w:p w:rsidR="003C6780" w:rsidRPr="003C6780" w:rsidRDefault="003C6780" w:rsidP="003C6780">
            <w:pPr>
              <w:jc w:val="center"/>
              <w:rPr>
                <w:b/>
                <w:sz w:val="12"/>
              </w:rPr>
            </w:pPr>
            <w:r w:rsidRPr="003C6780">
              <w:rPr>
                <w:b/>
                <w:sz w:val="12"/>
              </w:rPr>
              <w:t>2 740 595</w:t>
            </w:r>
          </w:p>
        </w:tc>
        <w:tc>
          <w:tcPr>
            <w:tcW w:w="2325" w:type="dxa"/>
            <w:shd w:val="clear" w:color="auto" w:fill="D9D9D9" w:themeFill="background1" w:themeFillShade="D9"/>
            <w:vAlign w:val="center"/>
          </w:tcPr>
          <w:p w:rsidR="003C6780" w:rsidRPr="003C6780" w:rsidRDefault="003C6780" w:rsidP="003C6780">
            <w:pPr>
              <w:jc w:val="center"/>
              <w:rPr>
                <w:b/>
                <w:sz w:val="12"/>
              </w:rPr>
            </w:pPr>
            <w:r w:rsidRPr="003C6780">
              <w:rPr>
                <w:b/>
                <w:sz w:val="16"/>
              </w:rPr>
              <w:t>TOTAL PASSIF</w:t>
            </w:r>
          </w:p>
        </w:tc>
        <w:tc>
          <w:tcPr>
            <w:tcW w:w="794" w:type="dxa"/>
            <w:shd w:val="clear" w:color="auto" w:fill="D9D9D9" w:themeFill="background1" w:themeFillShade="D9"/>
            <w:vAlign w:val="center"/>
          </w:tcPr>
          <w:p w:rsidR="003C6780" w:rsidRPr="003C6780" w:rsidRDefault="003C6780" w:rsidP="003C6780">
            <w:pPr>
              <w:jc w:val="center"/>
              <w:rPr>
                <w:b/>
                <w:sz w:val="16"/>
                <w:szCs w:val="16"/>
              </w:rPr>
            </w:pPr>
            <w:r w:rsidRPr="003C6780">
              <w:rPr>
                <w:b/>
                <w:sz w:val="12"/>
                <w:szCs w:val="16"/>
              </w:rPr>
              <w:t>2740 595</w:t>
            </w:r>
          </w:p>
        </w:tc>
      </w:tr>
    </w:tbl>
    <w:p w:rsidR="003C6780" w:rsidRPr="003C6780" w:rsidRDefault="003C6780" w:rsidP="003C6780">
      <w:pPr>
        <w:jc w:val="left"/>
        <w:rPr>
          <w:sz w:val="18"/>
          <w:szCs w:val="24"/>
        </w:rPr>
      </w:pPr>
    </w:p>
    <w:p w:rsidR="003C6780" w:rsidRPr="003C6780" w:rsidRDefault="003C6780" w:rsidP="003C6780">
      <w:pPr>
        <w:jc w:val="center"/>
        <w:rPr>
          <w:i/>
          <w:sz w:val="18"/>
          <w:szCs w:val="24"/>
          <w:u w:val="single"/>
        </w:rPr>
      </w:pPr>
      <w:r w:rsidRPr="003C6780">
        <w:rPr>
          <w:i/>
          <w:sz w:val="18"/>
          <w:szCs w:val="24"/>
          <w:u w:val="single"/>
        </w:rPr>
        <w:t>L’extrait des statuts de la SA Top Design</w:t>
      </w:r>
    </w:p>
    <w:p w:rsidR="003C6780" w:rsidRPr="003C6780" w:rsidRDefault="003C6780" w:rsidP="003C6780">
      <w:pPr>
        <w:jc w:val="left"/>
        <w:rPr>
          <w:sz w:val="18"/>
          <w:szCs w:val="24"/>
        </w:rPr>
      </w:pPr>
      <w:r w:rsidRPr="003C6780">
        <w:rPr>
          <w:sz w:val="18"/>
          <w:szCs w:val="24"/>
        </w:rPr>
        <w:t>L’article 25 concernant l’affectation des résultats prévoit, lorsque le bénéfice le permet :</w:t>
      </w:r>
    </w:p>
    <w:p w:rsidR="003C6780" w:rsidRPr="003C6780" w:rsidRDefault="003C6780" w:rsidP="00C10E69">
      <w:pPr>
        <w:numPr>
          <w:ilvl w:val="0"/>
          <w:numId w:val="67"/>
        </w:numPr>
        <w:contextualSpacing/>
        <w:jc w:val="left"/>
        <w:rPr>
          <w:sz w:val="18"/>
          <w:szCs w:val="24"/>
        </w:rPr>
      </w:pPr>
      <w:r w:rsidRPr="003C6780">
        <w:rPr>
          <w:sz w:val="18"/>
          <w:szCs w:val="24"/>
        </w:rPr>
        <w:t>Une dotation de la réserve légale jusqu’à son minium obligatoire ;</w:t>
      </w:r>
    </w:p>
    <w:p w:rsidR="003C6780" w:rsidRPr="003C6780" w:rsidRDefault="003C6780" w:rsidP="00C10E69">
      <w:pPr>
        <w:numPr>
          <w:ilvl w:val="0"/>
          <w:numId w:val="67"/>
        </w:numPr>
        <w:contextualSpacing/>
        <w:jc w:val="left"/>
        <w:rPr>
          <w:sz w:val="18"/>
          <w:szCs w:val="24"/>
        </w:rPr>
      </w:pPr>
      <w:r w:rsidRPr="003C6780">
        <w:rPr>
          <w:sz w:val="18"/>
          <w:szCs w:val="24"/>
        </w:rPr>
        <w:t>Une rémunération des actionnaires sous forme d’un intérêt statutaire de 8 % du capital libéré ;</w:t>
      </w:r>
    </w:p>
    <w:p w:rsidR="003C6780" w:rsidRPr="003C6780" w:rsidRDefault="003C6780" w:rsidP="00C10E69">
      <w:pPr>
        <w:numPr>
          <w:ilvl w:val="0"/>
          <w:numId w:val="67"/>
        </w:numPr>
        <w:contextualSpacing/>
        <w:jc w:val="left"/>
        <w:rPr>
          <w:sz w:val="18"/>
          <w:szCs w:val="24"/>
        </w:rPr>
      </w:pPr>
      <w:r w:rsidRPr="003C6780">
        <w:rPr>
          <w:sz w:val="18"/>
          <w:szCs w:val="24"/>
        </w:rPr>
        <w:t>Une dotation à la réserve statutaire de 10 % du résultat. (après dotation à la réserve légale et RAN solde débiteur)</w:t>
      </w:r>
    </w:p>
    <w:p w:rsidR="003C6780" w:rsidRPr="003C6780" w:rsidRDefault="003C6780" w:rsidP="003C6780">
      <w:pPr>
        <w:ind w:left="720"/>
        <w:contextualSpacing/>
        <w:jc w:val="center"/>
        <w:rPr>
          <w:sz w:val="18"/>
          <w:szCs w:val="24"/>
        </w:rPr>
      </w:pPr>
      <w:r w:rsidRPr="003C6780">
        <w:rPr>
          <w:sz w:val="18"/>
          <w:szCs w:val="24"/>
        </w:rPr>
        <w:t>Les décisions de l’AG ordinaire du 20 juin N+1</w:t>
      </w:r>
    </w:p>
    <w:p w:rsidR="003C6780" w:rsidRPr="003C6780" w:rsidRDefault="003C6780" w:rsidP="003C6780">
      <w:pPr>
        <w:jc w:val="left"/>
        <w:rPr>
          <w:sz w:val="18"/>
          <w:szCs w:val="24"/>
        </w:rPr>
      </w:pPr>
      <w:r w:rsidRPr="003C6780">
        <w:rPr>
          <w:sz w:val="18"/>
          <w:szCs w:val="24"/>
        </w:rPr>
        <w:t>L’assemblée générale des actionnaires du 20 juin N+1 a décidé les éléments suivants :</w:t>
      </w:r>
    </w:p>
    <w:p w:rsidR="003C6780" w:rsidRPr="003C6780" w:rsidRDefault="003C6780" w:rsidP="00C10E69">
      <w:pPr>
        <w:numPr>
          <w:ilvl w:val="0"/>
          <w:numId w:val="68"/>
        </w:numPr>
        <w:contextualSpacing/>
        <w:jc w:val="left"/>
        <w:rPr>
          <w:sz w:val="18"/>
          <w:szCs w:val="24"/>
        </w:rPr>
      </w:pPr>
      <w:r w:rsidRPr="003C6780">
        <w:rPr>
          <w:sz w:val="18"/>
          <w:szCs w:val="24"/>
        </w:rPr>
        <w:t>La réserve légale sera limitée au minimum légal le cas échéant ;</w:t>
      </w:r>
    </w:p>
    <w:p w:rsidR="003C6780" w:rsidRPr="003C6780" w:rsidRDefault="003C6780" w:rsidP="00C10E69">
      <w:pPr>
        <w:numPr>
          <w:ilvl w:val="0"/>
          <w:numId w:val="68"/>
        </w:numPr>
        <w:contextualSpacing/>
        <w:jc w:val="left"/>
        <w:rPr>
          <w:sz w:val="18"/>
          <w:szCs w:val="24"/>
        </w:rPr>
      </w:pPr>
      <w:r w:rsidRPr="003C6780">
        <w:rPr>
          <w:sz w:val="18"/>
          <w:szCs w:val="24"/>
        </w:rPr>
        <w:t>La réserve facultative s’élève à 800 € ;</w:t>
      </w:r>
    </w:p>
    <w:p w:rsidR="003C6780" w:rsidRPr="003C6780" w:rsidRDefault="003C6780" w:rsidP="00C10E69">
      <w:pPr>
        <w:numPr>
          <w:ilvl w:val="0"/>
          <w:numId w:val="68"/>
        </w:numPr>
        <w:contextualSpacing/>
        <w:jc w:val="left"/>
        <w:rPr>
          <w:sz w:val="18"/>
          <w:szCs w:val="24"/>
        </w:rPr>
      </w:pPr>
      <w:r w:rsidRPr="003C6780">
        <w:rPr>
          <w:sz w:val="18"/>
          <w:szCs w:val="24"/>
        </w:rPr>
        <w:t>Le superdividende sera arrondi au demi-euro inférieur le plus proche ;</w:t>
      </w:r>
    </w:p>
    <w:p w:rsidR="003C6780" w:rsidRPr="003C6780" w:rsidRDefault="003C6780" w:rsidP="00C10E69">
      <w:pPr>
        <w:numPr>
          <w:ilvl w:val="0"/>
          <w:numId w:val="68"/>
        </w:numPr>
        <w:contextualSpacing/>
        <w:jc w:val="left"/>
        <w:rPr>
          <w:sz w:val="18"/>
          <w:szCs w:val="24"/>
        </w:rPr>
      </w:pPr>
      <w:r w:rsidRPr="003C6780">
        <w:rPr>
          <w:sz w:val="18"/>
          <w:szCs w:val="24"/>
        </w:rPr>
        <w:t>Le solde sera intégré en RAN.</w:t>
      </w:r>
    </w:p>
    <w:p w:rsidR="003C6780" w:rsidRPr="003C6780" w:rsidRDefault="003C6780" w:rsidP="003C6780">
      <w:pPr>
        <w:jc w:val="left"/>
        <w:rPr>
          <w:b/>
          <w:sz w:val="18"/>
          <w:szCs w:val="24"/>
          <w:u w:val="single"/>
        </w:rPr>
      </w:pPr>
    </w:p>
    <w:p w:rsidR="003C6780" w:rsidRPr="003C6780" w:rsidRDefault="003C6780" w:rsidP="003C6780">
      <w:pPr>
        <w:jc w:val="left"/>
        <w:rPr>
          <w:b/>
          <w:sz w:val="18"/>
          <w:szCs w:val="24"/>
          <w:u w:val="single"/>
        </w:rPr>
      </w:pPr>
    </w:p>
    <w:p w:rsidR="003C6780" w:rsidRPr="003C6780" w:rsidRDefault="003C6780" w:rsidP="003C6780">
      <w:pPr>
        <w:jc w:val="left"/>
        <w:rPr>
          <w:b/>
          <w:sz w:val="18"/>
          <w:szCs w:val="24"/>
          <w:u w:val="single"/>
        </w:rPr>
      </w:pPr>
    </w:p>
    <w:p w:rsidR="003C6780" w:rsidRPr="003C6780" w:rsidRDefault="003C6780" w:rsidP="003C6780">
      <w:pPr>
        <w:jc w:val="left"/>
        <w:rPr>
          <w:b/>
          <w:sz w:val="18"/>
          <w:szCs w:val="24"/>
          <w:u w:val="single"/>
        </w:rPr>
      </w:pPr>
    </w:p>
    <w:p w:rsidR="003C6780" w:rsidRPr="003C6780" w:rsidRDefault="003C6780" w:rsidP="003C6780">
      <w:pPr>
        <w:jc w:val="left"/>
        <w:rPr>
          <w:b/>
          <w:sz w:val="18"/>
          <w:szCs w:val="24"/>
          <w:u w:val="single"/>
        </w:rPr>
      </w:pPr>
    </w:p>
    <w:p w:rsidR="003C6780" w:rsidRPr="003C6780" w:rsidRDefault="003C6780" w:rsidP="003C6780">
      <w:pPr>
        <w:jc w:val="left"/>
        <w:rPr>
          <w:b/>
          <w:sz w:val="18"/>
          <w:szCs w:val="24"/>
          <w:u w:val="single"/>
        </w:rPr>
      </w:pPr>
    </w:p>
    <w:p w:rsidR="003C6780" w:rsidRDefault="003C6780" w:rsidP="003C6780">
      <w:pPr>
        <w:jc w:val="left"/>
        <w:rPr>
          <w:b/>
          <w:sz w:val="18"/>
          <w:szCs w:val="24"/>
          <w:u w:val="single"/>
        </w:rPr>
      </w:pPr>
    </w:p>
    <w:p w:rsidR="00C0077B" w:rsidRDefault="00C0077B" w:rsidP="003C6780">
      <w:pPr>
        <w:jc w:val="left"/>
        <w:rPr>
          <w:b/>
          <w:sz w:val="18"/>
          <w:szCs w:val="24"/>
          <w:u w:val="single"/>
        </w:rPr>
      </w:pPr>
    </w:p>
    <w:p w:rsidR="003C6780" w:rsidRPr="005E5C2D" w:rsidRDefault="003C6780" w:rsidP="003C6780">
      <w:pPr>
        <w:jc w:val="left"/>
        <w:rPr>
          <w:b/>
          <w:szCs w:val="24"/>
          <w:u w:val="single"/>
        </w:rPr>
      </w:pPr>
      <w:r w:rsidRPr="005E5C2D">
        <w:rPr>
          <w:b/>
          <w:szCs w:val="24"/>
          <w:u w:val="single"/>
        </w:rPr>
        <w:t>EXERCICE 26</w:t>
      </w:r>
    </w:p>
    <w:p w:rsidR="003C6780" w:rsidRPr="003C6780" w:rsidRDefault="003C6780" w:rsidP="003C6780">
      <w:pPr>
        <w:rPr>
          <w:sz w:val="18"/>
          <w:szCs w:val="24"/>
        </w:rPr>
      </w:pPr>
      <w:r w:rsidRPr="003C6780">
        <w:rPr>
          <w:sz w:val="18"/>
          <w:szCs w:val="24"/>
        </w:rPr>
        <w:t>La société Koltine, au capital de 2 000 000 € divisé en actions de 20 €, a, pour l’exercice qui se clôture au 31 décembre N, réalisé un bénéfice net comptable de 127 654 €. L’article 5 des statuts de cette société prévoit : « Après dotation aux comptes de réserve légale dans les conditions prévues par la loi, il sera prélevé sur le bénéfice distribuable les sommes nécessaires pour verser un premier dividende au taux de 4 % aux actions libérées. Sur le solde, l’assemblée pourra doter une réserve facultative pour un montant qu’elle fixera. Sur le solde, un second dividende sera servi aux actionnaires et le reliquat éventuel sera reporté à nouveau. Au 31 décembre N, on extrait de sa balance des comptes les éléments suivants :</w:t>
      </w:r>
    </w:p>
    <w:tbl>
      <w:tblPr>
        <w:tblStyle w:val="Grilledutableau"/>
        <w:tblW w:w="0" w:type="auto"/>
        <w:jc w:val="center"/>
        <w:tblLook w:val="04A0" w:firstRow="1" w:lastRow="0" w:firstColumn="1" w:lastColumn="0" w:noHBand="0" w:noVBand="1"/>
      </w:tblPr>
      <w:tblGrid>
        <w:gridCol w:w="671"/>
        <w:gridCol w:w="2484"/>
        <w:gridCol w:w="1026"/>
      </w:tblGrid>
      <w:tr w:rsidR="003C6780" w:rsidRPr="003C6780" w:rsidTr="00270A95">
        <w:trPr>
          <w:jc w:val="center"/>
        </w:trPr>
        <w:tc>
          <w:tcPr>
            <w:tcW w:w="671" w:type="dxa"/>
          </w:tcPr>
          <w:p w:rsidR="003C6780" w:rsidRPr="003C6780" w:rsidRDefault="003C6780" w:rsidP="003C6780">
            <w:pPr>
              <w:jc w:val="center"/>
              <w:rPr>
                <w:sz w:val="18"/>
                <w:szCs w:val="24"/>
              </w:rPr>
            </w:pPr>
            <w:r w:rsidRPr="003C6780">
              <w:rPr>
                <w:sz w:val="18"/>
                <w:szCs w:val="24"/>
              </w:rPr>
              <w:t>1011</w:t>
            </w:r>
          </w:p>
        </w:tc>
        <w:tc>
          <w:tcPr>
            <w:tcW w:w="2484" w:type="dxa"/>
          </w:tcPr>
          <w:p w:rsidR="003C6780" w:rsidRPr="003C6780" w:rsidRDefault="003C6780" w:rsidP="003C6780">
            <w:pPr>
              <w:jc w:val="center"/>
              <w:rPr>
                <w:sz w:val="18"/>
                <w:szCs w:val="24"/>
              </w:rPr>
            </w:pPr>
            <w:r w:rsidRPr="003C6780">
              <w:rPr>
                <w:sz w:val="18"/>
                <w:szCs w:val="24"/>
              </w:rPr>
              <w:t>Capital souscrit non appelé</w:t>
            </w:r>
          </w:p>
        </w:tc>
        <w:tc>
          <w:tcPr>
            <w:tcW w:w="1026" w:type="dxa"/>
          </w:tcPr>
          <w:p w:rsidR="003C6780" w:rsidRPr="003C6780" w:rsidRDefault="003C6780" w:rsidP="003C6780">
            <w:pPr>
              <w:jc w:val="center"/>
              <w:rPr>
                <w:sz w:val="18"/>
                <w:szCs w:val="24"/>
              </w:rPr>
            </w:pPr>
            <w:r w:rsidRPr="003C6780">
              <w:rPr>
                <w:sz w:val="18"/>
                <w:szCs w:val="24"/>
              </w:rPr>
              <w:t>250 000</w:t>
            </w:r>
          </w:p>
        </w:tc>
      </w:tr>
      <w:tr w:rsidR="003C6780" w:rsidRPr="003C6780" w:rsidTr="00270A95">
        <w:trPr>
          <w:jc w:val="center"/>
        </w:trPr>
        <w:tc>
          <w:tcPr>
            <w:tcW w:w="671" w:type="dxa"/>
          </w:tcPr>
          <w:p w:rsidR="003C6780" w:rsidRPr="003C6780" w:rsidRDefault="003C6780" w:rsidP="003C6780">
            <w:pPr>
              <w:jc w:val="center"/>
              <w:rPr>
                <w:sz w:val="18"/>
                <w:szCs w:val="24"/>
              </w:rPr>
            </w:pPr>
            <w:r w:rsidRPr="003C6780">
              <w:rPr>
                <w:sz w:val="18"/>
                <w:szCs w:val="24"/>
              </w:rPr>
              <w:t>1013</w:t>
            </w:r>
          </w:p>
        </w:tc>
        <w:tc>
          <w:tcPr>
            <w:tcW w:w="2484" w:type="dxa"/>
          </w:tcPr>
          <w:p w:rsidR="003C6780" w:rsidRPr="003C6780" w:rsidRDefault="003C6780" w:rsidP="003C6780">
            <w:pPr>
              <w:jc w:val="center"/>
              <w:rPr>
                <w:sz w:val="18"/>
                <w:szCs w:val="24"/>
              </w:rPr>
            </w:pPr>
            <w:r w:rsidRPr="003C6780">
              <w:rPr>
                <w:sz w:val="18"/>
                <w:szCs w:val="24"/>
              </w:rPr>
              <w:t>Capital souscrit, appelé, versé</w:t>
            </w:r>
          </w:p>
        </w:tc>
        <w:tc>
          <w:tcPr>
            <w:tcW w:w="1026" w:type="dxa"/>
          </w:tcPr>
          <w:p w:rsidR="003C6780" w:rsidRPr="003C6780" w:rsidRDefault="003C6780" w:rsidP="003C6780">
            <w:pPr>
              <w:jc w:val="center"/>
              <w:rPr>
                <w:sz w:val="18"/>
                <w:szCs w:val="24"/>
              </w:rPr>
            </w:pPr>
            <w:r w:rsidRPr="003C6780">
              <w:rPr>
                <w:sz w:val="18"/>
                <w:szCs w:val="24"/>
              </w:rPr>
              <w:t>1 750 000</w:t>
            </w:r>
          </w:p>
        </w:tc>
      </w:tr>
      <w:tr w:rsidR="003C6780" w:rsidRPr="003C6780" w:rsidTr="00270A95">
        <w:trPr>
          <w:jc w:val="center"/>
        </w:trPr>
        <w:tc>
          <w:tcPr>
            <w:tcW w:w="671" w:type="dxa"/>
          </w:tcPr>
          <w:p w:rsidR="003C6780" w:rsidRPr="003C6780" w:rsidRDefault="003C6780" w:rsidP="003C6780">
            <w:pPr>
              <w:jc w:val="center"/>
              <w:rPr>
                <w:sz w:val="18"/>
                <w:szCs w:val="24"/>
              </w:rPr>
            </w:pPr>
            <w:r w:rsidRPr="003C6780">
              <w:rPr>
                <w:sz w:val="18"/>
                <w:szCs w:val="24"/>
              </w:rPr>
              <w:t>1061</w:t>
            </w:r>
          </w:p>
        </w:tc>
        <w:tc>
          <w:tcPr>
            <w:tcW w:w="2484" w:type="dxa"/>
          </w:tcPr>
          <w:p w:rsidR="003C6780" w:rsidRPr="003C6780" w:rsidRDefault="003C6780" w:rsidP="003C6780">
            <w:pPr>
              <w:jc w:val="center"/>
              <w:rPr>
                <w:sz w:val="18"/>
                <w:szCs w:val="24"/>
              </w:rPr>
            </w:pPr>
            <w:r w:rsidRPr="003C6780">
              <w:rPr>
                <w:sz w:val="18"/>
                <w:szCs w:val="24"/>
              </w:rPr>
              <w:t>Réserve légale</w:t>
            </w:r>
          </w:p>
        </w:tc>
        <w:tc>
          <w:tcPr>
            <w:tcW w:w="1026" w:type="dxa"/>
          </w:tcPr>
          <w:p w:rsidR="003C6780" w:rsidRPr="003C6780" w:rsidRDefault="003C6780" w:rsidP="003C6780">
            <w:pPr>
              <w:jc w:val="center"/>
              <w:rPr>
                <w:sz w:val="18"/>
                <w:szCs w:val="24"/>
              </w:rPr>
            </w:pPr>
            <w:r w:rsidRPr="003C6780">
              <w:rPr>
                <w:sz w:val="18"/>
                <w:szCs w:val="24"/>
              </w:rPr>
              <w:t>198 750</w:t>
            </w:r>
          </w:p>
        </w:tc>
      </w:tr>
      <w:tr w:rsidR="003C6780" w:rsidRPr="003C6780" w:rsidTr="00270A95">
        <w:trPr>
          <w:jc w:val="center"/>
        </w:trPr>
        <w:tc>
          <w:tcPr>
            <w:tcW w:w="671" w:type="dxa"/>
          </w:tcPr>
          <w:p w:rsidR="003C6780" w:rsidRPr="003C6780" w:rsidRDefault="003C6780" w:rsidP="003C6780">
            <w:pPr>
              <w:jc w:val="center"/>
              <w:rPr>
                <w:sz w:val="18"/>
                <w:szCs w:val="24"/>
              </w:rPr>
            </w:pPr>
            <w:r w:rsidRPr="003C6780">
              <w:rPr>
                <w:sz w:val="18"/>
                <w:szCs w:val="24"/>
              </w:rPr>
              <w:t>1068</w:t>
            </w:r>
          </w:p>
        </w:tc>
        <w:tc>
          <w:tcPr>
            <w:tcW w:w="2484" w:type="dxa"/>
          </w:tcPr>
          <w:p w:rsidR="003C6780" w:rsidRPr="003C6780" w:rsidRDefault="003C6780" w:rsidP="003C6780">
            <w:pPr>
              <w:jc w:val="center"/>
              <w:rPr>
                <w:sz w:val="18"/>
                <w:szCs w:val="24"/>
              </w:rPr>
            </w:pPr>
            <w:r w:rsidRPr="003C6780">
              <w:rPr>
                <w:sz w:val="18"/>
                <w:szCs w:val="24"/>
              </w:rPr>
              <w:t>Réserve facultative</w:t>
            </w:r>
          </w:p>
        </w:tc>
        <w:tc>
          <w:tcPr>
            <w:tcW w:w="1026" w:type="dxa"/>
          </w:tcPr>
          <w:p w:rsidR="003C6780" w:rsidRPr="003C6780" w:rsidRDefault="003C6780" w:rsidP="003C6780">
            <w:pPr>
              <w:jc w:val="center"/>
              <w:rPr>
                <w:sz w:val="18"/>
                <w:szCs w:val="24"/>
              </w:rPr>
            </w:pPr>
            <w:r w:rsidRPr="003C6780">
              <w:rPr>
                <w:sz w:val="18"/>
                <w:szCs w:val="24"/>
              </w:rPr>
              <w:t>654 300</w:t>
            </w:r>
          </w:p>
        </w:tc>
      </w:tr>
      <w:tr w:rsidR="003C6780" w:rsidRPr="003C6780" w:rsidTr="00270A95">
        <w:trPr>
          <w:jc w:val="center"/>
        </w:trPr>
        <w:tc>
          <w:tcPr>
            <w:tcW w:w="671" w:type="dxa"/>
          </w:tcPr>
          <w:p w:rsidR="003C6780" w:rsidRPr="003C6780" w:rsidRDefault="003C6780" w:rsidP="003C6780">
            <w:pPr>
              <w:jc w:val="center"/>
              <w:rPr>
                <w:sz w:val="18"/>
                <w:szCs w:val="24"/>
              </w:rPr>
            </w:pPr>
            <w:r w:rsidRPr="003C6780">
              <w:rPr>
                <w:sz w:val="18"/>
                <w:szCs w:val="24"/>
              </w:rPr>
              <w:t>110</w:t>
            </w:r>
          </w:p>
        </w:tc>
        <w:tc>
          <w:tcPr>
            <w:tcW w:w="2484" w:type="dxa"/>
          </w:tcPr>
          <w:p w:rsidR="003C6780" w:rsidRPr="003C6780" w:rsidRDefault="003C6780" w:rsidP="003C6780">
            <w:pPr>
              <w:jc w:val="center"/>
              <w:rPr>
                <w:sz w:val="18"/>
                <w:szCs w:val="24"/>
              </w:rPr>
            </w:pPr>
            <w:r w:rsidRPr="003C6780">
              <w:rPr>
                <w:sz w:val="18"/>
                <w:szCs w:val="24"/>
              </w:rPr>
              <w:t>Report à nouveau créditeur</w:t>
            </w:r>
          </w:p>
        </w:tc>
        <w:tc>
          <w:tcPr>
            <w:tcW w:w="1026" w:type="dxa"/>
          </w:tcPr>
          <w:p w:rsidR="003C6780" w:rsidRPr="003C6780" w:rsidRDefault="003C6780" w:rsidP="003C6780">
            <w:pPr>
              <w:jc w:val="center"/>
              <w:rPr>
                <w:sz w:val="18"/>
                <w:szCs w:val="24"/>
              </w:rPr>
            </w:pPr>
            <w:r w:rsidRPr="003C6780">
              <w:rPr>
                <w:sz w:val="18"/>
                <w:szCs w:val="24"/>
              </w:rPr>
              <w:t>1150</w:t>
            </w:r>
          </w:p>
        </w:tc>
      </w:tr>
      <w:tr w:rsidR="003C6780" w:rsidRPr="003C6780" w:rsidTr="00270A95">
        <w:trPr>
          <w:jc w:val="center"/>
        </w:trPr>
        <w:tc>
          <w:tcPr>
            <w:tcW w:w="671" w:type="dxa"/>
          </w:tcPr>
          <w:p w:rsidR="003C6780" w:rsidRPr="003C6780" w:rsidRDefault="003C6780" w:rsidP="003C6780">
            <w:pPr>
              <w:jc w:val="center"/>
              <w:rPr>
                <w:sz w:val="18"/>
                <w:szCs w:val="24"/>
              </w:rPr>
            </w:pPr>
            <w:r w:rsidRPr="003C6780">
              <w:rPr>
                <w:sz w:val="18"/>
                <w:szCs w:val="24"/>
              </w:rPr>
              <w:t>120</w:t>
            </w:r>
          </w:p>
        </w:tc>
        <w:tc>
          <w:tcPr>
            <w:tcW w:w="2484" w:type="dxa"/>
          </w:tcPr>
          <w:p w:rsidR="003C6780" w:rsidRPr="003C6780" w:rsidRDefault="003C6780" w:rsidP="003C6780">
            <w:pPr>
              <w:jc w:val="center"/>
              <w:rPr>
                <w:sz w:val="18"/>
                <w:szCs w:val="24"/>
              </w:rPr>
            </w:pPr>
            <w:r w:rsidRPr="003C6780">
              <w:rPr>
                <w:sz w:val="18"/>
                <w:szCs w:val="24"/>
              </w:rPr>
              <w:t>Résultat de l’exercice</w:t>
            </w:r>
          </w:p>
        </w:tc>
        <w:tc>
          <w:tcPr>
            <w:tcW w:w="1026" w:type="dxa"/>
          </w:tcPr>
          <w:p w:rsidR="003C6780" w:rsidRPr="003C6780" w:rsidRDefault="003C6780" w:rsidP="003C6780">
            <w:pPr>
              <w:jc w:val="center"/>
              <w:rPr>
                <w:sz w:val="18"/>
                <w:szCs w:val="24"/>
              </w:rPr>
            </w:pPr>
            <w:r w:rsidRPr="003C6780">
              <w:rPr>
                <w:sz w:val="18"/>
                <w:szCs w:val="24"/>
              </w:rPr>
              <w:t>127 654</w:t>
            </w:r>
          </w:p>
        </w:tc>
      </w:tr>
    </w:tbl>
    <w:p w:rsidR="003C6780" w:rsidRPr="003C6780" w:rsidRDefault="003C6780" w:rsidP="003C6780">
      <w:pPr>
        <w:rPr>
          <w:sz w:val="18"/>
          <w:szCs w:val="24"/>
        </w:rPr>
      </w:pPr>
      <w:r w:rsidRPr="003C6780">
        <w:rPr>
          <w:sz w:val="18"/>
          <w:szCs w:val="24"/>
        </w:rPr>
        <w:t xml:space="preserve">  </w:t>
      </w:r>
    </w:p>
    <w:p w:rsidR="003C6780" w:rsidRPr="003C6780" w:rsidRDefault="003C6780" w:rsidP="003C6780">
      <w:pPr>
        <w:rPr>
          <w:sz w:val="18"/>
          <w:szCs w:val="24"/>
        </w:rPr>
      </w:pPr>
      <w:r w:rsidRPr="003C6780">
        <w:rPr>
          <w:sz w:val="18"/>
          <w:szCs w:val="24"/>
        </w:rPr>
        <w:t>Il n’y a eu aucune libération de capital au cours de l’exercice N. Les dirigeants de cette société, envisagent de doter 25 000 € en réserve facultative. Par simplification, on admettra qu’aucune somme ne sera portée en report à nouveau.</w:t>
      </w:r>
    </w:p>
    <w:p w:rsidR="003C6780" w:rsidRPr="003C6780" w:rsidRDefault="003C6780" w:rsidP="003C6780">
      <w:pPr>
        <w:rPr>
          <w:b/>
          <w:sz w:val="18"/>
          <w:szCs w:val="24"/>
          <w:u w:val="single"/>
        </w:rPr>
      </w:pPr>
      <w:r w:rsidRPr="003C6780">
        <w:rPr>
          <w:b/>
          <w:sz w:val="18"/>
          <w:szCs w:val="24"/>
          <w:u w:val="single"/>
        </w:rPr>
        <w:t>Travail à faire :</w:t>
      </w:r>
    </w:p>
    <w:p w:rsidR="003C6780" w:rsidRPr="003C6780" w:rsidRDefault="003C6780" w:rsidP="00C10E69">
      <w:pPr>
        <w:numPr>
          <w:ilvl w:val="0"/>
          <w:numId w:val="81"/>
        </w:numPr>
        <w:contextualSpacing/>
        <w:rPr>
          <w:sz w:val="18"/>
          <w:szCs w:val="24"/>
        </w:rPr>
      </w:pPr>
      <w:r w:rsidRPr="003C6780">
        <w:rPr>
          <w:sz w:val="18"/>
          <w:szCs w:val="24"/>
        </w:rPr>
        <w:t>Présentez le tableau d’affectation du résultat</w:t>
      </w:r>
    </w:p>
    <w:p w:rsidR="003C6780" w:rsidRPr="003C6780" w:rsidRDefault="003C6780" w:rsidP="00C10E69">
      <w:pPr>
        <w:numPr>
          <w:ilvl w:val="0"/>
          <w:numId w:val="81"/>
        </w:numPr>
        <w:contextualSpacing/>
        <w:rPr>
          <w:sz w:val="18"/>
          <w:szCs w:val="24"/>
        </w:rPr>
      </w:pPr>
      <w:r w:rsidRPr="003C6780">
        <w:rPr>
          <w:sz w:val="18"/>
          <w:szCs w:val="24"/>
        </w:rPr>
        <w:t>Comptabilisez l’affectation du résultat de cet exercice (AG le 15/04/N+1)</w:t>
      </w:r>
    </w:p>
    <w:p w:rsidR="003C6780" w:rsidRPr="003C6780" w:rsidRDefault="003C6780" w:rsidP="00C10E69">
      <w:pPr>
        <w:numPr>
          <w:ilvl w:val="0"/>
          <w:numId w:val="81"/>
        </w:numPr>
        <w:contextualSpacing/>
        <w:rPr>
          <w:sz w:val="18"/>
          <w:szCs w:val="24"/>
        </w:rPr>
      </w:pPr>
      <w:r w:rsidRPr="003C6780">
        <w:rPr>
          <w:sz w:val="18"/>
          <w:szCs w:val="24"/>
        </w:rPr>
        <w:t>Présentez les capitaux propres de cette société après répartition</w:t>
      </w:r>
    </w:p>
    <w:p w:rsidR="003C6780" w:rsidRDefault="003C6780"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3C6780" w:rsidRPr="005E5C2D" w:rsidRDefault="003C6780" w:rsidP="003C6780">
      <w:pPr>
        <w:jc w:val="left"/>
        <w:rPr>
          <w:b/>
          <w:szCs w:val="24"/>
          <w:u w:val="single"/>
        </w:rPr>
      </w:pPr>
      <w:r w:rsidRPr="005E5C2D">
        <w:rPr>
          <w:b/>
          <w:szCs w:val="24"/>
          <w:u w:val="single"/>
        </w:rPr>
        <w:t>EXERCICE 27</w:t>
      </w:r>
    </w:p>
    <w:p w:rsidR="003C6780" w:rsidRPr="003C6780" w:rsidRDefault="003C6780" w:rsidP="003C6780">
      <w:pPr>
        <w:jc w:val="left"/>
        <w:rPr>
          <w:sz w:val="18"/>
          <w:szCs w:val="24"/>
        </w:rPr>
      </w:pPr>
      <w:r w:rsidRPr="003C6780">
        <w:rPr>
          <w:sz w:val="18"/>
          <w:szCs w:val="24"/>
        </w:rPr>
        <w:t>La SARL Parmaldi a un capital de 40 000 € (entièrement libéré) réparti entre trois associés :</w:t>
      </w:r>
    </w:p>
    <w:p w:rsidR="003C6780" w:rsidRPr="003C6780" w:rsidRDefault="003C6780" w:rsidP="00C10E69">
      <w:pPr>
        <w:numPr>
          <w:ilvl w:val="0"/>
          <w:numId w:val="78"/>
        </w:numPr>
        <w:contextualSpacing/>
        <w:jc w:val="left"/>
        <w:rPr>
          <w:sz w:val="18"/>
          <w:szCs w:val="24"/>
        </w:rPr>
      </w:pPr>
      <w:r w:rsidRPr="003C6780">
        <w:rPr>
          <w:sz w:val="18"/>
          <w:szCs w:val="24"/>
        </w:rPr>
        <w:t>M. Pareto détient 200 parts ;</w:t>
      </w:r>
    </w:p>
    <w:p w:rsidR="003C6780" w:rsidRPr="003C6780" w:rsidRDefault="003C6780" w:rsidP="00C10E69">
      <w:pPr>
        <w:numPr>
          <w:ilvl w:val="0"/>
          <w:numId w:val="78"/>
        </w:numPr>
        <w:contextualSpacing/>
        <w:jc w:val="left"/>
        <w:rPr>
          <w:sz w:val="18"/>
          <w:szCs w:val="24"/>
        </w:rPr>
      </w:pPr>
      <w:r w:rsidRPr="003C6780">
        <w:rPr>
          <w:sz w:val="18"/>
          <w:szCs w:val="24"/>
        </w:rPr>
        <w:t>Mme Malesan détient 100 parts ;</w:t>
      </w:r>
    </w:p>
    <w:p w:rsidR="003C6780" w:rsidRPr="003C6780" w:rsidRDefault="003C6780" w:rsidP="00C10E69">
      <w:pPr>
        <w:numPr>
          <w:ilvl w:val="0"/>
          <w:numId w:val="78"/>
        </w:numPr>
        <w:contextualSpacing/>
        <w:jc w:val="left"/>
        <w:rPr>
          <w:sz w:val="18"/>
          <w:szCs w:val="24"/>
        </w:rPr>
      </w:pPr>
      <w:r w:rsidRPr="003C6780">
        <w:rPr>
          <w:sz w:val="18"/>
          <w:szCs w:val="24"/>
        </w:rPr>
        <w:t>M. Divisi détient 100 parts.</w:t>
      </w:r>
    </w:p>
    <w:p w:rsidR="003C6780" w:rsidRPr="003C6780" w:rsidRDefault="003C6780" w:rsidP="003C6780">
      <w:pPr>
        <w:jc w:val="left"/>
        <w:rPr>
          <w:sz w:val="18"/>
          <w:szCs w:val="24"/>
        </w:rPr>
      </w:pPr>
      <w:r w:rsidRPr="003C6780">
        <w:rPr>
          <w:sz w:val="18"/>
          <w:szCs w:val="24"/>
        </w:rPr>
        <w:t>Le bénéfice net d’impôt réalisé au cours de l’exercice N s’élève à 120 000 €. L’article 5 des statuts de cette société prévoit :</w:t>
      </w:r>
    </w:p>
    <w:p w:rsidR="003C6780" w:rsidRPr="003C6780" w:rsidRDefault="003C6780" w:rsidP="00C10E69">
      <w:pPr>
        <w:numPr>
          <w:ilvl w:val="0"/>
          <w:numId w:val="79"/>
        </w:numPr>
        <w:contextualSpacing/>
        <w:jc w:val="left"/>
        <w:rPr>
          <w:sz w:val="18"/>
          <w:szCs w:val="24"/>
        </w:rPr>
      </w:pPr>
      <w:r w:rsidRPr="003C6780">
        <w:rPr>
          <w:sz w:val="18"/>
          <w:szCs w:val="24"/>
        </w:rPr>
        <w:t>Dotation à la réserve légale ;</w:t>
      </w:r>
    </w:p>
    <w:p w:rsidR="003C6780" w:rsidRPr="003C6780" w:rsidRDefault="003C6780" w:rsidP="00C10E69">
      <w:pPr>
        <w:numPr>
          <w:ilvl w:val="0"/>
          <w:numId w:val="79"/>
        </w:numPr>
        <w:contextualSpacing/>
        <w:jc w:val="left"/>
        <w:rPr>
          <w:sz w:val="18"/>
          <w:szCs w:val="24"/>
        </w:rPr>
      </w:pPr>
      <w:r w:rsidRPr="003C6780">
        <w:rPr>
          <w:sz w:val="18"/>
          <w:szCs w:val="24"/>
        </w:rPr>
        <w:t>Intérêts statutaire de 8 % du nominal des parts sociales ;</w:t>
      </w:r>
    </w:p>
    <w:p w:rsidR="003C6780" w:rsidRPr="003C6780" w:rsidRDefault="003C6780" w:rsidP="00C10E69">
      <w:pPr>
        <w:numPr>
          <w:ilvl w:val="0"/>
          <w:numId w:val="79"/>
        </w:numPr>
        <w:contextualSpacing/>
        <w:jc w:val="left"/>
        <w:rPr>
          <w:sz w:val="18"/>
          <w:szCs w:val="24"/>
        </w:rPr>
      </w:pPr>
      <w:r w:rsidRPr="003C6780">
        <w:rPr>
          <w:sz w:val="18"/>
          <w:szCs w:val="24"/>
        </w:rPr>
        <w:t>Le reliquat, après dotation à une réserve facultative est attribué aux parts proportionnellement aux apports au titre de superdividende ou reporté à nouveau.</w:t>
      </w:r>
    </w:p>
    <w:p w:rsidR="003C6780" w:rsidRPr="003C6780" w:rsidRDefault="003C6780" w:rsidP="003C6780">
      <w:pPr>
        <w:jc w:val="left"/>
        <w:rPr>
          <w:sz w:val="18"/>
          <w:szCs w:val="24"/>
        </w:rPr>
      </w:pPr>
      <w:r w:rsidRPr="003C6780">
        <w:rPr>
          <w:sz w:val="18"/>
          <w:szCs w:val="24"/>
        </w:rPr>
        <w:t>Des comptes au 31 décembre N, on extrait les éléments suivants :</w:t>
      </w:r>
    </w:p>
    <w:tbl>
      <w:tblPr>
        <w:tblStyle w:val="Grilledutableau"/>
        <w:tblW w:w="0" w:type="auto"/>
        <w:jc w:val="center"/>
        <w:tblLook w:val="04A0" w:firstRow="1" w:lastRow="0" w:firstColumn="1" w:lastColumn="0" w:noHBand="0" w:noVBand="1"/>
      </w:tblPr>
      <w:tblGrid>
        <w:gridCol w:w="1174"/>
        <w:gridCol w:w="2337"/>
        <w:gridCol w:w="1518"/>
        <w:gridCol w:w="1562"/>
      </w:tblGrid>
      <w:tr w:rsidR="003C6780" w:rsidRPr="003C6780" w:rsidTr="00270A95">
        <w:trPr>
          <w:jc w:val="center"/>
        </w:trPr>
        <w:tc>
          <w:tcPr>
            <w:tcW w:w="1174" w:type="dxa"/>
          </w:tcPr>
          <w:p w:rsidR="003C6780" w:rsidRPr="003C6780" w:rsidRDefault="003C6780" w:rsidP="003C6780">
            <w:pPr>
              <w:jc w:val="center"/>
              <w:rPr>
                <w:sz w:val="18"/>
                <w:szCs w:val="24"/>
              </w:rPr>
            </w:pPr>
            <w:r w:rsidRPr="003C6780">
              <w:rPr>
                <w:sz w:val="18"/>
                <w:szCs w:val="24"/>
              </w:rPr>
              <w:t>N° Comptes</w:t>
            </w:r>
          </w:p>
        </w:tc>
        <w:tc>
          <w:tcPr>
            <w:tcW w:w="2337" w:type="dxa"/>
          </w:tcPr>
          <w:p w:rsidR="003C6780" w:rsidRPr="003C6780" w:rsidRDefault="003C6780" w:rsidP="003C6780">
            <w:pPr>
              <w:jc w:val="center"/>
              <w:rPr>
                <w:sz w:val="18"/>
                <w:szCs w:val="24"/>
              </w:rPr>
            </w:pPr>
            <w:r w:rsidRPr="003C6780">
              <w:rPr>
                <w:sz w:val="18"/>
                <w:szCs w:val="24"/>
              </w:rPr>
              <w:t>Comptes</w:t>
            </w:r>
          </w:p>
        </w:tc>
        <w:tc>
          <w:tcPr>
            <w:tcW w:w="1518" w:type="dxa"/>
          </w:tcPr>
          <w:p w:rsidR="003C6780" w:rsidRPr="003C6780" w:rsidRDefault="003C6780" w:rsidP="003C6780">
            <w:pPr>
              <w:jc w:val="center"/>
              <w:rPr>
                <w:sz w:val="18"/>
                <w:szCs w:val="24"/>
              </w:rPr>
            </w:pPr>
            <w:r w:rsidRPr="003C6780">
              <w:rPr>
                <w:sz w:val="18"/>
                <w:szCs w:val="24"/>
              </w:rPr>
              <w:t>Soldes débiteurs</w:t>
            </w:r>
          </w:p>
        </w:tc>
        <w:tc>
          <w:tcPr>
            <w:tcW w:w="1562" w:type="dxa"/>
          </w:tcPr>
          <w:p w:rsidR="003C6780" w:rsidRPr="003C6780" w:rsidRDefault="003C6780" w:rsidP="003C6780">
            <w:pPr>
              <w:jc w:val="center"/>
              <w:rPr>
                <w:sz w:val="18"/>
                <w:szCs w:val="24"/>
              </w:rPr>
            </w:pPr>
            <w:r w:rsidRPr="003C6780">
              <w:rPr>
                <w:sz w:val="18"/>
                <w:szCs w:val="24"/>
              </w:rPr>
              <w:t>Soldes créditeurs</w:t>
            </w:r>
          </w:p>
        </w:tc>
      </w:tr>
      <w:tr w:rsidR="003C6780" w:rsidRPr="003C6780" w:rsidTr="00270A95">
        <w:trPr>
          <w:jc w:val="center"/>
        </w:trPr>
        <w:tc>
          <w:tcPr>
            <w:tcW w:w="1174" w:type="dxa"/>
          </w:tcPr>
          <w:p w:rsidR="003C6780" w:rsidRPr="003C6780" w:rsidRDefault="003C6780" w:rsidP="003C6780">
            <w:pPr>
              <w:jc w:val="center"/>
              <w:rPr>
                <w:sz w:val="18"/>
                <w:szCs w:val="24"/>
              </w:rPr>
            </w:pPr>
            <w:r w:rsidRPr="003C6780">
              <w:rPr>
                <w:sz w:val="18"/>
                <w:szCs w:val="24"/>
              </w:rPr>
              <w:t>101</w:t>
            </w:r>
          </w:p>
        </w:tc>
        <w:tc>
          <w:tcPr>
            <w:tcW w:w="2337" w:type="dxa"/>
          </w:tcPr>
          <w:p w:rsidR="003C6780" w:rsidRPr="003C6780" w:rsidRDefault="003C6780" w:rsidP="003C6780">
            <w:pPr>
              <w:jc w:val="center"/>
              <w:rPr>
                <w:sz w:val="18"/>
                <w:szCs w:val="24"/>
              </w:rPr>
            </w:pPr>
            <w:r w:rsidRPr="003C6780">
              <w:rPr>
                <w:sz w:val="18"/>
                <w:szCs w:val="24"/>
              </w:rPr>
              <w:t>Capital (entièrement libéré)</w:t>
            </w:r>
          </w:p>
        </w:tc>
        <w:tc>
          <w:tcPr>
            <w:tcW w:w="1518" w:type="dxa"/>
          </w:tcPr>
          <w:p w:rsidR="003C6780" w:rsidRPr="003C6780" w:rsidRDefault="003C6780" w:rsidP="003C6780">
            <w:pPr>
              <w:jc w:val="center"/>
              <w:rPr>
                <w:sz w:val="18"/>
                <w:szCs w:val="24"/>
              </w:rPr>
            </w:pPr>
          </w:p>
        </w:tc>
        <w:tc>
          <w:tcPr>
            <w:tcW w:w="1562" w:type="dxa"/>
          </w:tcPr>
          <w:p w:rsidR="003C6780" w:rsidRPr="003C6780" w:rsidRDefault="003C6780" w:rsidP="003C6780">
            <w:pPr>
              <w:jc w:val="center"/>
              <w:rPr>
                <w:sz w:val="18"/>
                <w:szCs w:val="24"/>
              </w:rPr>
            </w:pPr>
            <w:r w:rsidRPr="003C6780">
              <w:rPr>
                <w:sz w:val="18"/>
                <w:szCs w:val="24"/>
              </w:rPr>
              <w:t>40 000</w:t>
            </w:r>
          </w:p>
        </w:tc>
      </w:tr>
      <w:tr w:rsidR="003C6780" w:rsidRPr="003C6780" w:rsidTr="00270A95">
        <w:trPr>
          <w:jc w:val="center"/>
        </w:trPr>
        <w:tc>
          <w:tcPr>
            <w:tcW w:w="1174" w:type="dxa"/>
          </w:tcPr>
          <w:p w:rsidR="003C6780" w:rsidRPr="003C6780" w:rsidRDefault="003C6780" w:rsidP="003C6780">
            <w:pPr>
              <w:jc w:val="center"/>
              <w:rPr>
                <w:sz w:val="18"/>
                <w:szCs w:val="24"/>
              </w:rPr>
            </w:pPr>
            <w:r w:rsidRPr="003C6780">
              <w:rPr>
                <w:sz w:val="18"/>
                <w:szCs w:val="24"/>
              </w:rPr>
              <w:t>1061</w:t>
            </w:r>
          </w:p>
        </w:tc>
        <w:tc>
          <w:tcPr>
            <w:tcW w:w="2337" w:type="dxa"/>
          </w:tcPr>
          <w:p w:rsidR="003C6780" w:rsidRPr="003C6780" w:rsidRDefault="003C6780" w:rsidP="003C6780">
            <w:pPr>
              <w:jc w:val="center"/>
              <w:rPr>
                <w:sz w:val="18"/>
                <w:szCs w:val="24"/>
              </w:rPr>
            </w:pPr>
            <w:r w:rsidRPr="003C6780">
              <w:rPr>
                <w:sz w:val="18"/>
                <w:szCs w:val="24"/>
              </w:rPr>
              <w:t>Réserve légale</w:t>
            </w:r>
          </w:p>
        </w:tc>
        <w:tc>
          <w:tcPr>
            <w:tcW w:w="1518" w:type="dxa"/>
          </w:tcPr>
          <w:p w:rsidR="003C6780" w:rsidRPr="003C6780" w:rsidRDefault="003C6780" w:rsidP="003C6780">
            <w:pPr>
              <w:jc w:val="center"/>
              <w:rPr>
                <w:sz w:val="18"/>
                <w:szCs w:val="24"/>
              </w:rPr>
            </w:pPr>
          </w:p>
        </w:tc>
        <w:tc>
          <w:tcPr>
            <w:tcW w:w="1562" w:type="dxa"/>
          </w:tcPr>
          <w:p w:rsidR="003C6780" w:rsidRPr="003C6780" w:rsidRDefault="003C6780" w:rsidP="003C6780">
            <w:pPr>
              <w:jc w:val="center"/>
              <w:rPr>
                <w:sz w:val="18"/>
                <w:szCs w:val="24"/>
              </w:rPr>
            </w:pPr>
            <w:r w:rsidRPr="003C6780">
              <w:rPr>
                <w:sz w:val="18"/>
                <w:szCs w:val="24"/>
              </w:rPr>
              <w:t>2500</w:t>
            </w:r>
          </w:p>
        </w:tc>
      </w:tr>
      <w:tr w:rsidR="003C6780" w:rsidRPr="003C6780" w:rsidTr="00270A95">
        <w:trPr>
          <w:jc w:val="center"/>
        </w:trPr>
        <w:tc>
          <w:tcPr>
            <w:tcW w:w="1174" w:type="dxa"/>
          </w:tcPr>
          <w:p w:rsidR="003C6780" w:rsidRPr="003C6780" w:rsidRDefault="003C6780" w:rsidP="003C6780">
            <w:pPr>
              <w:jc w:val="center"/>
              <w:rPr>
                <w:sz w:val="18"/>
                <w:szCs w:val="24"/>
              </w:rPr>
            </w:pPr>
            <w:r w:rsidRPr="003C6780">
              <w:rPr>
                <w:sz w:val="18"/>
                <w:szCs w:val="24"/>
              </w:rPr>
              <w:t>1068</w:t>
            </w:r>
          </w:p>
        </w:tc>
        <w:tc>
          <w:tcPr>
            <w:tcW w:w="2337" w:type="dxa"/>
          </w:tcPr>
          <w:p w:rsidR="003C6780" w:rsidRPr="003C6780" w:rsidRDefault="003C6780" w:rsidP="003C6780">
            <w:pPr>
              <w:jc w:val="center"/>
              <w:rPr>
                <w:sz w:val="18"/>
                <w:szCs w:val="24"/>
              </w:rPr>
            </w:pPr>
            <w:r w:rsidRPr="003C6780">
              <w:rPr>
                <w:sz w:val="18"/>
                <w:szCs w:val="24"/>
              </w:rPr>
              <w:t>Réserve facultative</w:t>
            </w:r>
          </w:p>
        </w:tc>
        <w:tc>
          <w:tcPr>
            <w:tcW w:w="1518" w:type="dxa"/>
          </w:tcPr>
          <w:p w:rsidR="003C6780" w:rsidRPr="003C6780" w:rsidRDefault="003C6780" w:rsidP="003C6780">
            <w:pPr>
              <w:jc w:val="center"/>
              <w:rPr>
                <w:sz w:val="18"/>
                <w:szCs w:val="24"/>
              </w:rPr>
            </w:pPr>
          </w:p>
        </w:tc>
        <w:tc>
          <w:tcPr>
            <w:tcW w:w="1562" w:type="dxa"/>
          </w:tcPr>
          <w:p w:rsidR="003C6780" w:rsidRPr="003C6780" w:rsidRDefault="003C6780" w:rsidP="003C6780">
            <w:pPr>
              <w:jc w:val="center"/>
              <w:rPr>
                <w:sz w:val="18"/>
                <w:szCs w:val="24"/>
              </w:rPr>
            </w:pPr>
            <w:r w:rsidRPr="003C6780">
              <w:rPr>
                <w:sz w:val="18"/>
                <w:szCs w:val="24"/>
              </w:rPr>
              <w:t>12 000</w:t>
            </w:r>
          </w:p>
        </w:tc>
      </w:tr>
      <w:tr w:rsidR="003C6780" w:rsidRPr="003C6780" w:rsidTr="00270A95">
        <w:trPr>
          <w:jc w:val="center"/>
        </w:trPr>
        <w:tc>
          <w:tcPr>
            <w:tcW w:w="1174" w:type="dxa"/>
          </w:tcPr>
          <w:p w:rsidR="003C6780" w:rsidRPr="003C6780" w:rsidRDefault="003C6780" w:rsidP="003C6780">
            <w:pPr>
              <w:jc w:val="center"/>
              <w:rPr>
                <w:sz w:val="18"/>
                <w:szCs w:val="24"/>
              </w:rPr>
            </w:pPr>
            <w:r w:rsidRPr="003C6780">
              <w:rPr>
                <w:sz w:val="18"/>
                <w:szCs w:val="24"/>
              </w:rPr>
              <w:t>119</w:t>
            </w:r>
          </w:p>
        </w:tc>
        <w:tc>
          <w:tcPr>
            <w:tcW w:w="2337" w:type="dxa"/>
          </w:tcPr>
          <w:p w:rsidR="003C6780" w:rsidRPr="003C6780" w:rsidRDefault="003C6780" w:rsidP="003C6780">
            <w:pPr>
              <w:jc w:val="center"/>
              <w:rPr>
                <w:sz w:val="18"/>
                <w:szCs w:val="24"/>
              </w:rPr>
            </w:pPr>
            <w:r w:rsidRPr="003C6780">
              <w:rPr>
                <w:sz w:val="18"/>
                <w:szCs w:val="24"/>
              </w:rPr>
              <w:t>RAN (solde débiteur)</w:t>
            </w:r>
          </w:p>
        </w:tc>
        <w:tc>
          <w:tcPr>
            <w:tcW w:w="1518" w:type="dxa"/>
          </w:tcPr>
          <w:p w:rsidR="003C6780" w:rsidRPr="003C6780" w:rsidRDefault="003C6780" w:rsidP="003C6780">
            <w:pPr>
              <w:jc w:val="center"/>
              <w:rPr>
                <w:sz w:val="18"/>
                <w:szCs w:val="24"/>
              </w:rPr>
            </w:pPr>
            <w:r w:rsidRPr="003C6780">
              <w:rPr>
                <w:sz w:val="18"/>
                <w:szCs w:val="24"/>
              </w:rPr>
              <w:t>2000</w:t>
            </w:r>
          </w:p>
        </w:tc>
        <w:tc>
          <w:tcPr>
            <w:tcW w:w="1562" w:type="dxa"/>
          </w:tcPr>
          <w:p w:rsidR="003C6780" w:rsidRPr="003C6780" w:rsidRDefault="003C6780" w:rsidP="003C6780">
            <w:pPr>
              <w:jc w:val="center"/>
              <w:rPr>
                <w:sz w:val="18"/>
                <w:szCs w:val="24"/>
              </w:rPr>
            </w:pPr>
          </w:p>
        </w:tc>
      </w:tr>
      <w:tr w:rsidR="003C6780" w:rsidRPr="003C6780" w:rsidTr="00270A95">
        <w:trPr>
          <w:jc w:val="center"/>
        </w:trPr>
        <w:tc>
          <w:tcPr>
            <w:tcW w:w="1174" w:type="dxa"/>
          </w:tcPr>
          <w:p w:rsidR="003C6780" w:rsidRPr="003C6780" w:rsidRDefault="003C6780" w:rsidP="003C6780">
            <w:pPr>
              <w:jc w:val="center"/>
              <w:rPr>
                <w:sz w:val="18"/>
                <w:szCs w:val="24"/>
              </w:rPr>
            </w:pPr>
            <w:r w:rsidRPr="003C6780">
              <w:rPr>
                <w:sz w:val="18"/>
                <w:szCs w:val="24"/>
              </w:rPr>
              <w:t>120</w:t>
            </w:r>
          </w:p>
        </w:tc>
        <w:tc>
          <w:tcPr>
            <w:tcW w:w="2337" w:type="dxa"/>
          </w:tcPr>
          <w:p w:rsidR="003C6780" w:rsidRPr="003C6780" w:rsidRDefault="003C6780" w:rsidP="003C6780">
            <w:pPr>
              <w:jc w:val="center"/>
              <w:rPr>
                <w:sz w:val="18"/>
                <w:szCs w:val="24"/>
              </w:rPr>
            </w:pPr>
            <w:r w:rsidRPr="003C6780">
              <w:rPr>
                <w:sz w:val="18"/>
                <w:szCs w:val="24"/>
              </w:rPr>
              <w:t>Résultat de l’exercice</w:t>
            </w:r>
          </w:p>
        </w:tc>
        <w:tc>
          <w:tcPr>
            <w:tcW w:w="1518" w:type="dxa"/>
          </w:tcPr>
          <w:p w:rsidR="003C6780" w:rsidRPr="003C6780" w:rsidRDefault="003C6780" w:rsidP="003C6780">
            <w:pPr>
              <w:jc w:val="center"/>
              <w:rPr>
                <w:sz w:val="18"/>
                <w:szCs w:val="24"/>
              </w:rPr>
            </w:pPr>
          </w:p>
        </w:tc>
        <w:tc>
          <w:tcPr>
            <w:tcW w:w="1562" w:type="dxa"/>
          </w:tcPr>
          <w:p w:rsidR="003C6780" w:rsidRPr="003C6780" w:rsidRDefault="003C6780" w:rsidP="003C6780">
            <w:pPr>
              <w:jc w:val="center"/>
              <w:rPr>
                <w:sz w:val="18"/>
                <w:szCs w:val="24"/>
              </w:rPr>
            </w:pPr>
            <w:r w:rsidRPr="003C6780">
              <w:rPr>
                <w:sz w:val="18"/>
                <w:szCs w:val="24"/>
              </w:rPr>
              <w:t>120 000</w:t>
            </w:r>
          </w:p>
        </w:tc>
      </w:tr>
    </w:tbl>
    <w:p w:rsidR="003C6780" w:rsidRPr="003C6780" w:rsidRDefault="003C6780" w:rsidP="003C6780">
      <w:pPr>
        <w:jc w:val="left"/>
        <w:rPr>
          <w:sz w:val="18"/>
          <w:szCs w:val="24"/>
        </w:rPr>
      </w:pPr>
    </w:p>
    <w:p w:rsidR="003C6780" w:rsidRPr="003C6780" w:rsidRDefault="003C6780" w:rsidP="003C6780">
      <w:pPr>
        <w:jc w:val="left"/>
        <w:rPr>
          <w:sz w:val="18"/>
          <w:szCs w:val="24"/>
        </w:rPr>
      </w:pPr>
      <w:r w:rsidRPr="003C6780">
        <w:rPr>
          <w:sz w:val="18"/>
          <w:szCs w:val="24"/>
        </w:rPr>
        <w:t>Le 31 mars N+1, les associés, réunis en assemblée générale ordinaire, décident de doter la réserve facultative de 10 000 €. Le superdividende est arrondi à l’euro inférieur. La société est soumise à l’impôt sur les bénéfices.</w:t>
      </w:r>
    </w:p>
    <w:p w:rsidR="003C6780" w:rsidRPr="003C6780" w:rsidRDefault="003C6780" w:rsidP="003C6780">
      <w:pPr>
        <w:jc w:val="left"/>
        <w:rPr>
          <w:b/>
          <w:sz w:val="18"/>
          <w:szCs w:val="24"/>
          <w:u w:val="single"/>
        </w:rPr>
      </w:pPr>
      <w:r w:rsidRPr="003C6780">
        <w:rPr>
          <w:b/>
          <w:sz w:val="18"/>
          <w:szCs w:val="24"/>
          <w:u w:val="single"/>
        </w:rPr>
        <w:t>Travail à faire :</w:t>
      </w:r>
    </w:p>
    <w:p w:rsidR="003C6780" w:rsidRPr="003C6780" w:rsidRDefault="003C6780" w:rsidP="00C10E69">
      <w:pPr>
        <w:numPr>
          <w:ilvl w:val="0"/>
          <w:numId w:val="80"/>
        </w:numPr>
        <w:contextualSpacing/>
        <w:jc w:val="left"/>
        <w:rPr>
          <w:sz w:val="18"/>
          <w:szCs w:val="24"/>
        </w:rPr>
      </w:pPr>
      <w:r w:rsidRPr="003C6780">
        <w:rPr>
          <w:sz w:val="18"/>
          <w:szCs w:val="24"/>
        </w:rPr>
        <w:t>Présentez le tableau d’affectation du résultat</w:t>
      </w:r>
    </w:p>
    <w:p w:rsidR="003C6780" w:rsidRPr="003C6780" w:rsidRDefault="003C6780" w:rsidP="00C10E69">
      <w:pPr>
        <w:numPr>
          <w:ilvl w:val="0"/>
          <w:numId w:val="80"/>
        </w:numPr>
        <w:contextualSpacing/>
        <w:jc w:val="left"/>
        <w:rPr>
          <w:sz w:val="18"/>
          <w:szCs w:val="24"/>
        </w:rPr>
      </w:pPr>
      <w:r w:rsidRPr="003C6780">
        <w:rPr>
          <w:sz w:val="18"/>
          <w:szCs w:val="24"/>
        </w:rPr>
        <w:t>Comptabilisez cette affectation.</w:t>
      </w:r>
    </w:p>
    <w:p w:rsidR="003C6780" w:rsidRPr="003C6780" w:rsidRDefault="003C6780" w:rsidP="003C6780">
      <w:pPr>
        <w:jc w:val="left"/>
        <w:rPr>
          <w:b/>
          <w:sz w:val="18"/>
          <w:szCs w:val="24"/>
          <w:u w:val="single"/>
        </w:rPr>
      </w:pPr>
    </w:p>
    <w:p w:rsidR="003C6780" w:rsidRPr="003C6780" w:rsidRDefault="003C6780" w:rsidP="003C6780">
      <w:pPr>
        <w:jc w:val="left"/>
        <w:rPr>
          <w:b/>
          <w:sz w:val="18"/>
          <w:szCs w:val="24"/>
          <w:u w:val="single"/>
        </w:rPr>
      </w:pPr>
    </w:p>
    <w:p w:rsidR="00A31521" w:rsidRDefault="00A31521" w:rsidP="003C6780">
      <w:pPr>
        <w:jc w:val="left"/>
        <w:rPr>
          <w:b/>
          <w:sz w:val="18"/>
          <w:szCs w:val="24"/>
          <w:u w:val="single"/>
        </w:rPr>
      </w:pPr>
    </w:p>
    <w:p w:rsidR="00A31521" w:rsidRDefault="00A31521"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C0077B" w:rsidRDefault="00C0077B" w:rsidP="003C6780">
      <w:pPr>
        <w:jc w:val="left"/>
        <w:rPr>
          <w:b/>
          <w:sz w:val="18"/>
          <w:szCs w:val="24"/>
          <w:u w:val="single"/>
        </w:rPr>
      </w:pPr>
    </w:p>
    <w:p w:rsidR="003C6780" w:rsidRPr="005E5C2D" w:rsidRDefault="003C6780" w:rsidP="003C6780">
      <w:pPr>
        <w:jc w:val="left"/>
        <w:rPr>
          <w:b/>
          <w:szCs w:val="24"/>
          <w:u w:val="single"/>
        </w:rPr>
      </w:pPr>
      <w:r w:rsidRPr="005E5C2D">
        <w:rPr>
          <w:b/>
          <w:szCs w:val="24"/>
          <w:u w:val="single"/>
        </w:rPr>
        <w:t>EXERCICE 28</w:t>
      </w:r>
    </w:p>
    <w:p w:rsidR="003C6780" w:rsidRPr="003C6780" w:rsidRDefault="003C6780" w:rsidP="003C6780">
      <w:pPr>
        <w:rPr>
          <w:sz w:val="18"/>
          <w:szCs w:val="24"/>
        </w:rPr>
      </w:pPr>
      <w:r w:rsidRPr="003C6780">
        <w:rPr>
          <w:sz w:val="18"/>
          <w:szCs w:val="24"/>
        </w:rPr>
        <w:t>Vous travaillez au sein de la société anonyme Texier en qualité de comptable. Votre responsable hiérarchique vous charge de vous occuper de l’affectation du résultat de l’exercice précédent. La société anonyme Texier a un capital social d’un montant de 6 000 000 € constitué par 15 000 actions A de nominal 300 € libérées depuis plus d’un an, et par 5000 actions B de même nominal libérées depuis 5 mois au 31/12/N. Le bénéfice à répartir du dernier exercice clos le 31/12/N s’élève à 632 720 €. Avant la répartition, la réserve légale d’élevait à 450 000 € et il n’y a pas de RAN de l’exercice précédent. L’article 7 des statuts stipule. « Sur les bénéfices, il sera prélevé, la dotation à la réserve légale, un premier dividende égal à 6 % du capital libéré, la dotation à la réserve facultative par décision de l’assemblée générale, un superdividende fixé par décision de l’AG et le solde sera reporté à nouveau.</w:t>
      </w:r>
    </w:p>
    <w:p w:rsidR="003C6780" w:rsidRPr="003C6780" w:rsidRDefault="003C6780" w:rsidP="003C6780">
      <w:pPr>
        <w:rPr>
          <w:b/>
          <w:sz w:val="18"/>
          <w:szCs w:val="24"/>
          <w:u w:val="single"/>
        </w:rPr>
      </w:pPr>
      <w:r w:rsidRPr="003C6780">
        <w:rPr>
          <w:b/>
          <w:sz w:val="18"/>
          <w:szCs w:val="24"/>
          <w:u w:val="single"/>
        </w:rPr>
        <w:t>Travail à faire :</w:t>
      </w:r>
    </w:p>
    <w:p w:rsidR="003C6780" w:rsidRPr="003C6780" w:rsidRDefault="003C6780" w:rsidP="00C10E69">
      <w:pPr>
        <w:numPr>
          <w:ilvl w:val="0"/>
          <w:numId w:val="82"/>
        </w:numPr>
        <w:contextualSpacing/>
        <w:rPr>
          <w:sz w:val="18"/>
          <w:szCs w:val="28"/>
        </w:rPr>
      </w:pPr>
      <w:r w:rsidRPr="003C6780">
        <w:rPr>
          <w:sz w:val="18"/>
          <w:szCs w:val="28"/>
        </w:rPr>
        <w:t>Présentez les calculs relatifs à la répartition des bénéfices, sachant que la réserve facultative sera de 100 000 € et que le dividende net par action A devra s’élever à 25 €.</w:t>
      </w:r>
    </w:p>
    <w:p w:rsidR="003C6780" w:rsidRPr="003C6780" w:rsidRDefault="003C6780" w:rsidP="00C10E69">
      <w:pPr>
        <w:numPr>
          <w:ilvl w:val="0"/>
          <w:numId w:val="82"/>
        </w:numPr>
        <w:contextualSpacing/>
        <w:rPr>
          <w:sz w:val="18"/>
          <w:szCs w:val="28"/>
        </w:rPr>
      </w:pPr>
      <w:r w:rsidRPr="003C6780">
        <w:rPr>
          <w:sz w:val="18"/>
          <w:szCs w:val="28"/>
        </w:rPr>
        <w:t>Réalisez le tableau des affectations du résultat.</w:t>
      </w:r>
    </w:p>
    <w:p w:rsidR="003C6780" w:rsidRPr="003C6780" w:rsidRDefault="003C6780" w:rsidP="00C10E69">
      <w:pPr>
        <w:numPr>
          <w:ilvl w:val="0"/>
          <w:numId w:val="82"/>
        </w:numPr>
        <w:contextualSpacing/>
        <w:rPr>
          <w:sz w:val="18"/>
          <w:szCs w:val="28"/>
        </w:rPr>
      </w:pPr>
      <w:r w:rsidRPr="003C6780">
        <w:rPr>
          <w:sz w:val="18"/>
          <w:szCs w:val="28"/>
        </w:rPr>
        <w:t>Comptabilisez au journal l’écriture de répartition des bénéfices en date du 31/12/N.</w:t>
      </w:r>
    </w:p>
    <w:p w:rsidR="003C6780" w:rsidRPr="003C6780" w:rsidRDefault="003C6780" w:rsidP="00C10E69">
      <w:pPr>
        <w:numPr>
          <w:ilvl w:val="0"/>
          <w:numId w:val="82"/>
        </w:numPr>
        <w:contextualSpacing/>
        <w:rPr>
          <w:sz w:val="18"/>
          <w:szCs w:val="28"/>
        </w:rPr>
      </w:pPr>
      <w:r w:rsidRPr="003C6780">
        <w:rPr>
          <w:sz w:val="18"/>
          <w:szCs w:val="28"/>
        </w:rPr>
        <w:t xml:space="preserve">Calculez le dividende net unitaire des actions A et B. </w:t>
      </w:r>
    </w:p>
    <w:p w:rsidR="003C6780" w:rsidRPr="005E5C2D" w:rsidRDefault="003C6780" w:rsidP="003C6780">
      <w:pPr>
        <w:rPr>
          <w:b/>
          <w:szCs w:val="28"/>
          <w:u w:val="single"/>
        </w:rPr>
      </w:pPr>
    </w:p>
    <w:p w:rsidR="003C6780" w:rsidRPr="005E5C2D" w:rsidRDefault="003C6780" w:rsidP="003C6780">
      <w:pPr>
        <w:rPr>
          <w:b/>
          <w:szCs w:val="28"/>
          <w:u w:val="single"/>
        </w:rPr>
      </w:pPr>
      <w:r w:rsidRPr="005E5C2D">
        <w:rPr>
          <w:b/>
          <w:szCs w:val="28"/>
          <w:u w:val="single"/>
        </w:rPr>
        <w:t>EXERCICE 29</w:t>
      </w:r>
    </w:p>
    <w:p w:rsidR="003C6780" w:rsidRPr="003C6780" w:rsidRDefault="003C6780" w:rsidP="003C6780">
      <w:pPr>
        <w:rPr>
          <w:sz w:val="18"/>
          <w:szCs w:val="28"/>
        </w:rPr>
      </w:pPr>
      <w:r w:rsidRPr="003C6780">
        <w:rPr>
          <w:sz w:val="18"/>
          <w:szCs w:val="28"/>
        </w:rPr>
        <w:t>La société Comtebrie fabrique un camembert régional réputé pour sa saveur. Elle vient de clôturer son exercice comptable le 31/12/N et vous êtes chargé, en qualité de comptable, de procéder à l’affectation des résultats de cet exercice. Vous disposez des renseignements suivants sur la société Comtebrie :</w:t>
      </w:r>
    </w:p>
    <w:p w:rsidR="003C6780" w:rsidRPr="003C6780" w:rsidRDefault="003C6780" w:rsidP="003C6780">
      <w:pPr>
        <w:spacing w:after="0"/>
        <w:jc w:val="center"/>
        <w:rPr>
          <w:sz w:val="18"/>
          <w:szCs w:val="28"/>
          <w:u w:val="single"/>
        </w:rPr>
      </w:pPr>
      <w:r w:rsidRPr="003C6780">
        <w:rPr>
          <w:sz w:val="18"/>
          <w:szCs w:val="28"/>
          <w:u w:val="single"/>
        </w:rPr>
        <w:t>Bilan au 31/12/N de la société Comtebrie</w:t>
      </w:r>
    </w:p>
    <w:tbl>
      <w:tblPr>
        <w:tblStyle w:val="Grilledutableau"/>
        <w:tblW w:w="6724" w:type="dxa"/>
        <w:jc w:val="center"/>
        <w:tblLook w:val="04A0" w:firstRow="1" w:lastRow="0" w:firstColumn="1" w:lastColumn="0" w:noHBand="0" w:noVBand="1"/>
      </w:tblPr>
      <w:tblGrid>
        <w:gridCol w:w="2465"/>
        <w:gridCol w:w="894"/>
        <w:gridCol w:w="2471"/>
        <w:gridCol w:w="894"/>
      </w:tblGrid>
      <w:tr w:rsidR="003C6780" w:rsidRPr="003C6780" w:rsidTr="00270A95">
        <w:trPr>
          <w:jc w:val="center"/>
        </w:trPr>
        <w:tc>
          <w:tcPr>
            <w:tcW w:w="2465" w:type="dxa"/>
            <w:shd w:val="clear" w:color="auto" w:fill="BFBFBF" w:themeFill="background1" w:themeFillShade="BF"/>
          </w:tcPr>
          <w:p w:rsidR="003C6780" w:rsidRPr="003C6780" w:rsidRDefault="003C6780" w:rsidP="003C6780">
            <w:pPr>
              <w:jc w:val="center"/>
              <w:rPr>
                <w:b/>
                <w:sz w:val="18"/>
                <w:szCs w:val="28"/>
              </w:rPr>
            </w:pPr>
            <w:r w:rsidRPr="003C6780">
              <w:rPr>
                <w:b/>
                <w:sz w:val="18"/>
                <w:szCs w:val="28"/>
              </w:rPr>
              <w:t>ACTIF</w:t>
            </w:r>
          </w:p>
        </w:tc>
        <w:tc>
          <w:tcPr>
            <w:tcW w:w="894" w:type="dxa"/>
            <w:shd w:val="clear" w:color="auto" w:fill="BFBFBF" w:themeFill="background1" w:themeFillShade="BF"/>
          </w:tcPr>
          <w:p w:rsidR="003C6780" w:rsidRPr="003C6780" w:rsidRDefault="003C6780" w:rsidP="003C6780">
            <w:pPr>
              <w:jc w:val="center"/>
              <w:rPr>
                <w:b/>
                <w:sz w:val="18"/>
                <w:szCs w:val="28"/>
              </w:rPr>
            </w:pPr>
            <w:r w:rsidRPr="003C6780">
              <w:rPr>
                <w:b/>
                <w:sz w:val="18"/>
                <w:szCs w:val="28"/>
              </w:rPr>
              <w:t>NET</w:t>
            </w:r>
          </w:p>
        </w:tc>
        <w:tc>
          <w:tcPr>
            <w:tcW w:w="2471" w:type="dxa"/>
            <w:shd w:val="clear" w:color="auto" w:fill="BFBFBF" w:themeFill="background1" w:themeFillShade="BF"/>
          </w:tcPr>
          <w:p w:rsidR="003C6780" w:rsidRPr="003C6780" w:rsidRDefault="003C6780" w:rsidP="003C6780">
            <w:pPr>
              <w:jc w:val="center"/>
              <w:rPr>
                <w:b/>
                <w:sz w:val="18"/>
                <w:szCs w:val="28"/>
              </w:rPr>
            </w:pPr>
            <w:r w:rsidRPr="003C6780">
              <w:rPr>
                <w:b/>
                <w:sz w:val="18"/>
                <w:szCs w:val="28"/>
              </w:rPr>
              <w:t>PASSIF</w:t>
            </w:r>
          </w:p>
        </w:tc>
        <w:tc>
          <w:tcPr>
            <w:tcW w:w="894" w:type="dxa"/>
            <w:shd w:val="clear" w:color="auto" w:fill="BFBFBF" w:themeFill="background1" w:themeFillShade="BF"/>
          </w:tcPr>
          <w:p w:rsidR="003C6780" w:rsidRPr="003C6780" w:rsidRDefault="003C6780" w:rsidP="003C6780">
            <w:pPr>
              <w:jc w:val="center"/>
              <w:rPr>
                <w:b/>
                <w:sz w:val="18"/>
                <w:szCs w:val="28"/>
              </w:rPr>
            </w:pPr>
            <w:r w:rsidRPr="003C6780">
              <w:rPr>
                <w:b/>
                <w:sz w:val="18"/>
                <w:szCs w:val="28"/>
              </w:rPr>
              <w:t>NET</w:t>
            </w:r>
          </w:p>
        </w:tc>
      </w:tr>
      <w:tr w:rsidR="003C6780" w:rsidRPr="003C6780" w:rsidTr="00270A95">
        <w:trPr>
          <w:jc w:val="center"/>
        </w:trPr>
        <w:tc>
          <w:tcPr>
            <w:tcW w:w="2465" w:type="dxa"/>
          </w:tcPr>
          <w:p w:rsidR="003C6780" w:rsidRPr="003C6780" w:rsidRDefault="003C6780" w:rsidP="003C6780">
            <w:pPr>
              <w:jc w:val="left"/>
              <w:rPr>
                <w:sz w:val="18"/>
                <w:szCs w:val="28"/>
              </w:rPr>
            </w:pPr>
            <w:r w:rsidRPr="003C6780">
              <w:rPr>
                <w:sz w:val="18"/>
                <w:szCs w:val="28"/>
              </w:rPr>
              <w:t>Immobilisations incorporelles</w:t>
            </w:r>
          </w:p>
        </w:tc>
        <w:tc>
          <w:tcPr>
            <w:tcW w:w="894" w:type="dxa"/>
          </w:tcPr>
          <w:p w:rsidR="003C6780" w:rsidRPr="003C6780" w:rsidRDefault="003C6780" w:rsidP="003C6780">
            <w:pPr>
              <w:jc w:val="center"/>
              <w:rPr>
                <w:sz w:val="18"/>
                <w:szCs w:val="28"/>
              </w:rPr>
            </w:pPr>
            <w:r w:rsidRPr="003C6780">
              <w:rPr>
                <w:sz w:val="18"/>
                <w:szCs w:val="28"/>
              </w:rPr>
              <w:t>14 000</w:t>
            </w:r>
          </w:p>
        </w:tc>
        <w:tc>
          <w:tcPr>
            <w:tcW w:w="2471" w:type="dxa"/>
          </w:tcPr>
          <w:p w:rsidR="003C6780" w:rsidRPr="003C6780" w:rsidRDefault="003C6780" w:rsidP="003C6780">
            <w:pPr>
              <w:jc w:val="left"/>
              <w:rPr>
                <w:sz w:val="18"/>
                <w:szCs w:val="28"/>
              </w:rPr>
            </w:pPr>
            <w:r w:rsidRPr="003C6780">
              <w:rPr>
                <w:sz w:val="18"/>
                <w:szCs w:val="28"/>
              </w:rPr>
              <w:t>Capital (2000 actions de 50 €)</w:t>
            </w:r>
          </w:p>
        </w:tc>
        <w:tc>
          <w:tcPr>
            <w:tcW w:w="894" w:type="dxa"/>
          </w:tcPr>
          <w:p w:rsidR="003C6780" w:rsidRPr="003C6780" w:rsidRDefault="003C6780" w:rsidP="003C6780">
            <w:pPr>
              <w:jc w:val="center"/>
              <w:rPr>
                <w:sz w:val="18"/>
                <w:szCs w:val="28"/>
              </w:rPr>
            </w:pPr>
            <w:r w:rsidRPr="003C6780">
              <w:rPr>
                <w:sz w:val="18"/>
                <w:szCs w:val="28"/>
              </w:rPr>
              <w:t>100 000</w:t>
            </w:r>
          </w:p>
        </w:tc>
      </w:tr>
      <w:tr w:rsidR="003C6780" w:rsidRPr="003C6780" w:rsidTr="00270A95">
        <w:trPr>
          <w:jc w:val="center"/>
        </w:trPr>
        <w:tc>
          <w:tcPr>
            <w:tcW w:w="2465" w:type="dxa"/>
          </w:tcPr>
          <w:p w:rsidR="003C6780" w:rsidRPr="003C6780" w:rsidRDefault="003C6780" w:rsidP="003C6780">
            <w:pPr>
              <w:jc w:val="left"/>
              <w:rPr>
                <w:sz w:val="18"/>
                <w:szCs w:val="28"/>
              </w:rPr>
            </w:pPr>
            <w:r w:rsidRPr="003C6780">
              <w:rPr>
                <w:sz w:val="18"/>
                <w:szCs w:val="28"/>
              </w:rPr>
              <w:t>Immobilisations corporelles</w:t>
            </w:r>
          </w:p>
        </w:tc>
        <w:tc>
          <w:tcPr>
            <w:tcW w:w="894" w:type="dxa"/>
          </w:tcPr>
          <w:p w:rsidR="003C6780" w:rsidRPr="003C6780" w:rsidRDefault="003C6780" w:rsidP="003C6780">
            <w:pPr>
              <w:jc w:val="center"/>
              <w:rPr>
                <w:sz w:val="18"/>
                <w:szCs w:val="28"/>
              </w:rPr>
            </w:pPr>
            <w:r w:rsidRPr="003C6780">
              <w:rPr>
                <w:sz w:val="18"/>
                <w:szCs w:val="28"/>
              </w:rPr>
              <w:t>148 360</w:t>
            </w:r>
          </w:p>
        </w:tc>
        <w:tc>
          <w:tcPr>
            <w:tcW w:w="2471" w:type="dxa"/>
          </w:tcPr>
          <w:p w:rsidR="003C6780" w:rsidRPr="003C6780" w:rsidRDefault="003C6780" w:rsidP="003C6780">
            <w:pPr>
              <w:jc w:val="left"/>
              <w:rPr>
                <w:sz w:val="18"/>
                <w:szCs w:val="28"/>
              </w:rPr>
            </w:pPr>
            <w:r w:rsidRPr="003C6780">
              <w:rPr>
                <w:sz w:val="18"/>
                <w:szCs w:val="28"/>
              </w:rPr>
              <w:t>Prime d’émission</w:t>
            </w:r>
          </w:p>
        </w:tc>
        <w:tc>
          <w:tcPr>
            <w:tcW w:w="894" w:type="dxa"/>
          </w:tcPr>
          <w:p w:rsidR="003C6780" w:rsidRPr="003C6780" w:rsidRDefault="003C6780" w:rsidP="003C6780">
            <w:pPr>
              <w:jc w:val="center"/>
              <w:rPr>
                <w:sz w:val="18"/>
                <w:szCs w:val="28"/>
              </w:rPr>
            </w:pPr>
            <w:r w:rsidRPr="003C6780">
              <w:rPr>
                <w:sz w:val="18"/>
                <w:szCs w:val="28"/>
              </w:rPr>
              <w:t>30 000</w:t>
            </w:r>
          </w:p>
        </w:tc>
      </w:tr>
      <w:tr w:rsidR="003C6780" w:rsidRPr="003C6780" w:rsidTr="00270A95">
        <w:trPr>
          <w:jc w:val="center"/>
        </w:trPr>
        <w:tc>
          <w:tcPr>
            <w:tcW w:w="2465" w:type="dxa"/>
          </w:tcPr>
          <w:p w:rsidR="003C6780" w:rsidRPr="003C6780" w:rsidRDefault="003C6780" w:rsidP="003C6780">
            <w:pPr>
              <w:jc w:val="left"/>
              <w:rPr>
                <w:sz w:val="18"/>
                <w:szCs w:val="28"/>
              </w:rPr>
            </w:pPr>
            <w:r w:rsidRPr="003C6780">
              <w:rPr>
                <w:sz w:val="18"/>
                <w:szCs w:val="28"/>
              </w:rPr>
              <w:t>Immobilisations financières</w:t>
            </w:r>
          </w:p>
        </w:tc>
        <w:tc>
          <w:tcPr>
            <w:tcW w:w="894" w:type="dxa"/>
          </w:tcPr>
          <w:p w:rsidR="003C6780" w:rsidRPr="003C6780" w:rsidRDefault="003C6780" w:rsidP="003C6780">
            <w:pPr>
              <w:jc w:val="center"/>
              <w:rPr>
                <w:sz w:val="18"/>
                <w:szCs w:val="28"/>
              </w:rPr>
            </w:pPr>
            <w:r w:rsidRPr="003C6780">
              <w:rPr>
                <w:sz w:val="18"/>
                <w:szCs w:val="28"/>
              </w:rPr>
              <w:t>10 100</w:t>
            </w:r>
          </w:p>
        </w:tc>
        <w:tc>
          <w:tcPr>
            <w:tcW w:w="2471" w:type="dxa"/>
          </w:tcPr>
          <w:p w:rsidR="003C6780" w:rsidRPr="003C6780" w:rsidRDefault="003C6780" w:rsidP="003C6780">
            <w:pPr>
              <w:jc w:val="left"/>
              <w:rPr>
                <w:sz w:val="18"/>
                <w:szCs w:val="28"/>
              </w:rPr>
            </w:pPr>
            <w:r w:rsidRPr="003C6780">
              <w:rPr>
                <w:sz w:val="18"/>
                <w:szCs w:val="28"/>
              </w:rPr>
              <w:t>Réserve légale</w:t>
            </w:r>
          </w:p>
        </w:tc>
        <w:tc>
          <w:tcPr>
            <w:tcW w:w="894" w:type="dxa"/>
          </w:tcPr>
          <w:p w:rsidR="003C6780" w:rsidRPr="003C6780" w:rsidRDefault="003C6780" w:rsidP="003C6780">
            <w:pPr>
              <w:jc w:val="center"/>
              <w:rPr>
                <w:sz w:val="18"/>
                <w:szCs w:val="28"/>
              </w:rPr>
            </w:pPr>
            <w:r w:rsidRPr="003C6780">
              <w:rPr>
                <w:sz w:val="18"/>
                <w:szCs w:val="28"/>
              </w:rPr>
              <w:t>9000</w:t>
            </w:r>
          </w:p>
        </w:tc>
      </w:tr>
      <w:tr w:rsidR="003C6780" w:rsidRPr="003C6780" w:rsidTr="00270A95">
        <w:trPr>
          <w:jc w:val="center"/>
        </w:trPr>
        <w:tc>
          <w:tcPr>
            <w:tcW w:w="2465" w:type="dxa"/>
          </w:tcPr>
          <w:p w:rsidR="003C6780" w:rsidRPr="003C6780" w:rsidRDefault="003C6780" w:rsidP="003C6780">
            <w:pPr>
              <w:jc w:val="left"/>
              <w:rPr>
                <w:sz w:val="18"/>
                <w:szCs w:val="28"/>
              </w:rPr>
            </w:pPr>
            <w:r w:rsidRPr="003C6780">
              <w:rPr>
                <w:sz w:val="18"/>
                <w:szCs w:val="28"/>
              </w:rPr>
              <w:t>Stocks et en-cours</w:t>
            </w:r>
          </w:p>
        </w:tc>
        <w:tc>
          <w:tcPr>
            <w:tcW w:w="894" w:type="dxa"/>
          </w:tcPr>
          <w:p w:rsidR="003C6780" w:rsidRPr="003C6780" w:rsidRDefault="003C6780" w:rsidP="003C6780">
            <w:pPr>
              <w:jc w:val="center"/>
              <w:rPr>
                <w:sz w:val="18"/>
                <w:szCs w:val="28"/>
              </w:rPr>
            </w:pPr>
            <w:r w:rsidRPr="003C6780">
              <w:rPr>
                <w:sz w:val="18"/>
                <w:szCs w:val="28"/>
              </w:rPr>
              <w:t>45 600</w:t>
            </w:r>
          </w:p>
        </w:tc>
        <w:tc>
          <w:tcPr>
            <w:tcW w:w="2471" w:type="dxa"/>
          </w:tcPr>
          <w:p w:rsidR="003C6780" w:rsidRPr="003C6780" w:rsidRDefault="003C6780" w:rsidP="003C6780">
            <w:pPr>
              <w:jc w:val="left"/>
              <w:rPr>
                <w:sz w:val="18"/>
                <w:szCs w:val="28"/>
              </w:rPr>
            </w:pPr>
            <w:r w:rsidRPr="003C6780">
              <w:rPr>
                <w:sz w:val="18"/>
                <w:szCs w:val="28"/>
              </w:rPr>
              <w:t>Autres réserves</w:t>
            </w:r>
          </w:p>
        </w:tc>
        <w:tc>
          <w:tcPr>
            <w:tcW w:w="894" w:type="dxa"/>
          </w:tcPr>
          <w:p w:rsidR="003C6780" w:rsidRPr="003C6780" w:rsidRDefault="003C6780" w:rsidP="003C6780">
            <w:pPr>
              <w:jc w:val="center"/>
              <w:rPr>
                <w:sz w:val="18"/>
                <w:szCs w:val="28"/>
              </w:rPr>
            </w:pPr>
            <w:r w:rsidRPr="003C6780">
              <w:rPr>
                <w:sz w:val="18"/>
                <w:szCs w:val="28"/>
              </w:rPr>
              <w:t>45 000</w:t>
            </w:r>
          </w:p>
        </w:tc>
      </w:tr>
      <w:tr w:rsidR="003C6780" w:rsidRPr="003C6780" w:rsidTr="00270A95">
        <w:trPr>
          <w:jc w:val="center"/>
        </w:trPr>
        <w:tc>
          <w:tcPr>
            <w:tcW w:w="2465" w:type="dxa"/>
          </w:tcPr>
          <w:p w:rsidR="003C6780" w:rsidRPr="003C6780" w:rsidRDefault="003C6780" w:rsidP="003C6780">
            <w:pPr>
              <w:jc w:val="left"/>
              <w:rPr>
                <w:sz w:val="18"/>
                <w:szCs w:val="28"/>
              </w:rPr>
            </w:pPr>
            <w:r w:rsidRPr="003C6780">
              <w:rPr>
                <w:sz w:val="18"/>
                <w:szCs w:val="28"/>
              </w:rPr>
              <w:t>Créances clients</w:t>
            </w:r>
          </w:p>
        </w:tc>
        <w:tc>
          <w:tcPr>
            <w:tcW w:w="894" w:type="dxa"/>
          </w:tcPr>
          <w:p w:rsidR="003C6780" w:rsidRPr="003C6780" w:rsidRDefault="003C6780" w:rsidP="003C6780">
            <w:pPr>
              <w:jc w:val="center"/>
              <w:rPr>
                <w:sz w:val="18"/>
                <w:szCs w:val="28"/>
              </w:rPr>
            </w:pPr>
            <w:r w:rsidRPr="003C6780">
              <w:rPr>
                <w:sz w:val="18"/>
                <w:szCs w:val="28"/>
              </w:rPr>
              <w:t>76 400</w:t>
            </w:r>
          </w:p>
        </w:tc>
        <w:tc>
          <w:tcPr>
            <w:tcW w:w="2471" w:type="dxa"/>
          </w:tcPr>
          <w:p w:rsidR="003C6780" w:rsidRPr="003C6780" w:rsidRDefault="003C6780" w:rsidP="003C6780">
            <w:pPr>
              <w:jc w:val="left"/>
              <w:rPr>
                <w:sz w:val="18"/>
                <w:szCs w:val="28"/>
              </w:rPr>
            </w:pPr>
            <w:r w:rsidRPr="003C6780">
              <w:rPr>
                <w:sz w:val="18"/>
                <w:szCs w:val="28"/>
              </w:rPr>
              <w:t>Résultat de l’exercice</w:t>
            </w:r>
          </w:p>
        </w:tc>
        <w:tc>
          <w:tcPr>
            <w:tcW w:w="894" w:type="dxa"/>
          </w:tcPr>
          <w:p w:rsidR="003C6780" w:rsidRPr="003C6780" w:rsidRDefault="003C6780" w:rsidP="003C6780">
            <w:pPr>
              <w:jc w:val="center"/>
              <w:rPr>
                <w:sz w:val="18"/>
                <w:szCs w:val="28"/>
              </w:rPr>
            </w:pPr>
            <w:r w:rsidRPr="003C6780">
              <w:rPr>
                <w:sz w:val="18"/>
                <w:szCs w:val="28"/>
              </w:rPr>
              <w:t>43 000</w:t>
            </w:r>
          </w:p>
        </w:tc>
      </w:tr>
      <w:tr w:rsidR="003C6780" w:rsidRPr="003C6780" w:rsidTr="00270A95">
        <w:trPr>
          <w:jc w:val="center"/>
        </w:trPr>
        <w:tc>
          <w:tcPr>
            <w:tcW w:w="2465" w:type="dxa"/>
          </w:tcPr>
          <w:p w:rsidR="003C6780" w:rsidRPr="003C6780" w:rsidRDefault="003C6780" w:rsidP="003C6780">
            <w:pPr>
              <w:jc w:val="left"/>
              <w:rPr>
                <w:sz w:val="18"/>
                <w:szCs w:val="28"/>
              </w:rPr>
            </w:pPr>
            <w:r w:rsidRPr="003C6780">
              <w:rPr>
                <w:sz w:val="18"/>
                <w:szCs w:val="28"/>
              </w:rPr>
              <w:t>Disponibilités</w:t>
            </w:r>
          </w:p>
        </w:tc>
        <w:tc>
          <w:tcPr>
            <w:tcW w:w="894" w:type="dxa"/>
          </w:tcPr>
          <w:p w:rsidR="003C6780" w:rsidRPr="003C6780" w:rsidRDefault="003C6780" w:rsidP="003C6780">
            <w:pPr>
              <w:jc w:val="center"/>
              <w:rPr>
                <w:sz w:val="18"/>
                <w:szCs w:val="28"/>
              </w:rPr>
            </w:pPr>
            <w:r w:rsidRPr="003C6780">
              <w:rPr>
                <w:sz w:val="18"/>
                <w:szCs w:val="28"/>
              </w:rPr>
              <w:t>27 600</w:t>
            </w:r>
          </w:p>
        </w:tc>
        <w:tc>
          <w:tcPr>
            <w:tcW w:w="2471" w:type="dxa"/>
          </w:tcPr>
          <w:p w:rsidR="003C6780" w:rsidRPr="003C6780" w:rsidRDefault="003C6780" w:rsidP="003C6780">
            <w:pPr>
              <w:jc w:val="left"/>
              <w:rPr>
                <w:sz w:val="18"/>
                <w:szCs w:val="28"/>
              </w:rPr>
            </w:pPr>
            <w:r w:rsidRPr="003C6780">
              <w:rPr>
                <w:sz w:val="18"/>
                <w:szCs w:val="28"/>
              </w:rPr>
              <w:t>Report à nouveau</w:t>
            </w:r>
          </w:p>
        </w:tc>
        <w:tc>
          <w:tcPr>
            <w:tcW w:w="894" w:type="dxa"/>
          </w:tcPr>
          <w:p w:rsidR="003C6780" w:rsidRPr="003C6780" w:rsidRDefault="003C6780" w:rsidP="003C6780">
            <w:pPr>
              <w:jc w:val="center"/>
              <w:rPr>
                <w:sz w:val="18"/>
                <w:szCs w:val="28"/>
              </w:rPr>
            </w:pPr>
            <w:r w:rsidRPr="003C6780">
              <w:rPr>
                <w:sz w:val="18"/>
                <w:szCs w:val="28"/>
              </w:rPr>
              <w:t>2600</w:t>
            </w:r>
          </w:p>
        </w:tc>
      </w:tr>
      <w:tr w:rsidR="003C6780" w:rsidRPr="003C6780" w:rsidTr="00270A95">
        <w:trPr>
          <w:jc w:val="center"/>
        </w:trPr>
        <w:tc>
          <w:tcPr>
            <w:tcW w:w="2465" w:type="dxa"/>
          </w:tcPr>
          <w:p w:rsidR="003C6780" w:rsidRPr="003C6780" w:rsidRDefault="003C6780" w:rsidP="003C6780">
            <w:pPr>
              <w:jc w:val="left"/>
              <w:rPr>
                <w:sz w:val="18"/>
                <w:szCs w:val="28"/>
              </w:rPr>
            </w:pPr>
            <w:r w:rsidRPr="003C6780">
              <w:rPr>
                <w:sz w:val="18"/>
                <w:szCs w:val="28"/>
              </w:rPr>
              <w:t>Charges constatées d’avance</w:t>
            </w:r>
          </w:p>
        </w:tc>
        <w:tc>
          <w:tcPr>
            <w:tcW w:w="894" w:type="dxa"/>
          </w:tcPr>
          <w:p w:rsidR="003C6780" w:rsidRPr="003C6780" w:rsidRDefault="003C6780" w:rsidP="003C6780">
            <w:pPr>
              <w:jc w:val="center"/>
              <w:rPr>
                <w:sz w:val="18"/>
                <w:szCs w:val="28"/>
              </w:rPr>
            </w:pPr>
            <w:r w:rsidRPr="003C6780">
              <w:rPr>
                <w:sz w:val="18"/>
                <w:szCs w:val="28"/>
              </w:rPr>
              <w:t>11 000</w:t>
            </w:r>
          </w:p>
        </w:tc>
        <w:tc>
          <w:tcPr>
            <w:tcW w:w="2471" w:type="dxa"/>
          </w:tcPr>
          <w:p w:rsidR="003C6780" w:rsidRPr="003C6780" w:rsidRDefault="003C6780" w:rsidP="003C6780">
            <w:pPr>
              <w:jc w:val="left"/>
              <w:rPr>
                <w:sz w:val="18"/>
                <w:szCs w:val="28"/>
              </w:rPr>
            </w:pPr>
            <w:r w:rsidRPr="003C6780">
              <w:rPr>
                <w:sz w:val="18"/>
                <w:szCs w:val="28"/>
              </w:rPr>
              <w:t>Provisions réglementées</w:t>
            </w:r>
          </w:p>
        </w:tc>
        <w:tc>
          <w:tcPr>
            <w:tcW w:w="894" w:type="dxa"/>
          </w:tcPr>
          <w:p w:rsidR="003C6780" w:rsidRPr="003C6780" w:rsidRDefault="003C6780" w:rsidP="003C6780">
            <w:pPr>
              <w:jc w:val="center"/>
              <w:rPr>
                <w:sz w:val="18"/>
                <w:szCs w:val="28"/>
              </w:rPr>
            </w:pPr>
            <w:r w:rsidRPr="003C6780">
              <w:rPr>
                <w:sz w:val="18"/>
                <w:szCs w:val="28"/>
              </w:rPr>
              <w:t>12 960</w:t>
            </w:r>
          </w:p>
        </w:tc>
      </w:tr>
      <w:tr w:rsidR="003C6780" w:rsidRPr="003C6780" w:rsidTr="00270A95">
        <w:trPr>
          <w:jc w:val="center"/>
        </w:trPr>
        <w:tc>
          <w:tcPr>
            <w:tcW w:w="2465" w:type="dxa"/>
          </w:tcPr>
          <w:p w:rsidR="003C6780" w:rsidRPr="003C6780" w:rsidRDefault="003C6780" w:rsidP="003C6780">
            <w:pPr>
              <w:jc w:val="left"/>
              <w:rPr>
                <w:sz w:val="18"/>
                <w:szCs w:val="28"/>
              </w:rPr>
            </w:pPr>
          </w:p>
        </w:tc>
        <w:tc>
          <w:tcPr>
            <w:tcW w:w="894" w:type="dxa"/>
          </w:tcPr>
          <w:p w:rsidR="003C6780" w:rsidRPr="003C6780" w:rsidRDefault="003C6780" w:rsidP="003C6780">
            <w:pPr>
              <w:jc w:val="center"/>
              <w:rPr>
                <w:sz w:val="18"/>
                <w:szCs w:val="28"/>
              </w:rPr>
            </w:pPr>
          </w:p>
        </w:tc>
        <w:tc>
          <w:tcPr>
            <w:tcW w:w="2471" w:type="dxa"/>
          </w:tcPr>
          <w:p w:rsidR="003C6780" w:rsidRPr="003C6780" w:rsidRDefault="003C6780" w:rsidP="003C6780">
            <w:pPr>
              <w:jc w:val="left"/>
              <w:rPr>
                <w:sz w:val="18"/>
                <w:szCs w:val="28"/>
              </w:rPr>
            </w:pPr>
            <w:r w:rsidRPr="003C6780">
              <w:rPr>
                <w:sz w:val="18"/>
                <w:szCs w:val="28"/>
              </w:rPr>
              <w:t>Emprunts et dettes financières</w:t>
            </w:r>
          </w:p>
        </w:tc>
        <w:tc>
          <w:tcPr>
            <w:tcW w:w="894" w:type="dxa"/>
          </w:tcPr>
          <w:p w:rsidR="003C6780" w:rsidRPr="003C6780" w:rsidRDefault="003C6780" w:rsidP="003C6780">
            <w:pPr>
              <w:jc w:val="center"/>
              <w:rPr>
                <w:sz w:val="18"/>
                <w:szCs w:val="28"/>
              </w:rPr>
            </w:pPr>
            <w:r w:rsidRPr="003C6780">
              <w:rPr>
                <w:sz w:val="18"/>
                <w:szCs w:val="28"/>
              </w:rPr>
              <w:t>42 600</w:t>
            </w:r>
          </w:p>
        </w:tc>
      </w:tr>
      <w:tr w:rsidR="003C6780" w:rsidRPr="003C6780" w:rsidTr="00270A95">
        <w:trPr>
          <w:jc w:val="center"/>
        </w:trPr>
        <w:tc>
          <w:tcPr>
            <w:tcW w:w="2465" w:type="dxa"/>
            <w:tcBorders>
              <w:bottom w:val="single" w:sz="4" w:space="0" w:color="auto"/>
            </w:tcBorders>
          </w:tcPr>
          <w:p w:rsidR="003C6780" w:rsidRPr="003C6780" w:rsidRDefault="003C6780" w:rsidP="003C6780">
            <w:pPr>
              <w:jc w:val="left"/>
              <w:rPr>
                <w:sz w:val="18"/>
                <w:szCs w:val="28"/>
              </w:rPr>
            </w:pPr>
          </w:p>
        </w:tc>
        <w:tc>
          <w:tcPr>
            <w:tcW w:w="894" w:type="dxa"/>
            <w:tcBorders>
              <w:bottom w:val="single" w:sz="4" w:space="0" w:color="auto"/>
            </w:tcBorders>
          </w:tcPr>
          <w:p w:rsidR="003C6780" w:rsidRPr="003C6780" w:rsidRDefault="003C6780" w:rsidP="003C6780">
            <w:pPr>
              <w:jc w:val="center"/>
              <w:rPr>
                <w:sz w:val="18"/>
                <w:szCs w:val="28"/>
              </w:rPr>
            </w:pPr>
          </w:p>
        </w:tc>
        <w:tc>
          <w:tcPr>
            <w:tcW w:w="2471" w:type="dxa"/>
            <w:tcBorders>
              <w:bottom w:val="single" w:sz="4" w:space="0" w:color="auto"/>
            </w:tcBorders>
          </w:tcPr>
          <w:p w:rsidR="003C6780" w:rsidRPr="003C6780" w:rsidRDefault="003C6780" w:rsidP="003C6780">
            <w:pPr>
              <w:jc w:val="left"/>
              <w:rPr>
                <w:sz w:val="18"/>
                <w:szCs w:val="28"/>
              </w:rPr>
            </w:pPr>
            <w:r w:rsidRPr="003C6780">
              <w:rPr>
                <w:sz w:val="18"/>
                <w:szCs w:val="28"/>
              </w:rPr>
              <w:t>Autres dettes</w:t>
            </w:r>
          </w:p>
        </w:tc>
        <w:tc>
          <w:tcPr>
            <w:tcW w:w="894" w:type="dxa"/>
            <w:tcBorders>
              <w:bottom w:val="single" w:sz="4" w:space="0" w:color="auto"/>
            </w:tcBorders>
          </w:tcPr>
          <w:p w:rsidR="003C6780" w:rsidRPr="003C6780" w:rsidRDefault="003C6780" w:rsidP="003C6780">
            <w:pPr>
              <w:jc w:val="center"/>
              <w:rPr>
                <w:sz w:val="18"/>
                <w:szCs w:val="28"/>
              </w:rPr>
            </w:pPr>
            <w:r w:rsidRPr="003C6780">
              <w:rPr>
                <w:sz w:val="18"/>
                <w:szCs w:val="28"/>
              </w:rPr>
              <w:t>47 900</w:t>
            </w:r>
          </w:p>
        </w:tc>
      </w:tr>
      <w:tr w:rsidR="003C6780" w:rsidRPr="003C6780" w:rsidTr="00270A95">
        <w:trPr>
          <w:jc w:val="center"/>
        </w:trPr>
        <w:tc>
          <w:tcPr>
            <w:tcW w:w="2465" w:type="dxa"/>
            <w:shd w:val="clear" w:color="auto" w:fill="BFBFBF" w:themeFill="background1" w:themeFillShade="BF"/>
          </w:tcPr>
          <w:p w:rsidR="003C6780" w:rsidRPr="003C6780" w:rsidRDefault="003C6780" w:rsidP="003C6780">
            <w:pPr>
              <w:jc w:val="right"/>
              <w:rPr>
                <w:b/>
                <w:sz w:val="18"/>
                <w:szCs w:val="28"/>
              </w:rPr>
            </w:pPr>
            <w:r w:rsidRPr="003C6780">
              <w:rPr>
                <w:b/>
                <w:sz w:val="18"/>
                <w:szCs w:val="28"/>
              </w:rPr>
              <w:t>TOTAL DE L’ACTIF</w:t>
            </w:r>
          </w:p>
        </w:tc>
        <w:tc>
          <w:tcPr>
            <w:tcW w:w="894" w:type="dxa"/>
            <w:shd w:val="clear" w:color="auto" w:fill="BFBFBF" w:themeFill="background1" w:themeFillShade="BF"/>
          </w:tcPr>
          <w:p w:rsidR="003C6780" w:rsidRPr="003C6780" w:rsidRDefault="003C6780" w:rsidP="003C6780">
            <w:pPr>
              <w:jc w:val="center"/>
              <w:rPr>
                <w:b/>
                <w:sz w:val="18"/>
                <w:szCs w:val="28"/>
              </w:rPr>
            </w:pPr>
            <w:r w:rsidRPr="003C6780">
              <w:rPr>
                <w:b/>
                <w:sz w:val="18"/>
                <w:szCs w:val="28"/>
              </w:rPr>
              <w:t>333 060</w:t>
            </w:r>
          </w:p>
        </w:tc>
        <w:tc>
          <w:tcPr>
            <w:tcW w:w="2471" w:type="dxa"/>
            <w:shd w:val="clear" w:color="auto" w:fill="BFBFBF" w:themeFill="background1" w:themeFillShade="BF"/>
          </w:tcPr>
          <w:p w:rsidR="003C6780" w:rsidRPr="003C6780" w:rsidRDefault="003C6780" w:rsidP="003C6780">
            <w:pPr>
              <w:jc w:val="right"/>
              <w:rPr>
                <w:b/>
                <w:sz w:val="18"/>
                <w:szCs w:val="28"/>
              </w:rPr>
            </w:pPr>
            <w:r w:rsidRPr="003C6780">
              <w:rPr>
                <w:b/>
                <w:sz w:val="18"/>
                <w:szCs w:val="28"/>
              </w:rPr>
              <w:t>TOTAL DU PASSIF</w:t>
            </w:r>
          </w:p>
        </w:tc>
        <w:tc>
          <w:tcPr>
            <w:tcW w:w="894" w:type="dxa"/>
            <w:shd w:val="clear" w:color="auto" w:fill="BFBFBF" w:themeFill="background1" w:themeFillShade="BF"/>
          </w:tcPr>
          <w:p w:rsidR="003C6780" w:rsidRPr="003C6780" w:rsidRDefault="003C6780" w:rsidP="003C6780">
            <w:pPr>
              <w:jc w:val="center"/>
              <w:rPr>
                <w:b/>
                <w:sz w:val="18"/>
                <w:szCs w:val="28"/>
              </w:rPr>
            </w:pPr>
            <w:r w:rsidRPr="003C6780">
              <w:rPr>
                <w:b/>
                <w:sz w:val="18"/>
                <w:szCs w:val="28"/>
              </w:rPr>
              <w:t>333 060</w:t>
            </w:r>
          </w:p>
        </w:tc>
      </w:tr>
    </w:tbl>
    <w:p w:rsidR="003C6780" w:rsidRPr="003C6780" w:rsidRDefault="003C6780" w:rsidP="003C6780">
      <w:pPr>
        <w:rPr>
          <w:sz w:val="18"/>
          <w:szCs w:val="28"/>
        </w:rPr>
      </w:pPr>
    </w:p>
    <w:p w:rsidR="003C6780" w:rsidRPr="003C6780" w:rsidRDefault="003C6780" w:rsidP="003C6780">
      <w:pPr>
        <w:rPr>
          <w:sz w:val="18"/>
          <w:szCs w:val="28"/>
        </w:rPr>
      </w:pPr>
      <w:r w:rsidRPr="003C6780">
        <w:rPr>
          <w:sz w:val="18"/>
          <w:szCs w:val="28"/>
        </w:rPr>
        <w:t>Les statuts de la société Comtebrie prévoient l’attribution aux actionnaires d’un premier dividende de 5 % du capital libéré. Les associés ont décidé de porter une somme de 10 000 € en réserve facultative et de distribuer un superdividende unitaire égal à 14,50 € par action. La dernière augmentation de capital a eu lieu en N-3. Tous les titres sont entièrement libérés depuis cette date.</w:t>
      </w:r>
    </w:p>
    <w:p w:rsidR="003C6780" w:rsidRPr="003C6780" w:rsidRDefault="003C6780" w:rsidP="003C6780">
      <w:pPr>
        <w:rPr>
          <w:b/>
          <w:sz w:val="18"/>
          <w:szCs w:val="28"/>
          <w:u w:val="single"/>
        </w:rPr>
      </w:pPr>
      <w:r w:rsidRPr="003C6780">
        <w:rPr>
          <w:b/>
          <w:sz w:val="18"/>
          <w:szCs w:val="28"/>
          <w:u w:val="single"/>
        </w:rPr>
        <w:t>Travail à faire :</w:t>
      </w:r>
    </w:p>
    <w:p w:rsidR="003C6780" w:rsidRPr="003C6780" w:rsidRDefault="003C6780" w:rsidP="00C10E69">
      <w:pPr>
        <w:numPr>
          <w:ilvl w:val="0"/>
          <w:numId w:val="83"/>
        </w:numPr>
        <w:contextualSpacing/>
        <w:rPr>
          <w:sz w:val="18"/>
          <w:szCs w:val="28"/>
        </w:rPr>
      </w:pPr>
      <w:r w:rsidRPr="003C6780">
        <w:rPr>
          <w:sz w:val="18"/>
          <w:szCs w:val="28"/>
        </w:rPr>
        <w:t>Présentez le tableau des affectations du résultat</w:t>
      </w:r>
    </w:p>
    <w:p w:rsidR="003C6780" w:rsidRPr="003C6780" w:rsidRDefault="003C6780" w:rsidP="00C10E69">
      <w:pPr>
        <w:numPr>
          <w:ilvl w:val="0"/>
          <w:numId w:val="83"/>
        </w:numPr>
        <w:contextualSpacing/>
        <w:rPr>
          <w:sz w:val="18"/>
          <w:szCs w:val="28"/>
        </w:rPr>
      </w:pPr>
      <w:r w:rsidRPr="003C6780">
        <w:rPr>
          <w:sz w:val="18"/>
          <w:szCs w:val="28"/>
        </w:rPr>
        <w:t>Présentez le bilan au 31/12/N après affectation des bénéfices  (uniquement le PASSIF)</w:t>
      </w:r>
    </w:p>
    <w:p w:rsidR="003C6780" w:rsidRPr="003C6780" w:rsidRDefault="003C6780" w:rsidP="003C6780">
      <w:pPr>
        <w:jc w:val="center"/>
        <w:rPr>
          <w:sz w:val="28"/>
          <w:szCs w:val="28"/>
          <w:u w:val="single"/>
        </w:rPr>
      </w:pPr>
    </w:p>
    <w:p w:rsidR="003C6780" w:rsidRPr="003C6780" w:rsidRDefault="003C6780" w:rsidP="003C6780">
      <w:pPr>
        <w:jc w:val="center"/>
        <w:rPr>
          <w:b/>
          <w:sz w:val="28"/>
          <w:szCs w:val="28"/>
          <w:u w:val="single"/>
        </w:rPr>
      </w:pPr>
    </w:p>
    <w:p w:rsidR="003C6780" w:rsidRPr="003C6780" w:rsidRDefault="003C6780" w:rsidP="003C6780">
      <w:pPr>
        <w:jc w:val="center"/>
        <w:rPr>
          <w:b/>
          <w:sz w:val="28"/>
          <w:szCs w:val="28"/>
          <w:u w:val="single"/>
        </w:rPr>
      </w:pPr>
    </w:p>
    <w:p w:rsidR="003C6780" w:rsidRPr="003C6780" w:rsidRDefault="003C6780" w:rsidP="003C6780">
      <w:pPr>
        <w:jc w:val="center"/>
        <w:rPr>
          <w:b/>
          <w:sz w:val="28"/>
          <w:szCs w:val="28"/>
          <w:u w:val="single"/>
        </w:rPr>
      </w:pPr>
    </w:p>
    <w:p w:rsidR="003C6780" w:rsidRPr="003C6780" w:rsidRDefault="003C6780" w:rsidP="003C6780">
      <w:pPr>
        <w:rPr>
          <w:b/>
          <w:sz w:val="28"/>
          <w:szCs w:val="28"/>
          <w:u w:val="single"/>
        </w:rPr>
      </w:pPr>
    </w:p>
    <w:p w:rsidR="003C6780" w:rsidRPr="003C6780" w:rsidRDefault="003C6780" w:rsidP="003C6780">
      <w:pPr>
        <w:rPr>
          <w:b/>
          <w:sz w:val="18"/>
          <w:szCs w:val="18"/>
          <w:u w:val="single"/>
        </w:rPr>
      </w:pPr>
      <w:r w:rsidRPr="003C6780">
        <w:rPr>
          <w:b/>
          <w:sz w:val="18"/>
          <w:szCs w:val="18"/>
          <w:u w:val="single"/>
        </w:rPr>
        <w:t>EXERCICE 30</w:t>
      </w:r>
    </w:p>
    <w:p w:rsidR="003C6780" w:rsidRPr="003C6780" w:rsidRDefault="003C6780" w:rsidP="003C6780">
      <w:pPr>
        <w:rPr>
          <w:sz w:val="18"/>
          <w:szCs w:val="18"/>
        </w:rPr>
      </w:pPr>
      <w:r w:rsidRPr="003C6780">
        <w:rPr>
          <w:sz w:val="18"/>
          <w:szCs w:val="18"/>
        </w:rPr>
        <w:t>La société M possède 70 % des actions d’une société F1, 35 % d’une société F2 et 22 % d’une société F3. Les sociétés F1 et F2 détiennent respectivement 60 et 28 % d’une société F4. Les sociétés F3 et F4 détiennent respectivement 10 % et 90 % d’une société F5.</w:t>
      </w:r>
    </w:p>
    <w:p w:rsidR="003C6780" w:rsidRPr="003C6780" w:rsidRDefault="003C6780" w:rsidP="003C6780">
      <w:pPr>
        <w:rPr>
          <w:b/>
          <w:sz w:val="18"/>
          <w:szCs w:val="18"/>
          <w:u w:val="single"/>
        </w:rPr>
      </w:pPr>
      <w:r w:rsidRPr="003C6780">
        <w:rPr>
          <w:b/>
          <w:sz w:val="18"/>
          <w:szCs w:val="18"/>
          <w:u w:val="single"/>
        </w:rPr>
        <w:t>Travail à faire :</w:t>
      </w:r>
    </w:p>
    <w:p w:rsidR="003C6780" w:rsidRPr="003C6780" w:rsidRDefault="003C6780" w:rsidP="00C10E69">
      <w:pPr>
        <w:numPr>
          <w:ilvl w:val="0"/>
          <w:numId w:val="100"/>
        </w:numPr>
        <w:contextualSpacing/>
        <w:rPr>
          <w:sz w:val="18"/>
          <w:szCs w:val="18"/>
        </w:rPr>
      </w:pPr>
      <w:r w:rsidRPr="003C6780">
        <w:rPr>
          <w:sz w:val="18"/>
          <w:szCs w:val="18"/>
        </w:rPr>
        <w:t>Présentez l’organigramme du groupe.</w:t>
      </w:r>
    </w:p>
    <w:p w:rsidR="003C6780" w:rsidRPr="003C6780" w:rsidRDefault="003C6780" w:rsidP="00C10E69">
      <w:pPr>
        <w:numPr>
          <w:ilvl w:val="0"/>
          <w:numId w:val="100"/>
        </w:numPr>
        <w:contextualSpacing/>
        <w:rPr>
          <w:sz w:val="18"/>
          <w:szCs w:val="18"/>
        </w:rPr>
      </w:pPr>
      <w:r w:rsidRPr="003C6780">
        <w:rPr>
          <w:sz w:val="18"/>
          <w:szCs w:val="18"/>
        </w:rPr>
        <w:t>Calculez les pourcentages de contrôle et d’intérêt.</w:t>
      </w:r>
    </w:p>
    <w:p w:rsidR="003C6780" w:rsidRDefault="003C6780" w:rsidP="00C10E69">
      <w:pPr>
        <w:numPr>
          <w:ilvl w:val="0"/>
          <w:numId w:val="100"/>
        </w:numPr>
        <w:contextualSpacing/>
        <w:rPr>
          <w:sz w:val="18"/>
          <w:szCs w:val="18"/>
        </w:rPr>
      </w:pPr>
      <w:r w:rsidRPr="003C6780">
        <w:rPr>
          <w:sz w:val="18"/>
          <w:szCs w:val="18"/>
        </w:rPr>
        <w:t>Déterminez les méthodes de consolidation en justifiant votre choix.</w:t>
      </w:r>
    </w:p>
    <w:p w:rsidR="00C0077B" w:rsidRPr="003C6780" w:rsidRDefault="00C0077B" w:rsidP="00C0077B">
      <w:pPr>
        <w:ind w:left="759"/>
        <w:contextualSpacing/>
        <w:rPr>
          <w:sz w:val="18"/>
          <w:szCs w:val="18"/>
        </w:rPr>
      </w:pPr>
    </w:p>
    <w:p w:rsidR="003C6780" w:rsidRPr="003C6780" w:rsidRDefault="003C6780" w:rsidP="003C6780">
      <w:pPr>
        <w:rPr>
          <w:b/>
          <w:sz w:val="18"/>
          <w:szCs w:val="18"/>
          <w:u w:val="single"/>
        </w:rPr>
      </w:pPr>
      <w:r w:rsidRPr="003C6780">
        <w:rPr>
          <w:b/>
          <w:sz w:val="18"/>
          <w:szCs w:val="18"/>
          <w:u w:val="single"/>
        </w:rPr>
        <w:t>EXERCICE 31</w:t>
      </w:r>
    </w:p>
    <w:p w:rsidR="003C6780" w:rsidRPr="003C6780" w:rsidRDefault="003C6780" w:rsidP="003C6780">
      <w:pPr>
        <w:rPr>
          <w:sz w:val="18"/>
          <w:szCs w:val="18"/>
        </w:rPr>
      </w:pPr>
      <w:r w:rsidRPr="003C6780">
        <w:rPr>
          <w:sz w:val="18"/>
          <w:szCs w:val="18"/>
        </w:rPr>
        <w:t>La société anonyme Artus, au capital de 8 000 000 €, exerce comme activité principale la production et la distribution de plats préparés sous différents conditionnements : conserves, surgelés et surtout « emballages sous vide », domaine dans lequel elle occupe une position stratégique proche du leader sur le marché européen. Entreprise familiale créée en 1961, elle a pris la forme de SA en 1977 ; ses actions sont cotées en bourse depuis 2001. Des prises de participation successives ont porté la SA Artus à la d’un groupe ; dans le compte « titres de participation » figurent, entre autres, les titres suivants, à la date du 31 décembre N :</w:t>
      </w:r>
    </w:p>
    <w:p w:rsidR="003C6780" w:rsidRPr="003C6780" w:rsidRDefault="003C6780" w:rsidP="00C10E69">
      <w:pPr>
        <w:numPr>
          <w:ilvl w:val="0"/>
          <w:numId w:val="101"/>
        </w:numPr>
        <w:contextualSpacing/>
        <w:rPr>
          <w:sz w:val="18"/>
          <w:szCs w:val="18"/>
        </w:rPr>
      </w:pPr>
      <w:r w:rsidRPr="003C6780">
        <w:rPr>
          <w:sz w:val="18"/>
          <w:szCs w:val="18"/>
        </w:rPr>
        <w:t>2000 parts de la SARL Baccus pour 1 000 000 € ; le capital de cette société est composé de 3000 parts de 500 € ;</w:t>
      </w:r>
    </w:p>
    <w:p w:rsidR="003C6780" w:rsidRPr="003C6780" w:rsidRDefault="003C6780" w:rsidP="00C10E69">
      <w:pPr>
        <w:numPr>
          <w:ilvl w:val="0"/>
          <w:numId w:val="101"/>
        </w:numPr>
        <w:contextualSpacing/>
        <w:rPr>
          <w:sz w:val="18"/>
          <w:szCs w:val="18"/>
        </w:rPr>
      </w:pPr>
      <w:r w:rsidRPr="003C6780">
        <w:rPr>
          <w:sz w:val="18"/>
          <w:szCs w:val="18"/>
        </w:rPr>
        <w:t>1000 actions ordinaires de la SA Dorus pour 520 000 € ; le capital de cette société est composé de 4000 actions de 200 €, dont 1000 actions à dividende prioritaire privées de droit de vote ;</w:t>
      </w:r>
    </w:p>
    <w:p w:rsidR="003C6780" w:rsidRPr="003C6780" w:rsidRDefault="003C6780" w:rsidP="00C10E69">
      <w:pPr>
        <w:numPr>
          <w:ilvl w:val="0"/>
          <w:numId w:val="101"/>
        </w:numPr>
        <w:contextualSpacing/>
        <w:rPr>
          <w:sz w:val="18"/>
          <w:szCs w:val="18"/>
        </w:rPr>
      </w:pPr>
      <w:r w:rsidRPr="003C6780">
        <w:rPr>
          <w:sz w:val="18"/>
          <w:szCs w:val="18"/>
        </w:rPr>
        <w:t>9640 actions de la SA Flavius pour 1 349 600 € ; le capital de cette société est composé de 10 000 actions de 100 € ;</w:t>
      </w:r>
    </w:p>
    <w:p w:rsidR="003C6780" w:rsidRPr="003C6780" w:rsidRDefault="003C6780" w:rsidP="00C10E69">
      <w:pPr>
        <w:numPr>
          <w:ilvl w:val="0"/>
          <w:numId w:val="101"/>
        </w:numPr>
        <w:contextualSpacing/>
        <w:rPr>
          <w:sz w:val="18"/>
          <w:szCs w:val="18"/>
        </w:rPr>
      </w:pPr>
      <w:r w:rsidRPr="003C6780">
        <w:rPr>
          <w:sz w:val="18"/>
          <w:szCs w:val="18"/>
        </w:rPr>
        <w:t>3000 parts de la SNC Hus pour 300 000 € ; cette société au capital de 9000 parts de 100 €, a été créée en N-1 par la SA Artus et deux autres entreprises détenant chacune 3000 parts : son activité exclusive consiste en l’achat de produits à l’étranger entrant dans la composition de « plats exotiques » ;</w:t>
      </w:r>
    </w:p>
    <w:p w:rsidR="003C6780" w:rsidRDefault="003C6780" w:rsidP="00C10E69">
      <w:pPr>
        <w:numPr>
          <w:ilvl w:val="0"/>
          <w:numId w:val="101"/>
        </w:numPr>
        <w:contextualSpacing/>
        <w:rPr>
          <w:sz w:val="18"/>
          <w:szCs w:val="18"/>
        </w:rPr>
      </w:pPr>
      <w:r w:rsidRPr="003C6780">
        <w:rPr>
          <w:sz w:val="18"/>
          <w:szCs w:val="18"/>
        </w:rPr>
        <w:t>De plus, la société Baccus détient 6000 actions de la SA Gust sur un total de 10 000 actions de 100 € ; prix d’acquisition total de ces titres : 960 000 €</w:t>
      </w:r>
    </w:p>
    <w:p w:rsidR="00C0077B" w:rsidRPr="003C6780" w:rsidRDefault="00C0077B" w:rsidP="00C0077B">
      <w:pPr>
        <w:ind w:left="720"/>
        <w:contextualSpacing/>
        <w:rPr>
          <w:sz w:val="18"/>
          <w:szCs w:val="18"/>
        </w:rPr>
      </w:pPr>
    </w:p>
    <w:p w:rsidR="003C6780" w:rsidRPr="003C6780" w:rsidRDefault="003C6780" w:rsidP="003C6780">
      <w:pPr>
        <w:rPr>
          <w:b/>
          <w:sz w:val="18"/>
          <w:szCs w:val="18"/>
          <w:u w:val="single"/>
        </w:rPr>
      </w:pPr>
      <w:r w:rsidRPr="003C6780">
        <w:rPr>
          <w:b/>
          <w:sz w:val="18"/>
          <w:szCs w:val="18"/>
          <w:u w:val="single"/>
        </w:rPr>
        <w:t>Travail à faire :</w:t>
      </w:r>
    </w:p>
    <w:p w:rsidR="003C6780" w:rsidRPr="003C6780" w:rsidRDefault="003C6780" w:rsidP="00C10E69">
      <w:pPr>
        <w:numPr>
          <w:ilvl w:val="0"/>
          <w:numId w:val="102"/>
        </w:numPr>
        <w:contextualSpacing/>
        <w:rPr>
          <w:sz w:val="18"/>
          <w:szCs w:val="18"/>
        </w:rPr>
      </w:pPr>
      <w:r w:rsidRPr="003C6780">
        <w:rPr>
          <w:sz w:val="18"/>
          <w:szCs w:val="18"/>
        </w:rPr>
        <w:t>Calculez les pourcentages de contrôle et d’intérêt ;</w:t>
      </w:r>
    </w:p>
    <w:p w:rsidR="003C6780" w:rsidRDefault="003C6780" w:rsidP="00C10E69">
      <w:pPr>
        <w:numPr>
          <w:ilvl w:val="0"/>
          <w:numId w:val="102"/>
        </w:numPr>
        <w:contextualSpacing/>
        <w:rPr>
          <w:sz w:val="18"/>
          <w:szCs w:val="18"/>
        </w:rPr>
      </w:pPr>
      <w:r w:rsidRPr="003C6780">
        <w:rPr>
          <w:sz w:val="18"/>
          <w:szCs w:val="18"/>
        </w:rPr>
        <w:t>Déterminez les méthodes de consolidation en justifiant votre choix.</w:t>
      </w:r>
    </w:p>
    <w:p w:rsidR="00C0077B" w:rsidRPr="003C6780" w:rsidRDefault="00C0077B" w:rsidP="00C0077B">
      <w:pPr>
        <w:ind w:left="720"/>
        <w:contextualSpacing/>
        <w:rPr>
          <w:sz w:val="18"/>
          <w:szCs w:val="18"/>
        </w:rPr>
      </w:pPr>
    </w:p>
    <w:p w:rsidR="003C6780" w:rsidRPr="003C6780" w:rsidRDefault="003C6780" w:rsidP="003C6780">
      <w:pPr>
        <w:rPr>
          <w:b/>
          <w:sz w:val="18"/>
          <w:szCs w:val="18"/>
          <w:u w:val="single"/>
        </w:rPr>
      </w:pPr>
      <w:r w:rsidRPr="003C6780">
        <w:rPr>
          <w:b/>
          <w:sz w:val="18"/>
          <w:szCs w:val="18"/>
          <w:u w:val="single"/>
        </w:rPr>
        <w:t>EXERCICE 32</w:t>
      </w:r>
    </w:p>
    <w:p w:rsidR="003C6780" w:rsidRPr="003C6780" w:rsidRDefault="003C6780" w:rsidP="003C6780">
      <w:pPr>
        <w:rPr>
          <w:sz w:val="18"/>
          <w:szCs w:val="18"/>
        </w:rPr>
      </w:pPr>
      <w:r w:rsidRPr="003C6780">
        <w:rPr>
          <w:sz w:val="18"/>
          <w:szCs w:val="18"/>
        </w:rPr>
        <w:t xml:space="preserve">La société mère M détient les participations suivantes : </w:t>
      </w:r>
    </w:p>
    <w:p w:rsidR="003C6780" w:rsidRPr="003C6780" w:rsidRDefault="003C6780" w:rsidP="00C10E69">
      <w:pPr>
        <w:numPr>
          <w:ilvl w:val="0"/>
          <w:numId w:val="88"/>
        </w:numPr>
        <w:contextualSpacing/>
        <w:rPr>
          <w:sz w:val="18"/>
          <w:szCs w:val="18"/>
        </w:rPr>
      </w:pPr>
      <w:r w:rsidRPr="003C6780">
        <w:rPr>
          <w:sz w:val="18"/>
          <w:szCs w:val="18"/>
        </w:rPr>
        <w:t xml:space="preserve">80 % du capital de la société A, </w:t>
      </w:r>
    </w:p>
    <w:p w:rsidR="003C6780" w:rsidRPr="003C6780" w:rsidRDefault="003C6780" w:rsidP="00C10E69">
      <w:pPr>
        <w:numPr>
          <w:ilvl w:val="0"/>
          <w:numId w:val="88"/>
        </w:numPr>
        <w:contextualSpacing/>
        <w:rPr>
          <w:sz w:val="18"/>
          <w:szCs w:val="18"/>
        </w:rPr>
      </w:pPr>
      <w:r w:rsidRPr="003C6780">
        <w:rPr>
          <w:sz w:val="18"/>
          <w:szCs w:val="18"/>
        </w:rPr>
        <w:t xml:space="preserve">30 % du capital de la société B, </w:t>
      </w:r>
    </w:p>
    <w:p w:rsidR="003C6780" w:rsidRPr="003C6780" w:rsidRDefault="003C6780" w:rsidP="00C10E69">
      <w:pPr>
        <w:numPr>
          <w:ilvl w:val="0"/>
          <w:numId w:val="88"/>
        </w:numPr>
        <w:contextualSpacing/>
        <w:rPr>
          <w:sz w:val="18"/>
          <w:szCs w:val="18"/>
        </w:rPr>
      </w:pPr>
      <w:r w:rsidRPr="003C6780">
        <w:rPr>
          <w:sz w:val="18"/>
          <w:szCs w:val="18"/>
        </w:rPr>
        <w:t xml:space="preserve">45 % du capital de la société C depuis 6 exercices, </w:t>
      </w:r>
    </w:p>
    <w:p w:rsidR="003C6780" w:rsidRPr="003C6780" w:rsidRDefault="003C6780" w:rsidP="00C10E69">
      <w:pPr>
        <w:numPr>
          <w:ilvl w:val="0"/>
          <w:numId w:val="88"/>
        </w:numPr>
        <w:contextualSpacing/>
        <w:rPr>
          <w:sz w:val="18"/>
          <w:szCs w:val="18"/>
        </w:rPr>
      </w:pPr>
      <w:r w:rsidRPr="003C6780">
        <w:rPr>
          <w:sz w:val="18"/>
          <w:szCs w:val="18"/>
        </w:rPr>
        <w:t xml:space="preserve">12 % du capital de la société D,  </w:t>
      </w:r>
    </w:p>
    <w:p w:rsidR="003C6780" w:rsidRPr="003C6780" w:rsidRDefault="003C6780" w:rsidP="003C6780">
      <w:pPr>
        <w:rPr>
          <w:sz w:val="18"/>
          <w:szCs w:val="18"/>
        </w:rPr>
      </w:pPr>
      <w:r w:rsidRPr="003C6780">
        <w:rPr>
          <w:sz w:val="18"/>
          <w:szCs w:val="18"/>
        </w:rPr>
        <w:t xml:space="preserve">La société A détient 60 % du capital de la société B,  </w:t>
      </w:r>
    </w:p>
    <w:p w:rsidR="003C6780" w:rsidRPr="003C6780" w:rsidRDefault="003C6780" w:rsidP="003C6780">
      <w:pPr>
        <w:rPr>
          <w:sz w:val="18"/>
          <w:szCs w:val="18"/>
        </w:rPr>
      </w:pPr>
      <w:r w:rsidRPr="003C6780">
        <w:rPr>
          <w:sz w:val="18"/>
          <w:szCs w:val="18"/>
        </w:rPr>
        <w:t xml:space="preserve">La société B détient 10 % du capital de la société C.     </w:t>
      </w:r>
    </w:p>
    <w:p w:rsidR="003C6780" w:rsidRPr="003C6780" w:rsidRDefault="003C6780" w:rsidP="003C6780">
      <w:pPr>
        <w:rPr>
          <w:b/>
          <w:sz w:val="18"/>
          <w:szCs w:val="18"/>
          <w:u w:val="single"/>
        </w:rPr>
      </w:pPr>
      <w:r w:rsidRPr="003C6780">
        <w:rPr>
          <w:b/>
          <w:sz w:val="18"/>
          <w:szCs w:val="18"/>
          <w:u w:val="single"/>
        </w:rPr>
        <w:t xml:space="preserve">Travail à faire : </w:t>
      </w:r>
    </w:p>
    <w:p w:rsidR="003C6780" w:rsidRPr="003C6780" w:rsidRDefault="003C6780" w:rsidP="00C10E69">
      <w:pPr>
        <w:numPr>
          <w:ilvl w:val="0"/>
          <w:numId w:val="89"/>
        </w:numPr>
        <w:contextualSpacing/>
        <w:rPr>
          <w:sz w:val="18"/>
          <w:szCs w:val="18"/>
        </w:rPr>
      </w:pPr>
      <w:r w:rsidRPr="003C6780">
        <w:rPr>
          <w:sz w:val="18"/>
          <w:szCs w:val="18"/>
        </w:rPr>
        <w:t xml:space="preserve">Représenter graphiquement l'organigramme du groupe M. </w:t>
      </w:r>
    </w:p>
    <w:p w:rsidR="003C6780" w:rsidRPr="003C6780" w:rsidRDefault="003C6780" w:rsidP="00C10E69">
      <w:pPr>
        <w:numPr>
          <w:ilvl w:val="0"/>
          <w:numId w:val="89"/>
        </w:numPr>
        <w:contextualSpacing/>
        <w:rPr>
          <w:sz w:val="18"/>
          <w:szCs w:val="18"/>
        </w:rPr>
      </w:pPr>
      <w:r w:rsidRPr="003C6780">
        <w:rPr>
          <w:sz w:val="18"/>
          <w:szCs w:val="18"/>
        </w:rPr>
        <w:t xml:space="preserve">Déterminer, pour chacune des sociétés: </w:t>
      </w:r>
    </w:p>
    <w:p w:rsidR="003C6780" w:rsidRPr="003C6780" w:rsidRDefault="003C6780" w:rsidP="003C6780">
      <w:pPr>
        <w:ind w:left="720"/>
        <w:contextualSpacing/>
        <w:rPr>
          <w:sz w:val="18"/>
          <w:szCs w:val="18"/>
        </w:rPr>
      </w:pPr>
    </w:p>
    <w:p w:rsidR="003C6780" w:rsidRPr="003C6780" w:rsidRDefault="003C6780" w:rsidP="00C10E69">
      <w:pPr>
        <w:numPr>
          <w:ilvl w:val="0"/>
          <w:numId w:val="90"/>
        </w:numPr>
        <w:contextualSpacing/>
        <w:rPr>
          <w:sz w:val="18"/>
          <w:szCs w:val="18"/>
        </w:rPr>
      </w:pPr>
      <w:r w:rsidRPr="003C6780">
        <w:rPr>
          <w:sz w:val="18"/>
          <w:szCs w:val="18"/>
        </w:rPr>
        <w:t xml:space="preserve">le pourcentage de contrôle et le pourcentage d'intérêts de la société mère, </w:t>
      </w:r>
    </w:p>
    <w:p w:rsidR="003C6780" w:rsidRPr="003C6780" w:rsidRDefault="003C6780" w:rsidP="00C10E69">
      <w:pPr>
        <w:numPr>
          <w:ilvl w:val="0"/>
          <w:numId w:val="90"/>
        </w:numPr>
        <w:contextualSpacing/>
        <w:rPr>
          <w:sz w:val="18"/>
          <w:szCs w:val="18"/>
        </w:rPr>
      </w:pPr>
      <w:r w:rsidRPr="003C6780">
        <w:rPr>
          <w:sz w:val="18"/>
          <w:szCs w:val="18"/>
        </w:rPr>
        <w:t xml:space="preserve">le type de contrôle exercé par la société mère, </w:t>
      </w:r>
    </w:p>
    <w:p w:rsidR="003C6780" w:rsidRPr="003C6780" w:rsidRDefault="003C6780" w:rsidP="00C10E69">
      <w:pPr>
        <w:numPr>
          <w:ilvl w:val="0"/>
          <w:numId w:val="90"/>
        </w:numPr>
        <w:contextualSpacing/>
        <w:rPr>
          <w:sz w:val="18"/>
          <w:szCs w:val="18"/>
        </w:rPr>
      </w:pPr>
      <w:r w:rsidRPr="003C6780">
        <w:rPr>
          <w:sz w:val="18"/>
          <w:szCs w:val="18"/>
        </w:rPr>
        <w:t xml:space="preserve">son inclusion, on non, dans le périmètre de consolidation.  </w:t>
      </w:r>
    </w:p>
    <w:p w:rsidR="003C6780" w:rsidRPr="003C6780" w:rsidRDefault="003C6780" w:rsidP="003C6780">
      <w:pPr>
        <w:rPr>
          <w:sz w:val="18"/>
          <w:szCs w:val="18"/>
        </w:rPr>
      </w:pPr>
    </w:p>
    <w:p w:rsidR="003C6780" w:rsidRPr="003C6780" w:rsidRDefault="003C6780" w:rsidP="003C6780">
      <w:pPr>
        <w:rPr>
          <w:b/>
          <w:sz w:val="18"/>
          <w:szCs w:val="18"/>
          <w:u w:val="single"/>
        </w:rPr>
      </w:pPr>
    </w:p>
    <w:p w:rsidR="003C6780" w:rsidRDefault="003C6780" w:rsidP="003C6780">
      <w:pPr>
        <w:rPr>
          <w:b/>
          <w:sz w:val="18"/>
          <w:szCs w:val="18"/>
          <w:u w:val="single"/>
        </w:rPr>
      </w:pPr>
    </w:p>
    <w:p w:rsidR="003C6780" w:rsidRDefault="003C6780" w:rsidP="003C6780">
      <w:pPr>
        <w:rPr>
          <w:b/>
          <w:sz w:val="18"/>
          <w:szCs w:val="18"/>
          <w:u w:val="single"/>
        </w:rPr>
      </w:pPr>
    </w:p>
    <w:p w:rsidR="003C6780" w:rsidRPr="003C6780" w:rsidRDefault="003C6780" w:rsidP="003C6780">
      <w:pPr>
        <w:rPr>
          <w:b/>
          <w:sz w:val="18"/>
          <w:szCs w:val="18"/>
          <w:u w:val="single"/>
        </w:rPr>
      </w:pPr>
      <w:r w:rsidRPr="003C6780">
        <w:rPr>
          <w:b/>
          <w:sz w:val="18"/>
          <w:szCs w:val="18"/>
          <w:u w:val="single"/>
        </w:rPr>
        <w:t>EXERCICE 33</w:t>
      </w:r>
    </w:p>
    <w:p w:rsidR="003C6780" w:rsidRPr="003C6780" w:rsidRDefault="003C6780" w:rsidP="003C6780">
      <w:pPr>
        <w:rPr>
          <w:sz w:val="18"/>
          <w:szCs w:val="18"/>
        </w:rPr>
      </w:pPr>
      <w:r w:rsidRPr="003C6780">
        <w:rPr>
          <w:sz w:val="18"/>
          <w:szCs w:val="18"/>
        </w:rPr>
        <w:t xml:space="preserve">Vous disposez des renseignements suivants sur différentes sociétés :  </w:t>
      </w:r>
    </w:p>
    <w:tbl>
      <w:tblPr>
        <w:tblStyle w:val="Grilledutableau"/>
        <w:tblW w:w="0" w:type="auto"/>
        <w:jc w:val="center"/>
        <w:tblLook w:val="04A0" w:firstRow="1" w:lastRow="0" w:firstColumn="1" w:lastColumn="0" w:noHBand="0" w:noVBand="1"/>
      </w:tblPr>
      <w:tblGrid>
        <w:gridCol w:w="1501"/>
        <w:gridCol w:w="3021"/>
        <w:gridCol w:w="3559"/>
      </w:tblGrid>
      <w:tr w:rsidR="003C6780" w:rsidRPr="003C6780" w:rsidTr="00270A95">
        <w:trPr>
          <w:jc w:val="center"/>
        </w:trPr>
        <w:tc>
          <w:tcPr>
            <w:tcW w:w="1501" w:type="dxa"/>
          </w:tcPr>
          <w:p w:rsidR="003C6780" w:rsidRPr="003C6780" w:rsidRDefault="003C6780" w:rsidP="003C6780">
            <w:pPr>
              <w:jc w:val="center"/>
              <w:rPr>
                <w:b/>
                <w:sz w:val="18"/>
                <w:szCs w:val="18"/>
              </w:rPr>
            </w:pPr>
            <w:r w:rsidRPr="003C6780">
              <w:rPr>
                <w:b/>
                <w:sz w:val="18"/>
                <w:szCs w:val="18"/>
              </w:rPr>
              <w:t>SOCIETES</w:t>
            </w:r>
          </w:p>
        </w:tc>
        <w:tc>
          <w:tcPr>
            <w:tcW w:w="3021" w:type="dxa"/>
          </w:tcPr>
          <w:p w:rsidR="003C6780" w:rsidRPr="003C6780" w:rsidRDefault="003C6780" w:rsidP="003C6780">
            <w:pPr>
              <w:jc w:val="center"/>
              <w:rPr>
                <w:b/>
                <w:sz w:val="18"/>
                <w:szCs w:val="18"/>
              </w:rPr>
            </w:pPr>
            <w:r w:rsidRPr="003C6780">
              <w:rPr>
                <w:b/>
                <w:sz w:val="18"/>
                <w:szCs w:val="18"/>
              </w:rPr>
              <w:t>Capital de la société</w:t>
            </w:r>
          </w:p>
        </w:tc>
        <w:tc>
          <w:tcPr>
            <w:tcW w:w="3559" w:type="dxa"/>
          </w:tcPr>
          <w:p w:rsidR="003C6780" w:rsidRPr="003C6780" w:rsidRDefault="003C6780" w:rsidP="003C6780">
            <w:pPr>
              <w:jc w:val="center"/>
              <w:rPr>
                <w:b/>
                <w:sz w:val="18"/>
                <w:szCs w:val="18"/>
              </w:rPr>
            </w:pPr>
            <w:r w:rsidRPr="003C6780">
              <w:rPr>
                <w:b/>
                <w:sz w:val="18"/>
                <w:szCs w:val="18"/>
              </w:rPr>
              <w:t>Titres de participation figurant au bilan</w:t>
            </w:r>
          </w:p>
        </w:tc>
      </w:tr>
      <w:tr w:rsidR="003C6780" w:rsidRPr="003C6780" w:rsidTr="00270A95">
        <w:trPr>
          <w:jc w:val="center"/>
        </w:trPr>
        <w:tc>
          <w:tcPr>
            <w:tcW w:w="1501" w:type="dxa"/>
          </w:tcPr>
          <w:p w:rsidR="003C6780" w:rsidRPr="003C6780" w:rsidRDefault="003C6780" w:rsidP="003C6780">
            <w:pPr>
              <w:jc w:val="center"/>
              <w:rPr>
                <w:sz w:val="18"/>
                <w:szCs w:val="18"/>
              </w:rPr>
            </w:pPr>
            <w:r w:rsidRPr="003C6780">
              <w:rPr>
                <w:sz w:val="18"/>
                <w:szCs w:val="18"/>
              </w:rPr>
              <w:t>Laurent</w:t>
            </w:r>
          </w:p>
        </w:tc>
        <w:tc>
          <w:tcPr>
            <w:tcW w:w="3021" w:type="dxa"/>
          </w:tcPr>
          <w:p w:rsidR="003C6780" w:rsidRPr="003C6780" w:rsidRDefault="003C6780" w:rsidP="003C6780">
            <w:pPr>
              <w:jc w:val="center"/>
              <w:rPr>
                <w:sz w:val="18"/>
                <w:szCs w:val="18"/>
              </w:rPr>
            </w:pPr>
            <w:r w:rsidRPr="003C6780">
              <w:rPr>
                <w:sz w:val="18"/>
                <w:szCs w:val="18"/>
              </w:rPr>
              <w:t>50 000 actions</w:t>
            </w:r>
          </w:p>
        </w:tc>
        <w:tc>
          <w:tcPr>
            <w:tcW w:w="3559" w:type="dxa"/>
          </w:tcPr>
          <w:p w:rsidR="003C6780" w:rsidRPr="003C6780" w:rsidRDefault="003C6780" w:rsidP="003C6780">
            <w:pPr>
              <w:jc w:val="center"/>
              <w:rPr>
                <w:sz w:val="18"/>
                <w:szCs w:val="18"/>
              </w:rPr>
            </w:pPr>
            <w:r w:rsidRPr="003C6780">
              <w:rPr>
                <w:sz w:val="18"/>
                <w:szCs w:val="18"/>
              </w:rPr>
              <w:t>Néant</w:t>
            </w:r>
          </w:p>
        </w:tc>
      </w:tr>
      <w:tr w:rsidR="003C6780" w:rsidRPr="003C6780" w:rsidTr="00270A95">
        <w:trPr>
          <w:jc w:val="center"/>
        </w:trPr>
        <w:tc>
          <w:tcPr>
            <w:tcW w:w="1501" w:type="dxa"/>
            <w:vAlign w:val="center"/>
          </w:tcPr>
          <w:p w:rsidR="003C6780" w:rsidRPr="003C6780" w:rsidRDefault="003C6780" w:rsidP="003C6780">
            <w:pPr>
              <w:jc w:val="center"/>
              <w:rPr>
                <w:sz w:val="18"/>
                <w:szCs w:val="18"/>
              </w:rPr>
            </w:pPr>
            <w:r w:rsidRPr="003C6780">
              <w:rPr>
                <w:sz w:val="18"/>
                <w:szCs w:val="18"/>
              </w:rPr>
              <w:t>Isabelle</w:t>
            </w:r>
          </w:p>
        </w:tc>
        <w:tc>
          <w:tcPr>
            <w:tcW w:w="3021" w:type="dxa"/>
            <w:vAlign w:val="center"/>
          </w:tcPr>
          <w:p w:rsidR="003C6780" w:rsidRPr="003C6780" w:rsidRDefault="003C6780" w:rsidP="003C6780">
            <w:pPr>
              <w:jc w:val="center"/>
              <w:rPr>
                <w:sz w:val="18"/>
                <w:szCs w:val="18"/>
              </w:rPr>
            </w:pPr>
            <w:r w:rsidRPr="003C6780">
              <w:rPr>
                <w:sz w:val="18"/>
                <w:szCs w:val="18"/>
              </w:rPr>
              <w:t>100 000 actions</w:t>
            </w:r>
          </w:p>
        </w:tc>
        <w:tc>
          <w:tcPr>
            <w:tcW w:w="3559" w:type="dxa"/>
            <w:vAlign w:val="center"/>
          </w:tcPr>
          <w:p w:rsidR="003C6780" w:rsidRPr="003C6780" w:rsidRDefault="003C6780" w:rsidP="003C6780">
            <w:pPr>
              <w:jc w:val="center"/>
              <w:rPr>
                <w:sz w:val="14"/>
                <w:szCs w:val="18"/>
              </w:rPr>
            </w:pPr>
            <w:r w:rsidRPr="003C6780">
              <w:rPr>
                <w:sz w:val="14"/>
                <w:szCs w:val="18"/>
              </w:rPr>
              <w:t>15 000 actions de la société Laurent</w:t>
            </w:r>
          </w:p>
          <w:p w:rsidR="003C6780" w:rsidRPr="003C6780" w:rsidRDefault="003C6780" w:rsidP="003C6780">
            <w:pPr>
              <w:jc w:val="center"/>
              <w:rPr>
                <w:sz w:val="14"/>
                <w:szCs w:val="18"/>
              </w:rPr>
            </w:pPr>
            <w:r w:rsidRPr="003C6780">
              <w:rPr>
                <w:sz w:val="14"/>
                <w:szCs w:val="18"/>
              </w:rPr>
              <w:t>60 000 actions de la société Sylvie</w:t>
            </w:r>
          </w:p>
          <w:p w:rsidR="003C6780" w:rsidRPr="003C6780" w:rsidRDefault="003C6780" w:rsidP="003C6780">
            <w:pPr>
              <w:jc w:val="center"/>
              <w:rPr>
                <w:sz w:val="14"/>
                <w:szCs w:val="18"/>
              </w:rPr>
            </w:pPr>
            <w:r w:rsidRPr="003C6780">
              <w:rPr>
                <w:sz w:val="14"/>
                <w:szCs w:val="18"/>
              </w:rPr>
              <w:t>10 000 parts de la société Véronique</w:t>
            </w:r>
          </w:p>
          <w:p w:rsidR="003C6780" w:rsidRPr="003C6780" w:rsidRDefault="003C6780" w:rsidP="003C6780">
            <w:pPr>
              <w:jc w:val="center"/>
              <w:rPr>
                <w:sz w:val="14"/>
                <w:szCs w:val="18"/>
              </w:rPr>
            </w:pPr>
            <w:r w:rsidRPr="003C6780">
              <w:rPr>
                <w:sz w:val="14"/>
                <w:szCs w:val="18"/>
              </w:rPr>
              <w:t>7000 actions de la société Annie</w:t>
            </w:r>
          </w:p>
        </w:tc>
      </w:tr>
      <w:tr w:rsidR="003C6780" w:rsidRPr="003C6780" w:rsidTr="00270A95">
        <w:trPr>
          <w:jc w:val="center"/>
        </w:trPr>
        <w:tc>
          <w:tcPr>
            <w:tcW w:w="1501" w:type="dxa"/>
          </w:tcPr>
          <w:p w:rsidR="003C6780" w:rsidRPr="003C6780" w:rsidRDefault="003C6780" w:rsidP="003C6780">
            <w:pPr>
              <w:jc w:val="center"/>
              <w:rPr>
                <w:sz w:val="18"/>
                <w:szCs w:val="18"/>
              </w:rPr>
            </w:pPr>
            <w:r w:rsidRPr="003C6780">
              <w:rPr>
                <w:sz w:val="18"/>
                <w:szCs w:val="18"/>
              </w:rPr>
              <w:t>Sylvie</w:t>
            </w:r>
          </w:p>
        </w:tc>
        <w:tc>
          <w:tcPr>
            <w:tcW w:w="3021" w:type="dxa"/>
          </w:tcPr>
          <w:p w:rsidR="003C6780" w:rsidRPr="003C6780" w:rsidRDefault="003C6780" w:rsidP="003C6780">
            <w:pPr>
              <w:jc w:val="center"/>
              <w:rPr>
                <w:sz w:val="18"/>
                <w:szCs w:val="18"/>
              </w:rPr>
            </w:pPr>
            <w:r w:rsidRPr="003C6780">
              <w:rPr>
                <w:sz w:val="18"/>
                <w:szCs w:val="18"/>
              </w:rPr>
              <w:t>80 000 actions</w:t>
            </w:r>
          </w:p>
        </w:tc>
        <w:tc>
          <w:tcPr>
            <w:tcW w:w="3559" w:type="dxa"/>
          </w:tcPr>
          <w:p w:rsidR="003C6780" w:rsidRPr="003C6780" w:rsidRDefault="003C6780" w:rsidP="003C6780">
            <w:pPr>
              <w:jc w:val="center"/>
              <w:rPr>
                <w:sz w:val="18"/>
                <w:szCs w:val="18"/>
              </w:rPr>
            </w:pPr>
            <w:r w:rsidRPr="003C6780">
              <w:rPr>
                <w:sz w:val="18"/>
                <w:szCs w:val="18"/>
              </w:rPr>
              <w:t>36 000 actions de la société Virginie</w:t>
            </w:r>
          </w:p>
        </w:tc>
      </w:tr>
      <w:tr w:rsidR="003C6780" w:rsidRPr="003C6780" w:rsidTr="00270A95">
        <w:trPr>
          <w:jc w:val="center"/>
        </w:trPr>
        <w:tc>
          <w:tcPr>
            <w:tcW w:w="1501" w:type="dxa"/>
          </w:tcPr>
          <w:p w:rsidR="003C6780" w:rsidRPr="003C6780" w:rsidRDefault="003C6780" w:rsidP="003C6780">
            <w:pPr>
              <w:jc w:val="center"/>
              <w:rPr>
                <w:sz w:val="18"/>
                <w:szCs w:val="18"/>
              </w:rPr>
            </w:pPr>
            <w:r w:rsidRPr="003C6780">
              <w:rPr>
                <w:sz w:val="18"/>
                <w:szCs w:val="18"/>
              </w:rPr>
              <w:t>Virginie</w:t>
            </w:r>
          </w:p>
        </w:tc>
        <w:tc>
          <w:tcPr>
            <w:tcW w:w="3021" w:type="dxa"/>
          </w:tcPr>
          <w:p w:rsidR="003C6780" w:rsidRPr="003C6780" w:rsidRDefault="003C6780" w:rsidP="003C6780">
            <w:pPr>
              <w:jc w:val="center"/>
              <w:rPr>
                <w:sz w:val="18"/>
                <w:szCs w:val="18"/>
              </w:rPr>
            </w:pPr>
            <w:r w:rsidRPr="003C6780">
              <w:rPr>
                <w:sz w:val="18"/>
                <w:szCs w:val="18"/>
              </w:rPr>
              <w:t>60 000 actions</w:t>
            </w:r>
          </w:p>
        </w:tc>
        <w:tc>
          <w:tcPr>
            <w:tcW w:w="3559" w:type="dxa"/>
          </w:tcPr>
          <w:p w:rsidR="003C6780" w:rsidRPr="003C6780" w:rsidRDefault="003C6780" w:rsidP="003C6780">
            <w:pPr>
              <w:jc w:val="center"/>
              <w:rPr>
                <w:sz w:val="18"/>
                <w:szCs w:val="18"/>
              </w:rPr>
            </w:pPr>
            <w:r w:rsidRPr="003C6780">
              <w:rPr>
                <w:sz w:val="18"/>
                <w:szCs w:val="18"/>
              </w:rPr>
              <w:t>Néant</w:t>
            </w:r>
          </w:p>
        </w:tc>
      </w:tr>
      <w:tr w:rsidR="003C6780" w:rsidRPr="003C6780" w:rsidTr="00270A95">
        <w:trPr>
          <w:jc w:val="center"/>
        </w:trPr>
        <w:tc>
          <w:tcPr>
            <w:tcW w:w="1501" w:type="dxa"/>
          </w:tcPr>
          <w:p w:rsidR="003C6780" w:rsidRPr="003C6780" w:rsidRDefault="003C6780" w:rsidP="003C6780">
            <w:pPr>
              <w:jc w:val="center"/>
              <w:rPr>
                <w:sz w:val="18"/>
                <w:szCs w:val="18"/>
              </w:rPr>
            </w:pPr>
            <w:r w:rsidRPr="003C6780">
              <w:rPr>
                <w:sz w:val="18"/>
                <w:szCs w:val="18"/>
              </w:rPr>
              <w:t>Véronique</w:t>
            </w:r>
          </w:p>
        </w:tc>
        <w:tc>
          <w:tcPr>
            <w:tcW w:w="3021" w:type="dxa"/>
          </w:tcPr>
          <w:p w:rsidR="003C6780" w:rsidRPr="003C6780" w:rsidRDefault="003C6780" w:rsidP="003C6780">
            <w:pPr>
              <w:jc w:val="center"/>
              <w:rPr>
                <w:sz w:val="18"/>
                <w:szCs w:val="18"/>
              </w:rPr>
            </w:pPr>
            <w:r w:rsidRPr="003C6780">
              <w:rPr>
                <w:sz w:val="18"/>
                <w:szCs w:val="18"/>
              </w:rPr>
              <w:t>40 000 parts*</w:t>
            </w:r>
          </w:p>
        </w:tc>
        <w:tc>
          <w:tcPr>
            <w:tcW w:w="3559" w:type="dxa"/>
          </w:tcPr>
          <w:p w:rsidR="003C6780" w:rsidRPr="003C6780" w:rsidRDefault="003C6780" w:rsidP="003C6780">
            <w:pPr>
              <w:jc w:val="center"/>
              <w:rPr>
                <w:sz w:val="18"/>
                <w:szCs w:val="18"/>
              </w:rPr>
            </w:pPr>
            <w:r w:rsidRPr="003C6780">
              <w:rPr>
                <w:sz w:val="18"/>
                <w:szCs w:val="18"/>
              </w:rPr>
              <w:t>Néant</w:t>
            </w:r>
          </w:p>
        </w:tc>
      </w:tr>
      <w:tr w:rsidR="003C6780" w:rsidRPr="003C6780" w:rsidTr="00270A95">
        <w:trPr>
          <w:jc w:val="center"/>
        </w:trPr>
        <w:tc>
          <w:tcPr>
            <w:tcW w:w="1501" w:type="dxa"/>
          </w:tcPr>
          <w:p w:rsidR="003C6780" w:rsidRPr="003C6780" w:rsidRDefault="003C6780" w:rsidP="003C6780">
            <w:pPr>
              <w:jc w:val="center"/>
              <w:rPr>
                <w:sz w:val="18"/>
                <w:szCs w:val="18"/>
              </w:rPr>
            </w:pPr>
            <w:r w:rsidRPr="003C6780">
              <w:rPr>
                <w:sz w:val="18"/>
                <w:szCs w:val="18"/>
              </w:rPr>
              <w:t>Annie</w:t>
            </w:r>
          </w:p>
        </w:tc>
        <w:tc>
          <w:tcPr>
            <w:tcW w:w="3021" w:type="dxa"/>
          </w:tcPr>
          <w:p w:rsidR="003C6780" w:rsidRPr="003C6780" w:rsidRDefault="003C6780" w:rsidP="003C6780">
            <w:pPr>
              <w:jc w:val="center"/>
              <w:rPr>
                <w:sz w:val="18"/>
                <w:szCs w:val="18"/>
              </w:rPr>
            </w:pPr>
            <w:r w:rsidRPr="003C6780">
              <w:rPr>
                <w:sz w:val="18"/>
                <w:szCs w:val="18"/>
              </w:rPr>
              <w:t>70 000 actions</w:t>
            </w:r>
          </w:p>
        </w:tc>
        <w:tc>
          <w:tcPr>
            <w:tcW w:w="3559" w:type="dxa"/>
          </w:tcPr>
          <w:p w:rsidR="003C6780" w:rsidRPr="003C6780" w:rsidRDefault="003C6780" w:rsidP="003C6780">
            <w:pPr>
              <w:jc w:val="center"/>
              <w:rPr>
                <w:sz w:val="18"/>
                <w:szCs w:val="18"/>
              </w:rPr>
            </w:pPr>
            <w:r w:rsidRPr="003C6780">
              <w:rPr>
                <w:sz w:val="18"/>
                <w:szCs w:val="18"/>
              </w:rPr>
              <w:t>Néant</w:t>
            </w:r>
          </w:p>
        </w:tc>
      </w:tr>
    </w:tbl>
    <w:p w:rsidR="003C6780" w:rsidRPr="003C6780" w:rsidRDefault="003C6780" w:rsidP="003C6780">
      <w:pPr>
        <w:rPr>
          <w:sz w:val="18"/>
          <w:szCs w:val="18"/>
        </w:rPr>
      </w:pPr>
      <w:r w:rsidRPr="003C6780">
        <w:rPr>
          <w:sz w:val="18"/>
          <w:szCs w:val="18"/>
        </w:rPr>
        <w:t>(*) Le capital de la SARL Véronique est partagé également entre quatre associés, dont la société Isabelle. Ces quatre associés ont conclu un pacte de gestion commune.</w:t>
      </w:r>
    </w:p>
    <w:p w:rsidR="003C6780" w:rsidRPr="003C6780" w:rsidRDefault="003C6780" w:rsidP="003C6780">
      <w:pPr>
        <w:rPr>
          <w:b/>
          <w:sz w:val="18"/>
          <w:szCs w:val="18"/>
          <w:u w:val="single"/>
        </w:rPr>
      </w:pPr>
      <w:r w:rsidRPr="003C6780">
        <w:rPr>
          <w:b/>
          <w:sz w:val="18"/>
          <w:szCs w:val="18"/>
          <w:u w:val="single"/>
        </w:rPr>
        <w:t xml:space="preserve">Travail à faire : </w:t>
      </w:r>
    </w:p>
    <w:p w:rsidR="003C6780" w:rsidRPr="003C6780" w:rsidRDefault="003C6780" w:rsidP="00C10E69">
      <w:pPr>
        <w:numPr>
          <w:ilvl w:val="0"/>
          <w:numId w:val="86"/>
        </w:numPr>
        <w:contextualSpacing/>
        <w:rPr>
          <w:sz w:val="18"/>
          <w:szCs w:val="18"/>
        </w:rPr>
      </w:pPr>
      <w:r w:rsidRPr="003C6780">
        <w:rPr>
          <w:sz w:val="18"/>
          <w:szCs w:val="18"/>
        </w:rPr>
        <w:t xml:space="preserve">Quelle est la société mère du groupe ? </w:t>
      </w:r>
    </w:p>
    <w:p w:rsidR="003C6780" w:rsidRPr="003C6780" w:rsidRDefault="003C6780" w:rsidP="00C10E69">
      <w:pPr>
        <w:numPr>
          <w:ilvl w:val="0"/>
          <w:numId w:val="86"/>
        </w:numPr>
        <w:contextualSpacing/>
        <w:rPr>
          <w:sz w:val="18"/>
          <w:szCs w:val="18"/>
        </w:rPr>
      </w:pPr>
      <w:r w:rsidRPr="003C6780">
        <w:rPr>
          <w:sz w:val="18"/>
          <w:szCs w:val="18"/>
        </w:rPr>
        <w:t xml:space="preserve">Représenter graphiquement l'organigramme du groupe. </w:t>
      </w:r>
    </w:p>
    <w:p w:rsidR="003C6780" w:rsidRPr="003C6780" w:rsidRDefault="003C6780" w:rsidP="00C10E69">
      <w:pPr>
        <w:numPr>
          <w:ilvl w:val="0"/>
          <w:numId w:val="86"/>
        </w:numPr>
        <w:contextualSpacing/>
        <w:rPr>
          <w:sz w:val="18"/>
          <w:szCs w:val="18"/>
        </w:rPr>
      </w:pPr>
      <w:r w:rsidRPr="003C6780">
        <w:rPr>
          <w:sz w:val="18"/>
          <w:szCs w:val="18"/>
        </w:rPr>
        <w:t xml:space="preserve">Déterminer, pour chacune des sociétés figurant sur l’organigramme </w:t>
      </w:r>
    </w:p>
    <w:p w:rsidR="003C6780" w:rsidRPr="003C6780" w:rsidRDefault="003C6780" w:rsidP="003C6780">
      <w:pPr>
        <w:ind w:left="720"/>
        <w:contextualSpacing/>
        <w:rPr>
          <w:sz w:val="18"/>
          <w:szCs w:val="18"/>
        </w:rPr>
      </w:pPr>
    </w:p>
    <w:p w:rsidR="003C6780" w:rsidRPr="003C6780" w:rsidRDefault="003C6780" w:rsidP="00C10E69">
      <w:pPr>
        <w:numPr>
          <w:ilvl w:val="0"/>
          <w:numId w:val="87"/>
        </w:numPr>
        <w:contextualSpacing/>
        <w:rPr>
          <w:sz w:val="18"/>
          <w:szCs w:val="18"/>
        </w:rPr>
      </w:pPr>
      <w:r w:rsidRPr="003C6780">
        <w:rPr>
          <w:sz w:val="18"/>
          <w:szCs w:val="18"/>
        </w:rPr>
        <w:t xml:space="preserve">Le pourcentage de contrôle et le pourcentage d'intérêts de la société mère ; </w:t>
      </w:r>
    </w:p>
    <w:p w:rsidR="003C6780" w:rsidRPr="003C6780" w:rsidRDefault="003C6780" w:rsidP="00C10E69">
      <w:pPr>
        <w:numPr>
          <w:ilvl w:val="0"/>
          <w:numId w:val="87"/>
        </w:numPr>
        <w:contextualSpacing/>
        <w:rPr>
          <w:sz w:val="18"/>
          <w:szCs w:val="18"/>
        </w:rPr>
      </w:pPr>
      <w:r w:rsidRPr="003C6780">
        <w:rPr>
          <w:sz w:val="18"/>
          <w:szCs w:val="18"/>
        </w:rPr>
        <w:t xml:space="preserve">Le type de contrôle exercé par la société mère ; </w:t>
      </w:r>
    </w:p>
    <w:p w:rsidR="003C6780" w:rsidRPr="003C6780" w:rsidRDefault="003C6780" w:rsidP="00C10E69">
      <w:pPr>
        <w:numPr>
          <w:ilvl w:val="0"/>
          <w:numId w:val="87"/>
        </w:numPr>
        <w:contextualSpacing/>
        <w:rPr>
          <w:sz w:val="18"/>
          <w:szCs w:val="18"/>
        </w:rPr>
      </w:pPr>
      <w:r w:rsidRPr="003C6780">
        <w:rPr>
          <w:sz w:val="18"/>
          <w:szCs w:val="18"/>
        </w:rPr>
        <w:t>Son appartenance, on non, au périmètre de consolidation.</w:t>
      </w:r>
    </w:p>
    <w:p w:rsidR="003C6780" w:rsidRPr="003C6780" w:rsidRDefault="003C6780" w:rsidP="003C6780">
      <w:pPr>
        <w:rPr>
          <w:b/>
          <w:sz w:val="18"/>
          <w:szCs w:val="18"/>
          <w:u w:val="single"/>
        </w:rPr>
      </w:pPr>
      <w:r w:rsidRPr="003C6780">
        <w:rPr>
          <w:b/>
          <w:sz w:val="18"/>
          <w:szCs w:val="18"/>
          <w:u w:val="single"/>
        </w:rPr>
        <w:t>EXERCICE 34</w:t>
      </w:r>
    </w:p>
    <w:p w:rsidR="003C6780" w:rsidRPr="003C6780" w:rsidRDefault="003C6780" w:rsidP="003C6780">
      <w:pPr>
        <w:rPr>
          <w:sz w:val="18"/>
          <w:szCs w:val="18"/>
        </w:rPr>
      </w:pPr>
      <w:r w:rsidRPr="003C6780">
        <w:rPr>
          <w:sz w:val="18"/>
          <w:szCs w:val="18"/>
        </w:rPr>
        <w:t>La société mère Xérès détient les participations suivantes :</w:t>
      </w:r>
    </w:p>
    <w:p w:rsidR="003C6780" w:rsidRPr="003C6780" w:rsidRDefault="003C6780" w:rsidP="00C10E69">
      <w:pPr>
        <w:numPr>
          <w:ilvl w:val="0"/>
          <w:numId w:val="91"/>
        </w:numPr>
        <w:contextualSpacing/>
        <w:rPr>
          <w:sz w:val="18"/>
          <w:szCs w:val="18"/>
        </w:rPr>
      </w:pPr>
      <w:r w:rsidRPr="003C6780">
        <w:rPr>
          <w:sz w:val="18"/>
          <w:szCs w:val="18"/>
        </w:rPr>
        <w:t xml:space="preserve">80 % du capital de la société Antoine,  </w:t>
      </w:r>
    </w:p>
    <w:p w:rsidR="003C6780" w:rsidRPr="003C6780" w:rsidRDefault="003C6780" w:rsidP="00C10E69">
      <w:pPr>
        <w:numPr>
          <w:ilvl w:val="0"/>
          <w:numId w:val="91"/>
        </w:numPr>
        <w:contextualSpacing/>
        <w:rPr>
          <w:sz w:val="18"/>
          <w:szCs w:val="18"/>
        </w:rPr>
      </w:pPr>
      <w:r w:rsidRPr="003C6780">
        <w:rPr>
          <w:sz w:val="18"/>
          <w:szCs w:val="18"/>
        </w:rPr>
        <w:t xml:space="preserve">15 % du capital de la société Bernard,  </w:t>
      </w:r>
    </w:p>
    <w:p w:rsidR="003C6780" w:rsidRPr="003C6780" w:rsidRDefault="003C6780" w:rsidP="00C10E69">
      <w:pPr>
        <w:numPr>
          <w:ilvl w:val="0"/>
          <w:numId w:val="91"/>
        </w:numPr>
        <w:contextualSpacing/>
        <w:rPr>
          <w:sz w:val="18"/>
          <w:szCs w:val="18"/>
        </w:rPr>
      </w:pPr>
      <w:r w:rsidRPr="003C6780">
        <w:rPr>
          <w:sz w:val="18"/>
          <w:szCs w:val="18"/>
        </w:rPr>
        <w:t xml:space="preserve">60 % du capital de la société Camille, </w:t>
      </w:r>
    </w:p>
    <w:p w:rsidR="003C6780" w:rsidRPr="003C6780" w:rsidRDefault="003C6780" w:rsidP="00C10E69">
      <w:pPr>
        <w:numPr>
          <w:ilvl w:val="0"/>
          <w:numId w:val="91"/>
        </w:numPr>
        <w:contextualSpacing/>
        <w:rPr>
          <w:sz w:val="18"/>
          <w:szCs w:val="18"/>
        </w:rPr>
      </w:pPr>
      <w:r w:rsidRPr="003C6780">
        <w:rPr>
          <w:sz w:val="18"/>
          <w:szCs w:val="18"/>
        </w:rPr>
        <w:t xml:space="preserve">30 % du capital de la société Emilie,  </w:t>
      </w:r>
    </w:p>
    <w:p w:rsidR="003C6780" w:rsidRPr="003C6780" w:rsidRDefault="003C6780" w:rsidP="003C6780">
      <w:pPr>
        <w:rPr>
          <w:sz w:val="18"/>
          <w:szCs w:val="18"/>
        </w:rPr>
      </w:pPr>
      <w:r w:rsidRPr="003C6780">
        <w:rPr>
          <w:sz w:val="18"/>
          <w:szCs w:val="18"/>
        </w:rPr>
        <w:t xml:space="preserve">La société Antoine détient 10 % du capital de la société Bernard,  </w:t>
      </w:r>
    </w:p>
    <w:p w:rsidR="003C6780" w:rsidRPr="003C6780" w:rsidRDefault="003C6780" w:rsidP="003C6780">
      <w:pPr>
        <w:rPr>
          <w:sz w:val="18"/>
          <w:szCs w:val="18"/>
        </w:rPr>
      </w:pPr>
      <w:r w:rsidRPr="003C6780">
        <w:rPr>
          <w:sz w:val="18"/>
          <w:szCs w:val="18"/>
        </w:rPr>
        <w:t xml:space="preserve">La société Camille détient 52 % du capital de la société Dante  </w:t>
      </w:r>
    </w:p>
    <w:p w:rsidR="003C6780" w:rsidRPr="003C6780" w:rsidRDefault="003C6780" w:rsidP="003C6780">
      <w:pPr>
        <w:rPr>
          <w:sz w:val="18"/>
          <w:szCs w:val="18"/>
        </w:rPr>
      </w:pPr>
      <w:r w:rsidRPr="003C6780">
        <w:rPr>
          <w:sz w:val="18"/>
          <w:szCs w:val="18"/>
        </w:rPr>
        <w:t xml:space="preserve">La société Emilie détient 70 % du capital de la société Peter.  </w:t>
      </w:r>
    </w:p>
    <w:p w:rsidR="003C6780" w:rsidRPr="003C6780" w:rsidRDefault="003C6780" w:rsidP="003C6780">
      <w:pPr>
        <w:rPr>
          <w:sz w:val="18"/>
          <w:szCs w:val="18"/>
        </w:rPr>
      </w:pPr>
      <w:r w:rsidRPr="003C6780">
        <w:rPr>
          <w:sz w:val="18"/>
          <w:szCs w:val="18"/>
        </w:rPr>
        <w:t xml:space="preserve">Les trois sociétés Frank, Gus et Hubert détiennent chacune 25 % du capital de la société Bernard. Un contrat conclu entre les sociétés Xérès, Antoine, Frank, Gus et Hubert stipule que les décisions essentielles concernant la gestion de la société Bernard doivent être prises à l'unanimité des quatre associés.   </w:t>
      </w:r>
    </w:p>
    <w:p w:rsidR="003C6780" w:rsidRPr="003C6780" w:rsidRDefault="003C6780" w:rsidP="003C6780">
      <w:pPr>
        <w:rPr>
          <w:b/>
          <w:sz w:val="18"/>
          <w:szCs w:val="18"/>
          <w:u w:val="single"/>
        </w:rPr>
      </w:pPr>
      <w:r w:rsidRPr="003C6780">
        <w:rPr>
          <w:b/>
          <w:sz w:val="18"/>
          <w:szCs w:val="18"/>
          <w:u w:val="single"/>
        </w:rPr>
        <w:t xml:space="preserve">Travail à faire : </w:t>
      </w:r>
    </w:p>
    <w:p w:rsidR="003C6780" w:rsidRPr="003C6780" w:rsidRDefault="003C6780" w:rsidP="00C10E69">
      <w:pPr>
        <w:numPr>
          <w:ilvl w:val="0"/>
          <w:numId w:val="92"/>
        </w:numPr>
        <w:contextualSpacing/>
        <w:rPr>
          <w:sz w:val="18"/>
          <w:szCs w:val="18"/>
        </w:rPr>
      </w:pPr>
      <w:r w:rsidRPr="003C6780">
        <w:rPr>
          <w:sz w:val="18"/>
          <w:szCs w:val="18"/>
        </w:rPr>
        <w:t xml:space="preserve">Représenter graphiquement l'organigramme du groupe. </w:t>
      </w:r>
    </w:p>
    <w:p w:rsidR="003C6780" w:rsidRPr="003C6780" w:rsidRDefault="003C6780" w:rsidP="00C10E69">
      <w:pPr>
        <w:numPr>
          <w:ilvl w:val="0"/>
          <w:numId w:val="92"/>
        </w:numPr>
        <w:contextualSpacing/>
        <w:rPr>
          <w:sz w:val="18"/>
          <w:szCs w:val="18"/>
        </w:rPr>
      </w:pPr>
      <w:r w:rsidRPr="003C6780">
        <w:rPr>
          <w:sz w:val="18"/>
          <w:szCs w:val="18"/>
        </w:rPr>
        <w:t xml:space="preserve">Déterminer, pour chacune des sociétés: </w:t>
      </w:r>
    </w:p>
    <w:p w:rsidR="003C6780" w:rsidRPr="003C6780" w:rsidRDefault="003C6780" w:rsidP="003C6780">
      <w:pPr>
        <w:ind w:left="720"/>
        <w:contextualSpacing/>
        <w:rPr>
          <w:sz w:val="18"/>
          <w:szCs w:val="18"/>
        </w:rPr>
      </w:pPr>
    </w:p>
    <w:p w:rsidR="003C6780" w:rsidRPr="003C6780" w:rsidRDefault="003C6780" w:rsidP="00C10E69">
      <w:pPr>
        <w:numPr>
          <w:ilvl w:val="0"/>
          <w:numId w:val="93"/>
        </w:numPr>
        <w:contextualSpacing/>
        <w:rPr>
          <w:sz w:val="18"/>
          <w:szCs w:val="18"/>
        </w:rPr>
      </w:pPr>
      <w:r w:rsidRPr="003C6780">
        <w:rPr>
          <w:sz w:val="18"/>
          <w:szCs w:val="18"/>
        </w:rPr>
        <w:t xml:space="preserve">Le pourcentage de contrôle et le pourcentage d'intérêts de la société mère, </w:t>
      </w:r>
    </w:p>
    <w:p w:rsidR="003C6780" w:rsidRPr="003C6780" w:rsidRDefault="003C6780" w:rsidP="00C10E69">
      <w:pPr>
        <w:numPr>
          <w:ilvl w:val="0"/>
          <w:numId w:val="93"/>
        </w:numPr>
        <w:contextualSpacing/>
        <w:rPr>
          <w:sz w:val="18"/>
          <w:szCs w:val="18"/>
        </w:rPr>
      </w:pPr>
      <w:r w:rsidRPr="003C6780">
        <w:rPr>
          <w:sz w:val="18"/>
          <w:szCs w:val="18"/>
        </w:rPr>
        <w:t xml:space="preserve">Le type de contrôle exercé par la société mère, </w:t>
      </w:r>
    </w:p>
    <w:p w:rsidR="003C6780" w:rsidRPr="003C6780" w:rsidRDefault="003C6780" w:rsidP="00C10E69">
      <w:pPr>
        <w:numPr>
          <w:ilvl w:val="0"/>
          <w:numId w:val="93"/>
        </w:numPr>
        <w:contextualSpacing/>
        <w:rPr>
          <w:sz w:val="18"/>
          <w:szCs w:val="18"/>
        </w:rPr>
      </w:pPr>
      <w:r w:rsidRPr="003C6780">
        <w:rPr>
          <w:sz w:val="18"/>
          <w:szCs w:val="18"/>
        </w:rPr>
        <w:t xml:space="preserve">La méthode de consolidation à retenir.  </w:t>
      </w:r>
    </w:p>
    <w:p w:rsidR="003C6780" w:rsidRPr="003C6780" w:rsidRDefault="003C6780" w:rsidP="003C6780">
      <w:pPr>
        <w:rPr>
          <w:b/>
          <w:sz w:val="18"/>
          <w:szCs w:val="18"/>
          <w:u w:val="single"/>
        </w:rPr>
      </w:pPr>
    </w:p>
    <w:p w:rsidR="003C6780" w:rsidRPr="003C6780" w:rsidRDefault="003C6780" w:rsidP="003C6780">
      <w:pPr>
        <w:rPr>
          <w:b/>
          <w:sz w:val="18"/>
          <w:szCs w:val="18"/>
          <w:u w:val="single"/>
        </w:rPr>
      </w:pPr>
    </w:p>
    <w:p w:rsidR="003C6780" w:rsidRPr="003C6780" w:rsidRDefault="003C6780" w:rsidP="003C6780">
      <w:pPr>
        <w:rPr>
          <w:b/>
          <w:sz w:val="18"/>
          <w:szCs w:val="18"/>
          <w:u w:val="single"/>
        </w:rPr>
      </w:pPr>
    </w:p>
    <w:p w:rsidR="003C6780" w:rsidRPr="003C6780" w:rsidRDefault="003C6780" w:rsidP="003C6780">
      <w:pPr>
        <w:rPr>
          <w:b/>
          <w:sz w:val="18"/>
          <w:szCs w:val="18"/>
          <w:u w:val="single"/>
        </w:rPr>
      </w:pPr>
    </w:p>
    <w:p w:rsidR="003C6780" w:rsidRPr="003C6780" w:rsidRDefault="003C6780" w:rsidP="003C6780">
      <w:pPr>
        <w:rPr>
          <w:b/>
          <w:sz w:val="18"/>
          <w:szCs w:val="18"/>
          <w:u w:val="single"/>
        </w:rPr>
      </w:pPr>
    </w:p>
    <w:p w:rsidR="003C6780" w:rsidRPr="005E5C2D" w:rsidRDefault="003C6780" w:rsidP="003C6780">
      <w:pPr>
        <w:rPr>
          <w:b/>
          <w:szCs w:val="18"/>
          <w:u w:val="single"/>
        </w:rPr>
      </w:pPr>
      <w:r w:rsidRPr="005E5C2D">
        <w:rPr>
          <w:b/>
          <w:szCs w:val="18"/>
          <w:u w:val="single"/>
        </w:rPr>
        <w:t>EXERCICE 35</w:t>
      </w:r>
    </w:p>
    <w:p w:rsidR="003C6780" w:rsidRPr="003C6780" w:rsidRDefault="003C6780" w:rsidP="003C6780">
      <w:pPr>
        <w:rPr>
          <w:sz w:val="18"/>
          <w:szCs w:val="28"/>
        </w:rPr>
      </w:pPr>
      <w:r w:rsidRPr="003C6780">
        <w:rPr>
          <w:sz w:val="18"/>
          <w:szCs w:val="28"/>
        </w:rPr>
        <w:t xml:space="preserve">Vous disposez des renseignements suivants sur différentes sociétés :   </w:t>
      </w:r>
    </w:p>
    <w:tbl>
      <w:tblPr>
        <w:tblStyle w:val="Grilledutableau"/>
        <w:tblW w:w="0" w:type="auto"/>
        <w:jc w:val="center"/>
        <w:tblLook w:val="04A0" w:firstRow="1" w:lastRow="0" w:firstColumn="1" w:lastColumn="0" w:noHBand="0" w:noVBand="1"/>
      </w:tblPr>
      <w:tblGrid>
        <w:gridCol w:w="1501"/>
        <w:gridCol w:w="3021"/>
        <w:gridCol w:w="3559"/>
      </w:tblGrid>
      <w:tr w:rsidR="003C6780" w:rsidRPr="003C6780" w:rsidTr="00270A95">
        <w:trPr>
          <w:jc w:val="center"/>
        </w:trPr>
        <w:tc>
          <w:tcPr>
            <w:tcW w:w="1501" w:type="dxa"/>
          </w:tcPr>
          <w:p w:rsidR="003C6780" w:rsidRPr="003C6780" w:rsidRDefault="003C6780" w:rsidP="003C6780">
            <w:pPr>
              <w:jc w:val="center"/>
              <w:rPr>
                <w:b/>
                <w:sz w:val="18"/>
                <w:szCs w:val="18"/>
              </w:rPr>
            </w:pPr>
            <w:r w:rsidRPr="003C6780">
              <w:rPr>
                <w:b/>
                <w:sz w:val="18"/>
                <w:szCs w:val="18"/>
              </w:rPr>
              <w:t>SOCIETES</w:t>
            </w:r>
          </w:p>
        </w:tc>
        <w:tc>
          <w:tcPr>
            <w:tcW w:w="3021" w:type="dxa"/>
          </w:tcPr>
          <w:p w:rsidR="003C6780" w:rsidRPr="003C6780" w:rsidRDefault="003C6780" w:rsidP="003C6780">
            <w:pPr>
              <w:jc w:val="center"/>
              <w:rPr>
                <w:b/>
                <w:sz w:val="18"/>
                <w:szCs w:val="18"/>
              </w:rPr>
            </w:pPr>
            <w:r w:rsidRPr="003C6780">
              <w:rPr>
                <w:b/>
                <w:sz w:val="18"/>
                <w:szCs w:val="18"/>
              </w:rPr>
              <w:t>Capital de la société</w:t>
            </w:r>
          </w:p>
        </w:tc>
        <w:tc>
          <w:tcPr>
            <w:tcW w:w="3559" w:type="dxa"/>
          </w:tcPr>
          <w:p w:rsidR="003C6780" w:rsidRPr="003C6780" w:rsidRDefault="003C6780" w:rsidP="003C6780">
            <w:pPr>
              <w:jc w:val="center"/>
              <w:rPr>
                <w:b/>
                <w:sz w:val="18"/>
                <w:szCs w:val="18"/>
              </w:rPr>
            </w:pPr>
            <w:r w:rsidRPr="003C6780">
              <w:rPr>
                <w:b/>
                <w:sz w:val="18"/>
                <w:szCs w:val="18"/>
              </w:rPr>
              <w:t>Titres de participation figurant au bilan</w:t>
            </w:r>
          </w:p>
        </w:tc>
      </w:tr>
      <w:tr w:rsidR="003C6780" w:rsidRPr="003C6780" w:rsidTr="00270A95">
        <w:trPr>
          <w:jc w:val="center"/>
        </w:trPr>
        <w:tc>
          <w:tcPr>
            <w:tcW w:w="1501" w:type="dxa"/>
          </w:tcPr>
          <w:p w:rsidR="003C6780" w:rsidRPr="003C6780" w:rsidRDefault="003C6780" w:rsidP="003C6780">
            <w:pPr>
              <w:jc w:val="center"/>
              <w:rPr>
                <w:sz w:val="18"/>
                <w:szCs w:val="18"/>
              </w:rPr>
            </w:pPr>
            <w:r w:rsidRPr="003C6780">
              <w:rPr>
                <w:sz w:val="18"/>
                <w:szCs w:val="18"/>
              </w:rPr>
              <w:t>T</w:t>
            </w:r>
          </w:p>
        </w:tc>
        <w:tc>
          <w:tcPr>
            <w:tcW w:w="3021" w:type="dxa"/>
          </w:tcPr>
          <w:p w:rsidR="003C6780" w:rsidRPr="003C6780" w:rsidRDefault="003C6780" w:rsidP="003C6780">
            <w:pPr>
              <w:jc w:val="center"/>
              <w:rPr>
                <w:sz w:val="18"/>
                <w:szCs w:val="18"/>
              </w:rPr>
            </w:pPr>
            <w:r w:rsidRPr="003C6780">
              <w:rPr>
                <w:sz w:val="18"/>
                <w:szCs w:val="18"/>
              </w:rPr>
              <w:t>40 000 actions</w:t>
            </w:r>
          </w:p>
        </w:tc>
        <w:tc>
          <w:tcPr>
            <w:tcW w:w="3559" w:type="dxa"/>
          </w:tcPr>
          <w:p w:rsidR="003C6780" w:rsidRPr="003C6780" w:rsidRDefault="003C6780" w:rsidP="003C6780">
            <w:pPr>
              <w:jc w:val="center"/>
              <w:rPr>
                <w:sz w:val="18"/>
                <w:szCs w:val="18"/>
              </w:rPr>
            </w:pPr>
            <w:r w:rsidRPr="003C6780">
              <w:rPr>
                <w:sz w:val="18"/>
                <w:szCs w:val="18"/>
              </w:rPr>
              <w:t>Néant</w:t>
            </w:r>
          </w:p>
        </w:tc>
      </w:tr>
      <w:tr w:rsidR="003C6780" w:rsidRPr="003C6780" w:rsidTr="00270A95">
        <w:trPr>
          <w:jc w:val="center"/>
        </w:trPr>
        <w:tc>
          <w:tcPr>
            <w:tcW w:w="1501" w:type="dxa"/>
            <w:vAlign w:val="center"/>
          </w:tcPr>
          <w:p w:rsidR="003C6780" w:rsidRPr="003C6780" w:rsidRDefault="003C6780" w:rsidP="003C6780">
            <w:pPr>
              <w:jc w:val="center"/>
              <w:rPr>
                <w:sz w:val="18"/>
                <w:szCs w:val="18"/>
              </w:rPr>
            </w:pPr>
            <w:r w:rsidRPr="003C6780">
              <w:rPr>
                <w:sz w:val="18"/>
                <w:szCs w:val="18"/>
              </w:rPr>
              <w:t>U</w:t>
            </w:r>
          </w:p>
        </w:tc>
        <w:tc>
          <w:tcPr>
            <w:tcW w:w="3021" w:type="dxa"/>
            <w:vAlign w:val="center"/>
          </w:tcPr>
          <w:p w:rsidR="003C6780" w:rsidRPr="003C6780" w:rsidRDefault="003C6780" w:rsidP="003C6780">
            <w:pPr>
              <w:jc w:val="center"/>
              <w:rPr>
                <w:sz w:val="18"/>
                <w:szCs w:val="18"/>
              </w:rPr>
            </w:pPr>
            <w:r w:rsidRPr="003C6780">
              <w:rPr>
                <w:sz w:val="18"/>
                <w:szCs w:val="18"/>
              </w:rPr>
              <w:t>50 000 actions</w:t>
            </w:r>
          </w:p>
        </w:tc>
        <w:tc>
          <w:tcPr>
            <w:tcW w:w="3559" w:type="dxa"/>
            <w:vAlign w:val="center"/>
          </w:tcPr>
          <w:p w:rsidR="003C6780" w:rsidRPr="003C6780" w:rsidRDefault="003C6780" w:rsidP="003C6780">
            <w:pPr>
              <w:jc w:val="center"/>
              <w:rPr>
                <w:sz w:val="18"/>
                <w:szCs w:val="18"/>
              </w:rPr>
            </w:pPr>
            <w:r w:rsidRPr="003C6780">
              <w:rPr>
                <w:sz w:val="18"/>
                <w:szCs w:val="18"/>
              </w:rPr>
              <w:t>60 000 actions de la société Y</w:t>
            </w:r>
          </w:p>
        </w:tc>
      </w:tr>
      <w:tr w:rsidR="003C6780" w:rsidRPr="003C6780" w:rsidTr="00270A95">
        <w:trPr>
          <w:jc w:val="center"/>
        </w:trPr>
        <w:tc>
          <w:tcPr>
            <w:tcW w:w="1501" w:type="dxa"/>
          </w:tcPr>
          <w:p w:rsidR="003C6780" w:rsidRPr="003C6780" w:rsidRDefault="003C6780" w:rsidP="003C6780">
            <w:pPr>
              <w:jc w:val="center"/>
              <w:rPr>
                <w:sz w:val="18"/>
                <w:szCs w:val="18"/>
              </w:rPr>
            </w:pPr>
            <w:r w:rsidRPr="003C6780">
              <w:rPr>
                <w:sz w:val="18"/>
                <w:szCs w:val="18"/>
              </w:rPr>
              <w:t>V</w:t>
            </w:r>
          </w:p>
        </w:tc>
        <w:tc>
          <w:tcPr>
            <w:tcW w:w="3021" w:type="dxa"/>
          </w:tcPr>
          <w:p w:rsidR="003C6780" w:rsidRPr="003C6780" w:rsidRDefault="003C6780" w:rsidP="003C6780">
            <w:pPr>
              <w:jc w:val="center"/>
              <w:rPr>
                <w:sz w:val="18"/>
                <w:szCs w:val="18"/>
              </w:rPr>
            </w:pPr>
            <w:r w:rsidRPr="003C6780">
              <w:rPr>
                <w:sz w:val="18"/>
                <w:szCs w:val="18"/>
              </w:rPr>
              <w:t>100 000 actions</w:t>
            </w:r>
          </w:p>
        </w:tc>
        <w:tc>
          <w:tcPr>
            <w:tcW w:w="3559" w:type="dxa"/>
          </w:tcPr>
          <w:p w:rsidR="003C6780" w:rsidRPr="003C6780" w:rsidRDefault="003C6780" w:rsidP="003C6780">
            <w:pPr>
              <w:jc w:val="center"/>
              <w:rPr>
                <w:sz w:val="18"/>
                <w:szCs w:val="18"/>
              </w:rPr>
            </w:pPr>
            <w:r w:rsidRPr="003C6780">
              <w:rPr>
                <w:sz w:val="18"/>
                <w:szCs w:val="18"/>
              </w:rPr>
              <w:t>Néant</w:t>
            </w:r>
          </w:p>
        </w:tc>
      </w:tr>
      <w:tr w:rsidR="003C6780" w:rsidRPr="003C6780" w:rsidTr="00270A95">
        <w:trPr>
          <w:jc w:val="center"/>
        </w:trPr>
        <w:tc>
          <w:tcPr>
            <w:tcW w:w="1501" w:type="dxa"/>
          </w:tcPr>
          <w:p w:rsidR="003C6780" w:rsidRPr="003C6780" w:rsidRDefault="003C6780" w:rsidP="003C6780">
            <w:pPr>
              <w:jc w:val="center"/>
              <w:rPr>
                <w:sz w:val="18"/>
                <w:szCs w:val="18"/>
              </w:rPr>
            </w:pPr>
            <w:r w:rsidRPr="003C6780">
              <w:rPr>
                <w:sz w:val="18"/>
                <w:szCs w:val="18"/>
              </w:rPr>
              <w:t>W</w:t>
            </w:r>
          </w:p>
        </w:tc>
        <w:tc>
          <w:tcPr>
            <w:tcW w:w="3021" w:type="dxa"/>
          </w:tcPr>
          <w:p w:rsidR="003C6780" w:rsidRPr="003C6780" w:rsidRDefault="003C6780" w:rsidP="003C6780">
            <w:pPr>
              <w:jc w:val="center"/>
              <w:rPr>
                <w:sz w:val="18"/>
                <w:szCs w:val="18"/>
              </w:rPr>
            </w:pPr>
            <w:r w:rsidRPr="003C6780">
              <w:rPr>
                <w:sz w:val="18"/>
                <w:szCs w:val="18"/>
              </w:rPr>
              <w:t>30 000 parts (2)</w:t>
            </w:r>
          </w:p>
        </w:tc>
        <w:tc>
          <w:tcPr>
            <w:tcW w:w="3559" w:type="dxa"/>
          </w:tcPr>
          <w:p w:rsidR="003C6780" w:rsidRPr="003C6780" w:rsidRDefault="003C6780" w:rsidP="003C6780">
            <w:pPr>
              <w:jc w:val="center"/>
              <w:rPr>
                <w:sz w:val="18"/>
                <w:szCs w:val="18"/>
              </w:rPr>
            </w:pPr>
            <w:r w:rsidRPr="003C6780">
              <w:rPr>
                <w:sz w:val="18"/>
                <w:szCs w:val="18"/>
              </w:rPr>
              <w:t>Néant</w:t>
            </w:r>
          </w:p>
        </w:tc>
      </w:tr>
      <w:tr w:rsidR="003C6780" w:rsidRPr="003C6780" w:rsidTr="00270A95">
        <w:trPr>
          <w:jc w:val="center"/>
        </w:trPr>
        <w:tc>
          <w:tcPr>
            <w:tcW w:w="1501" w:type="dxa"/>
          </w:tcPr>
          <w:p w:rsidR="003C6780" w:rsidRPr="003C6780" w:rsidRDefault="003C6780" w:rsidP="003C6780">
            <w:pPr>
              <w:jc w:val="center"/>
              <w:rPr>
                <w:sz w:val="18"/>
                <w:szCs w:val="18"/>
              </w:rPr>
            </w:pPr>
            <w:r w:rsidRPr="003C6780">
              <w:rPr>
                <w:sz w:val="18"/>
                <w:szCs w:val="18"/>
              </w:rPr>
              <w:t>X</w:t>
            </w:r>
          </w:p>
        </w:tc>
        <w:tc>
          <w:tcPr>
            <w:tcW w:w="3021" w:type="dxa"/>
          </w:tcPr>
          <w:p w:rsidR="003C6780" w:rsidRPr="003C6780" w:rsidRDefault="003C6780" w:rsidP="003C6780">
            <w:pPr>
              <w:jc w:val="center"/>
              <w:rPr>
                <w:sz w:val="18"/>
                <w:szCs w:val="18"/>
              </w:rPr>
            </w:pPr>
            <w:r w:rsidRPr="003C6780">
              <w:rPr>
                <w:sz w:val="18"/>
                <w:szCs w:val="18"/>
              </w:rPr>
              <w:t>100 000 actions</w:t>
            </w:r>
          </w:p>
        </w:tc>
        <w:tc>
          <w:tcPr>
            <w:tcW w:w="3559" w:type="dxa"/>
          </w:tcPr>
          <w:p w:rsidR="003C6780" w:rsidRPr="003C6780" w:rsidRDefault="003C6780" w:rsidP="003C6780">
            <w:pPr>
              <w:jc w:val="center"/>
              <w:rPr>
                <w:sz w:val="18"/>
                <w:szCs w:val="18"/>
              </w:rPr>
            </w:pPr>
            <w:r w:rsidRPr="003C6780">
              <w:rPr>
                <w:sz w:val="18"/>
                <w:szCs w:val="18"/>
              </w:rPr>
              <w:t>Néant</w:t>
            </w:r>
          </w:p>
        </w:tc>
      </w:tr>
      <w:tr w:rsidR="003C6780" w:rsidRPr="003C6780" w:rsidTr="00270A95">
        <w:trPr>
          <w:jc w:val="center"/>
        </w:trPr>
        <w:tc>
          <w:tcPr>
            <w:tcW w:w="1501" w:type="dxa"/>
          </w:tcPr>
          <w:p w:rsidR="003C6780" w:rsidRPr="003C6780" w:rsidRDefault="003C6780" w:rsidP="003C6780">
            <w:pPr>
              <w:jc w:val="center"/>
              <w:rPr>
                <w:sz w:val="18"/>
                <w:szCs w:val="18"/>
              </w:rPr>
            </w:pPr>
            <w:r w:rsidRPr="003C6780">
              <w:rPr>
                <w:sz w:val="18"/>
                <w:szCs w:val="18"/>
              </w:rPr>
              <w:t>Y</w:t>
            </w:r>
          </w:p>
        </w:tc>
        <w:tc>
          <w:tcPr>
            <w:tcW w:w="3021" w:type="dxa"/>
          </w:tcPr>
          <w:p w:rsidR="003C6780" w:rsidRPr="003C6780" w:rsidRDefault="003C6780" w:rsidP="003C6780">
            <w:pPr>
              <w:jc w:val="center"/>
              <w:rPr>
                <w:sz w:val="18"/>
                <w:szCs w:val="18"/>
              </w:rPr>
            </w:pPr>
            <w:r w:rsidRPr="003C6780">
              <w:rPr>
                <w:sz w:val="18"/>
                <w:szCs w:val="18"/>
              </w:rPr>
              <w:t>80 000 actions</w:t>
            </w:r>
          </w:p>
        </w:tc>
        <w:tc>
          <w:tcPr>
            <w:tcW w:w="3559" w:type="dxa"/>
          </w:tcPr>
          <w:p w:rsidR="003C6780" w:rsidRPr="003C6780" w:rsidRDefault="003C6780" w:rsidP="003C6780">
            <w:pPr>
              <w:jc w:val="center"/>
              <w:rPr>
                <w:sz w:val="18"/>
                <w:szCs w:val="18"/>
              </w:rPr>
            </w:pPr>
            <w:r w:rsidRPr="003C6780">
              <w:rPr>
                <w:sz w:val="18"/>
                <w:szCs w:val="18"/>
              </w:rPr>
              <w:t>Néant</w:t>
            </w:r>
          </w:p>
        </w:tc>
      </w:tr>
      <w:tr w:rsidR="003C6780" w:rsidRPr="003C6780" w:rsidTr="00270A95">
        <w:trPr>
          <w:jc w:val="center"/>
        </w:trPr>
        <w:tc>
          <w:tcPr>
            <w:tcW w:w="1501" w:type="dxa"/>
            <w:vAlign w:val="center"/>
          </w:tcPr>
          <w:p w:rsidR="003C6780" w:rsidRPr="003C6780" w:rsidRDefault="003C6780" w:rsidP="003C6780">
            <w:pPr>
              <w:jc w:val="center"/>
              <w:rPr>
                <w:sz w:val="18"/>
                <w:szCs w:val="18"/>
              </w:rPr>
            </w:pPr>
            <w:r w:rsidRPr="003C6780">
              <w:rPr>
                <w:sz w:val="18"/>
                <w:szCs w:val="18"/>
              </w:rPr>
              <w:t>Z</w:t>
            </w:r>
          </w:p>
        </w:tc>
        <w:tc>
          <w:tcPr>
            <w:tcW w:w="3021" w:type="dxa"/>
            <w:vAlign w:val="center"/>
          </w:tcPr>
          <w:p w:rsidR="003C6780" w:rsidRPr="003C6780" w:rsidRDefault="003C6780" w:rsidP="003C6780">
            <w:pPr>
              <w:jc w:val="center"/>
              <w:rPr>
                <w:sz w:val="18"/>
                <w:szCs w:val="18"/>
              </w:rPr>
            </w:pPr>
            <w:r w:rsidRPr="003C6780">
              <w:rPr>
                <w:sz w:val="18"/>
                <w:szCs w:val="18"/>
              </w:rPr>
              <w:t>100 000 actions</w:t>
            </w:r>
          </w:p>
        </w:tc>
        <w:tc>
          <w:tcPr>
            <w:tcW w:w="3559" w:type="dxa"/>
            <w:vAlign w:val="center"/>
          </w:tcPr>
          <w:p w:rsidR="003C6780" w:rsidRPr="003C6780" w:rsidRDefault="003C6780" w:rsidP="003C6780">
            <w:pPr>
              <w:jc w:val="center"/>
              <w:rPr>
                <w:sz w:val="14"/>
                <w:szCs w:val="18"/>
              </w:rPr>
            </w:pPr>
            <w:r w:rsidRPr="003C6780">
              <w:rPr>
                <w:sz w:val="14"/>
                <w:szCs w:val="18"/>
              </w:rPr>
              <w:t>18 400 actions de la société T (1)</w:t>
            </w:r>
          </w:p>
          <w:p w:rsidR="003C6780" w:rsidRPr="003C6780" w:rsidRDefault="003C6780" w:rsidP="003C6780">
            <w:pPr>
              <w:jc w:val="center"/>
              <w:rPr>
                <w:sz w:val="14"/>
                <w:szCs w:val="18"/>
              </w:rPr>
            </w:pPr>
            <w:r w:rsidRPr="003C6780">
              <w:rPr>
                <w:sz w:val="14"/>
                <w:szCs w:val="18"/>
              </w:rPr>
              <w:t>30 000 actions de la société U</w:t>
            </w:r>
          </w:p>
          <w:p w:rsidR="003C6780" w:rsidRPr="003C6780" w:rsidRDefault="003C6780" w:rsidP="003C6780">
            <w:pPr>
              <w:jc w:val="center"/>
              <w:rPr>
                <w:sz w:val="14"/>
                <w:szCs w:val="18"/>
              </w:rPr>
            </w:pPr>
            <w:r w:rsidRPr="003C6780">
              <w:rPr>
                <w:sz w:val="14"/>
                <w:szCs w:val="18"/>
              </w:rPr>
              <w:t>28 000 actions de la société V</w:t>
            </w:r>
          </w:p>
          <w:p w:rsidR="003C6780" w:rsidRPr="003C6780" w:rsidRDefault="003C6780" w:rsidP="003C6780">
            <w:pPr>
              <w:jc w:val="center"/>
              <w:rPr>
                <w:sz w:val="14"/>
                <w:szCs w:val="18"/>
              </w:rPr>
            </w:pPr>
            <w:r w:rsidRPr="003C6780">
              <w:rPr>
                <w:sz w:val="14"/>
                <w:szCs w:val="18"/>
              </w:rPr>
              <w:t>15 000 parts de la société W</w:t>
            </w:r>
          </w:p>
          <w:p w:rsidR="003C6780" w:rsidRPr="003C6780" w:rsidRDefault="003C6780" w:rsidP="003C6780">
            <w:pPr>
              <w:jc w:val="center"/>
              <w:rPr>
                <w:sz w:val="14"/>
                <w:szCs w:val="18"/>
              </w:rPr>
            </w:pPr>
            <w:r w:rsidRPr="003C6780">
              <w:rPr>
                <w:sz w:val="14"/>
                <w:szCs w:val="18"/>
              </w:rPr>
              <w:t>15 000 actions de la société X</w:t>
            </w:r>
          </w:p>
          <w:p w:rsidR="003C6780" w:rsidRPr="003C6780" w:rsidRDefault="003C6780" w:rsidP="003C6780">
            <w:pPr>
              <w:jc w:val="center"/>
              <w:rPr>
                <w:sz w:val="14"/>
                <w:szCs w:val="18"/>
              </w:rPr>
            </w:pPr>
            <w:r w:rsidRPr="003C6780">
              <w:rPr>
                <w:sz w:val="14"/>
                <w:szCs w:val="18"/>
              </w:rPr>
              <w:t>8000 actions de la société Y</w:t>
            </w:r>
          </w:p>
        </w:tc>
      </w:tr>
    </w:tbl>
    <w:p w:rsidR="003C6780" w:rsidRPr="003C6780" w:rsidRDefault="003C6780" w:rsidP="003C6780">
      <w:pPr>
        <w:rPr>
          <w:sz w:val="18"/>
          <w:szCs w:val="28"/>
        </w:rPr>
      </w:pPr>
    </w:p>
    <w:p w:rsidR="003C6780" w:rsidRPr="003C6780" w:rsidRDefault="003C6780" w:rsidP="003C6780">
      <w:pPr>
        <w:rPr>
          <w:i/>
          <w:sz w:val="16"/>
          <w:szCs w:val="28"/>
        </w:rPr>
      </w:pPr>
      <w:r w:rsidRPr="003C6780">
        <w:rPr>
          <w:i/>
          <w:sz w:val="16"/>
          <w:szCs w:val="28"/>
        </w:rPr>
        <w:t xml:space="preserve">(1) Ces actions ont été acquises par Z, il y a dix ans. Aucun autre actionnaire de T ne détient plus de 18 400 actions.  </w:t>
      </w:r>
    </w:p>
    <w:p w:rsidR="003C6780" w:rsidRPr="003C6780" w:rsidRDefault="003C6780" w:rsidP="003C6780">
      <w:pPr>
        <w:rPr>
          <w:i/>
          <w:sz w:val="16"/>
          <w:szCs w:val="28"/>
        </w:rPr>
      </w:pPr>
      <w:r w:rsidRPr="003C6780">
        <w:rPr>
          <w:i/>
          <w:sz w:val="16"/>
          <w:szCs w:val="28"/>
        </w:rPr>
        <w:t xml:space="preserve">(2) Le capital de la société W est partagé également entre deux associés, la société Z et la société Dufloc qui détiennent chacune 15 000 parts de capital. Les deux sociétés ont conclu un accord de gestion en commun.   </w:t>
      </w:r>
    </w:p>
    <w:p w:rsidR="003C6780" w:rsidRPr="003C6780" w:rsidRDefault="003C6780" w:rsidP="003C6780">
      <w:pPr>
        <w:rPr>
          <w:b/>
          <w:sz w:val="18"/>
          <w:szCs w:val="28"/>
          <w:u w:val="single"/>
        </w:rPr>
      </w:pPr>
      <w:r w:rsidRPr="003C6780">
        <w:rPr>
          <w:b/>
          <w:sz w:val="18"/>
          <w:szCs w:val="28"/>
          <w:u w:val="single"/>
        </w:rPr>
        <w:t xml:space="preserve">Travail à faire : </w:t>
      </w:r>
    </w:p>
    <w:p w:rsidR="003C6780" w:rsidRPr="003C6780" w:rsidRDefault="003C6780" w:rsidP="00C10E69">
      <w:pPr>
        <w:numPr>
          <w:ilvl w:val="0"/>
          <w:numId w:val="94"/>
        </w:numPr>
        <w:contextualSpacing/>
        <w:rPr>
          <w:sz w:val="18"/>
          <w:szCs w:val="28"/>
        </w:rPr>
      </w:pPr>
      <w:r w:rsidRPr="003C6780">
        <w:rPr>
          <w:sz w:val="18"/>
          <w:szCs w:val="28"/>
        </w:rPr>
        <w:t xml:space="preserve">Représenter graphiquement l'organigramme du groupe Z. </w:t>
      </w:r>
    </w:p>
    <w:p w:rsidR="003C6780" w:rsidRPr="003C6780" w:rsidRDefault="003C6780" w:rsidP="00C10E69">
      <w:pPr>
        <w:numPr>
          <w:ilvl w:val="0"/>
          <w:numId w:val="94"/>
        </w:numPr>
        <w:contextualSpacing/>
        <w:rPr>
          <w:sz w:val="18"/>
          <w:szCs w:val="28"/>
        </w:rPr>
      </w:pPr>
      <w:r w:rsidRPr="003C6780">
        <w:rPr>
          <w:sz w:val="18"/>
          <w:szCs w:val="28"/>
        </w:rPr>
        <w:t xml:space="preserve">Déterminer, pour chacune des sociétés: </w:t>
      </w:r>
    </w:p>
    <w:p w:rsidR="003C6780" w:rsidRPr="003C6780" w:rsidRDefault="003C6780" w:rsidP="003C6780">
      <w:pPr>
        <w:ind w:left="720"/>
        <w:contextualSpacing/>
        <w:rPr>
          <w:sz w:val="18"/>
          <w:szCs w:val="28"/>
        </w:rPr>
      </w:pPr>
    </w:p>
    <w:p w:rsidR="003C6780" w:rsidRPr="003C6780" w:rsidRDefault="003C6780" w:rsidP="00C10E69">
      <w:pPr>
        <w:numPr>
          <w:ilvl w:val="0"/>
          <w:numId w:val="95"/>
        </w:numPr>
        <w:contextualSpacing/>
        <w:rPr>
          <w:sz w:val="18"/>
          <w:szCs w:val="28"/>
        </w:rPr>
      </w:pPr>
      <w:r w:rsidRPr="003C6780">
        <w:rPr>
          <w:sz w:val="18"/>
          <w:szCs w:val="28"/>
        </w:rPr>
        <w:t xml:space="preserve">le pourcentage de contrôle et le pourcentage d'intérêts de la société mère, </w:t>
      </w:r>
    </w:p>
    <w:p w:rsidR="003C6780" w:rsidRPr="003C6780" w:rsidRDefault="003C6780" w:rsidP="00C10E69">
      <w:pPr>
        <w:numPr>
          <w:ilvl w:val="0"/>
          <w:numId w:val="95"/>
        </w:numPr>
        <w:contextualSpacing/>
        <w:rPr>
          <w:sz w:val="18"/>
          <w:szCs w:val="28"/>
        </w:rPr>
      </w:pPr>
      <w:r w:rsidRPr="003C6780">
        <w:rPr>
          <w:sz w:val="18"/>
          <w:szCs w:val="28"/>
        </w:rPr>
        <w:t xml:space="preserve">le type de contrôle exercé par la société mère, </w:t>
      </w:r>
    </w:p>
    <w:p w:rsidR="003C6780" w:rsidRDefault="003C6780" w:rsidP="00C10E69">
      <w:pPr>
        <w:numPr>
          <w:ilvl w:val="0"/>
          <w:numId w:val="95"/>
        </w:numPr>
        <w:contextualSpacing/>
        <w:rPr>
          <w:sz w:val="18"/>
          <w:szCs w:val="28"/>
        </w:rPr>
      </w:pPr>
      <w:r w:rsidRPr="003C6780">
        <w:rPr>
          <w:sz w:val="18"/>
          <w:szCs w:val="28"/>
        </w:rPr>
        <w:t>son inclusion, on non, dans le périmètre de consolidation.</w:t>
      </w:r>
    </w:p>
    <w:p w:rsidR="005E5C2D" w:rsidRPr="003C6780" w:rsidRDefault="005E5C2D" w:rsidP="005E5C2D">
      <w:pPr>
        <w:ind w:left="1440"/>
        <w:contextualSpacing/>
        <w:rPr>
          <w:sz w:val="18"/>
          <w:szCs w:val="28"/>
        </w:rPr>
      </w:pPr>
    </w:p>
    <w:p w:rsidR="003C6780" w:rsidRPr="005E5C2D" w:rsidRDefault="003C6780" w:rsidP="003C6780">
      <w:pPr>
        <w:rPr>
          <w:b/>
          <w:szCs w:val="28"/>
          <w:u w:val="single"/>
        </w:rPr>
      </w:pPr>
      <w:r w:rsidRPr="005E5C2D">
        <w:rPr>
          <w:b/>
          <w:szCs w:val="28"/>
          <w:u w:val="single"/>
        </w:rPr>
        <w:t>EXERCICE 36</w:t>
      </w:r>
    </w:p>
    <w:p w:rsidR="003C6780" w:rsidRPr="003C6780" w:rsidRDefault="003C6780" w:rsidP="003C6780">
      <w:pPr>
        <w:rPr>
          <w:sz w:val="18"/>
          <w:szCs w:val="28"/>
        </w:rPr>
      </w:pPr>
      <w:r w:rsidRPr="003C6780">
        <w:rPr>
          <w:sz w:val="18"/>
          <w:szCs w:val="28"/>
        </w:rPr>
        <w:t xml:space="preserve">La société Filament est une société dont le capital est partagé également entre quatre groupes. Ces groupes ont signé un accord prévoyant que les décisions de gestion doivent être prises par un accord conjoint.  </w:t>
      </w:r>
    </w:p>
    <w:p w:rsidR="003C6780" w:rsidRPr="003C6780" w:rsidRDefault="003C6780" w:rsidP="003C6780">
      <w:pPr>
        <w:jc w:val="center"/>
        <w:rPr>
          <w:sz w:val="18"/>
          <w:szCs w:val="28"/>
        </w:rPr>
      </w:pPr>
      <w:r w:rsidRPr="003C6780">
        <w:rPr>
          <w:sz w:val="18"/>
          <w:szCs w:val="28"/>
        </w:rPr>
        <w:t>Le bilan de la société Filament est le suivant, au 31 décembre N.</w:t>
      </w:r>
    </w:p>
    <w:tbl>
      <w:tblPr>
        <w:tblStyle w:val="Grilledutableau"/>
        <w:tblW w:w="0" w:type="auto"/>
        <w:jc w:val="center"/>
        <w:tblLayout w:type="fixed"/>
        <w:tblLook w:val="04A0" w:firstRow="1" w:lastRow="0" w:firstColumn="1" w:lastColumn="0" w:noHBand="0" w:noVBand="1"/>
      </w:tblPr>
      <w:tblGrid>
        <w:gridCol w:w="2552"/>
        <w:gridCol w:w="1418"/>
        <w:gridCol w:w="2552"/>
        <w:gridCol w:w="1418"/>
      </w:tblGrid>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Immobilisations corporelles</w:t>
            </w:r>
          </w:p>
        </w:tc>
        <w:tc>
          <w:tcPr>
            <w:tcW w:w="1418" w:type="dxa"/>
          </w:tcPr>
          <w:p w:rsidR="003C6780" w:rsidRPr="003C6780" w:rsidRDefault="003C6780" w:rsidP="003C6780">
            <w:pPr>
              <w:jc w:val="center"/>
              <w:rPr>
                <w:sz w:val="18"/>
                <w:szCs w:val="28"/>
              </w:rPr>
            </w:pPr>
            <w:r w:rsidRPr="003C6780">
              <w:rPr>
                <w:sz w:val="18"/>
                <w:szCs w:val="28"/>
              </w:rPr>
              <w:t>350 000</w:t>
            </w:r>
          </w:p>
        </w:tc>
        <w:tc>
          <w:tcPr>
            <w:tcW w:w="2552" w:type="dxa"/>
          </w:tcPr>
          <w:p w:rsidR="003C6780" w:rsidRPr="003C6780" w:rsidRDefault="003C6780" w:rsidP="003C6780">
            <w:pPr>
              <w:rPr>
                <w:sz w:val="18"/>
                <w:szCs w:val="28"/>
              </w:rPr>
            </w:pPr>
            <w:r w:rsidRPr="003C6780">
              <w:rPr>
                <w:sz w:val="18"/>
                <w:szCs w:val="28"/>
              </w:rPr>
              <w:t>Capital (2000 actions à 100 €)</w:t>
            </w:r>
          </w:p>
        </w:tc>
        <w:tc>
          <w:tcPr>
            <w:tcW w:w="1418" w:type="dxa"/>
          </w:tcPr>
          <w:p w:rsidR="003C6780" w:rsidRPr="003C6780" w:rsidRDefault="003C6780" w:rsidP="003C6780">
            <w:pPr>
              <w:jc w:val="center"/>
              <w:rPr>
                <w:sz w:val="18"/>
                <w:szCs w:val="28"/>
              </w:rPr>
            </w:pPr>
            <w:r w:rsidRPr="003C6780">
              <w:rPr>
                <w:sz w:val="18"/>
                <w:szCs w:val="28"/>
              </w:rPr>
              <w:t>200 000</w:t>
            </w:r>
          </w:p>
        </w:tc>
      </w:tr>
      <w:tr w:rsidR="003C6780" w:rsidRPr="003C6780" w:rsidTr="00270A95">
        <w:trPr>
          <w:jc w:val="center"/>
        </w:trPr>
        <w:tc>
          <w:tcPr>
            <w:tcW w:w="2552" w:type="dxa"/>
          </w:tcPr>
          <w:p w:rsidR="003C6780" w:rsidRPr="003C6780" w:rsidRDefault="003C6780" w:rsidP="003C6780">
            <w:pPr>
              <w:rPr>
                <w:sz w:val="18"/>
                <w:szCs w:val="28"/>
              </w:rPr>
            </w:pPr>
          </w:p>
        </w:tc>
        <w:tc>
          <w:tcPr>
            <w:tcW w:w="1418" w:type="dxa"/>
          </w:tcPr>
          <w:p w:rsidR="003C6780" w:rsidRPr="003C6780" w:rsidRDefault="003C6780" w:rsidP="003C6780">
            <w:pPr>
              <w:jc w:val="center"/>
              <w:rPr>
                <w:sz w:val="18"/>
                <w:szCs w:val="28"/>
              </w:rPr>
            </w:pPr>
          </w:p>
        </w:tc>
        <w:tc>
          <w:tcPr>
            <w:tcW w:w="2552" w:type="dxa"/>
          </w:tcPr>
          <w:p w:rsidR="003C6780" w:rsidRPr="003C6780" w:rsidRDefault="003C6780" w:rsidP="003C6780">
            <w:pPr>
              <w:rPr>
                <w:sz w:val="18"/>
                <w:szCs w:val="28"/>
              </w:rPr>
            </w:pPr>
            <w:r w:rsidRPr="003C6780">
              <w:rPr>
                <w:sz w:val="18"/>
                <w:szCs w:val="28"/>
              </w:rPr>
              <w:t>Réserves</w:t>
            </w:r>
          </w:p>
        </w:tc>
        <w:tc>
          <w:tcPr>
            <w:tcW w:w="1418" w:type="dxa"/>
          </w:tcPr>
          <w:p w:rsidR="003C6780" w:rsidRPr="003C6780" w:rsidRDefault="003C6780" w:rsidP="003C6780">
            <w:pPr>
              <w:jc w:val="center"/>
              <w:rPr>
                <w:sz w:val="18"/>
                <w:szCs w:val="28"/>
              </w:rPr>
            </w:pPr>
            <w:r w:rsidRPr="003C6780">
              <w:rPr>
                <w:sz w:val="18"/>
                <w:szCs w:val="28"/>
              </w:rPr>
              <w:t>140 000</w:t>
            </w:r>
          </w:p>
        </w:tc>
      </w:tr>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Actif circulant</w:t>
            </w:r>
          </w:p>
        </w:tc>
        <w:tc>
          <w:tcPr>
            <w:tcW w:w="1418" w:type="dxa"/>
          </w:tcPr>
          <w:p w:rsidR="003C6780" w:rsidRPr="003C6780" w:rsidRDefault="003C6780" w:rsidP="003C6780">
            <w:pPr>
              <w:jc w:val="center"/>
              <w:rPr>
                <w:sz w:val="18"/>
                <w:szCs w:val="28"/>
              </w:rPr>
            </w:pPr>
            <w:r w:rsidRPr="003C6780">
              <w:rPr>
                <w:sz w:val="18"/>
                <w:szCs w:val="28"/>
              </w:rPr>
              <w:t>240 000</w:t>
            </w:r>
          </w:p>
        </w:tc>
        <w:tc>
          <w:tcPr>
            <w:tcW w:w="2552" w:type="dxa"/>
          </w:tcPr>
          <w:p w:rsidR="003C6780" w:rsidRPr="003C6780" w:rsidRDefault="003C6780" w:rsidP="003C6780">
            <w:pPr>
              <w:rPr>
                <w:sz w:val="18"/>
                <w:szCs w:val="28"/>
              </w:rPr>
            </w:pPr>
            <w:r w:rsidRPr="003C6780">
              <w:rPr>
                <w:sz w:val="18"/>
                <w:szCs w:val="28"/>
              </w:rPr>
              <w:t>Résultat</w:t>
            </w:r>
          </w:p>
        </w:tc>
        <w:tc>
          <w:tcPr>
            <w:tcW w:w="1418" w:type="dxa"/>
          </w:tcPr>
          <w:p w:rsidR="003C6780" w:rsidRPr="003C6780" w:rsidRDefault="003C6780" w:rsidP="003C6780">
            <w:pPr>
              <w:jc w:val="center"/>
              <w:rPr>
                <w:sz w:val="18"/>
                <w:szCs w:val="28"/>
              </w:rPr>
            </w:pPr>
            <w:r w:rsidRPr="003C6780">
              <w:rPr>
                <w:sz w:val="18"/>
                <w:szCs w:val="28"/>
              </w:rPr>
              <w:t>18 000</w:t>
            </w:r>
          </w:p>
        </w:tc>
      </w:tr>
      <w:tr w:rsidR="003C6780" w:rsidRPr="003C6780" w:rsidTr="00270A95">
        <w:trPr>
          <w:jc w:val="center"/>
        </w:trPr>
        <w:tc>
          <w:tcPr>
            <w:tcW w:w="2552" w:type="dxa"/>
          </w:tcPr>
          <w:p w:rsidR="003C6780" w:rsidRPr="003C6780" w:rsidRDefault="003C6780" w:rsidP="003C6780">
            <w:pPr>
              <w:rPr>
                <w:sz w:val="18"/>
                <w:szCs w:val="28"/>
              </w:rPr>
            </w:pPr>
          </w:p>
        </w:tc>
        <w:tc>
          <w:tcPr>
            <w:tcW w:w="1418" w:type="dxa"/>
          </w:tcPr>
          <w:p w:rsidR="003C6780" w:rsidRPr="003C6780" w:rsidRDefault="003C6780" w:rsidP="003C6780">
            <w:pPr>
              <w:jc w:val="center"/>
              <w:rPr>
                <w:sz w:val="18"/>
                <w:szCs w:val="28"/>
              </w:rPr>
            </w:pPr>
          </w:p>
        </w:tc>
        <w:tc>
          <w:tcPr>
            <w:tcW w:w="2552" w:type="dxa"/>
          </w:tcPr>
          <w:p w:rsidR="003C6780" w:rsidRPr="003C6780" w:rsidRDefault="003C6780" w:rsidP="003C6780">
            <w:pPr>
              <w:rPr>
                <w:sz w:val="18"/>
                <w:szCs w:val="28"/>
              </w:rPr>
            </w:pPr>
            <w:r w:rsidRPr="003C6780">
              <w:rPr>
                <w:sz w:val="18"/>
                <w:szCs w:val="28"/>
              </w:rPr>
              <w:t>Dettes</w:t>
            </w:r>
          </w:p>
        </w:tc>
        <w:tc>
          <w:tcPr>
            <w:tcW w:w="1418" w:type="dxa"/>
          </w:tcPr>
          <w:p w:rsidR="003C6780" w:rsidRPr="003C6780" w:rsidRDefault="003C6780" w:rsidP="003C6780">
            <w:pPr>
              <w:jc w:val="center"/>
              <w:rPr>
                <w:sz w:val="18"/>
                <w:szCs w:val="28"/>
              </w:rPr>
            </w:pPr>
            <w:r w:rsidRPr="003C6780">
              <w:rPr>
                <w:sz w:val="18"/>
                <w:szCs w:val="28"/>
              </w:rPr>
              <w:t>232 000</w:t>
            </w:r>
          </w:p>
        </w:tc>
      </w:tr>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TOTAL</w:t>
            </w:r>
          </w:p>
        </w:tc>
        <w:tc>
          <w:tcPr>
            <w:tcW w:w="1418" w:type="dxa"/>
          </w:tcPr>
          <w:p w:rsidR="003C6780" w:rsidRPr="003C6780" w:rsidRDefault="003C6780" w:rsidP="003C6780">
            <w:pPr>
              <w:jc w:val="center"/>
              <w:rPr>
                <w:sz w:val="18"/>
                <w:szCs w:val="28"/>
              </w:rPr>
            </w:pPr>
            <w:r w:rsidRPr="003C6780">
              <w:rPr>
                <w:sz w:val="18"/>
                <w:szCs w:val="28"/>
              </w:rPr>
              <w:t>590 000</w:t>
            </w:r>
          </w:p>
        </w:tc>
        <w:tc>
          <w:tcPr>
            <w:tcW w:w="2552" w:type="dxa"/>
          </w:tcPr>
          <w:p w:rsidR="003C6780" w:rsidRPr="003C6780" w:rsidRDefault="003C6780" w:rsidP="003C6780">
            <w:pPr>
              <w:rPr>
                <w:sz w:val="18"/>
                <w:szCs w:val="28"/>
              </w:rPr>
            </w:pPr>
            <w:r w:rsidRPr="003C6780">
              <w:rPr>
                <w:sz w:val="18"/>
                <w:szCs w:val="28"/>
              </w:rPr>
              <w:t>TOTAL</w:t>
            </w:r>
          </w:p>
        </w:tc>
        <w:tc>
          <w:tcPr>
            <w:tcW w:w="1418" w:type="dxa"/>
          </w:tcPr>
          <w:p w:rsidR="003C6780" w:rsidRPr="003C6780" w:rsidRDefault="003C6780" w:rsidP="003C6780">
            <w:pPr>
              <w:jc w:val="center"/>
              <w:rPr>
                <w:sz w:val="18"/>
                <w:szCs w:val="28"/>
              </w:rPr>
            </w:pPr>
            <w:r w:rsidRPr="003C6780">
              <w:rPr>
                <w:sz w:val="18"/>
                <w:szCs w:val="28"/>
              </w:rPr>
              <w:t>590 000</w:t>
            </w:r>
          </w:p>
        </w:tc>
      </w:tr>
    </w:tbl>
    <w:p w:rsidR="003C6780" w:rsidRPr="003C6780" w:rsidRDefault="003C6780" w:rsidP="003C6780">
      <w:pPr>
        <w:rPr>
          <w:sz w:val="18"/>
          <w:szCs w:val="28"/>
        </w:rPr>
      </w:pPr>
    </w:p>
    <w:p w:rsidR="003C6780" w:rsidRPr="003C6780" w:rsidRDefault="003C6780" w:rsidP="003C6780">
      <w:pPr>
        <w:rPr>
          <w:sz w:val="18"/>
          <w:szCs w:val="28"/>
        </w:rPr>
      </w:pPr>
      <w:r w:rsidRPr="003C6780">
        <w:rPr>
          <w:sz w:val="18"/>
          <w:szCs w:val="28"/>
        </w:rPr>
        <w:t>La SA Maramet est à la dette de l’un des groupes associé. Son bilan individuel se présente ainsi, au 31 décembre N.</w:t>
      </w:r>
    </w:p>
    <w:p w:rsidR="003C6780" w:rsidRPr="003C6780" w:rsidRDefault="003C6780" w:rsidP="003C6780">
      <w:pPr>
        <w:jc w:val="center"/>
        <w:rPr>
          <w:sz w:val="18"/>
          <w:szCs w:val="28"/>
        </w:rPr>
      </w:pPr>
      <w:r w:rsidRPr="003C6780">
        <w:rPr>
          <w:sz w:val="18"/>
          <w:szCs w:val="28"/>
        </w:rPr>
        <w:t>Bilan de la société Maramet</w:t>
      </w:r>
    </w:p>
    <w:tbl>
      <w:tblPr>
        <w:tblStyle w:val="Grilledutableau"/>
        <w:tblW w:w="0" w:type="auto"/>
        <w:jc w:val="center"/>
        <w:tblLayout w:type="fixed"/>
        <w:tblLook w:val="04A0" w:firstRow="1" w:lastRow="0" w:firstColumn="1" w:lastColumn="0" w:noHBand="0" w:noVBand="1"/>
      </w:tblPr>
      <w:tblGrid>
        <w:gridCol w:w="2835"/>
        <w:gridCol w:w="1418"/>
        <w:gridCol w:w="2552"/>
        <w:gridCol w:w="1418"/>
      </w:tblGrid>
      <w:tr w:rsidR="003C6780" w:rsidRPr="003C6780" w:rsidTr="00270A95">
        <w:trPr>
          <w:jc w:val="center"/>
        </w:trPr>
        <w:tc>
          <w:tcPr>
            <w:tcW w:w="2835" w:type="dxa"/>
          </w:tcPr>
          <w:p w:rsidR="003C6780" w:rsidRPr="003C6780" w:rsidRDefault="003C6780" w:rsidP="003C6780">
            <w:pPr>
              <w:rPr>
                <w:sz w:val="18"/>
                <w:szCs w:val="28"/>
              </w:rPr>
            </w:pPr>
            <w:r w:rsidRPr="003C6780">
              <w:rPr>
                <w:sz w:val="18"/>
                <w:szCs w:val="28"/>
              </w:rPr>
              <w:t>Immobilisations corporelles</w:t>
            </w:r>
          </w:p>
        </w:tc>
        <w:tc>
          <w:tcPr>
            <w:tcW w:w="1418" w:type="dxa"/>
          </w:tcPr>
          <w:p w:rsidR="003C6780" w:rsidRPr="003C6780" w:rsidRDefault="003C6780" w:rsidP="003C6780">
            <w:pPr>
              <w:jc w:val="center"/>
              <w:rPr>
                <w:sz w:val="18"/>
                <w:szCs w:val="28"/>
              </w:rPr>
            </w:pPr>
            <w:r w:rsidRPr="003C6780">
              <w:rPr>
                <w:sz w:val="18"/>
                <w:szCs w:val="28"/>
              </w:rPr>
              <w:t>846 250</w:t>
            </w:r>
          </w:p>
        </w:tc>
        <w:tc>
          <w:tcPr>
            <w:tcW w:w="2552" w:type="dxa"/>
          </w:tcPr>
          <w:p w:rsidR="003C6780" w:rsidRPr="003C6780" w:rsidRDefault="003C6780" w:rsidP="003C6780">
            <w:pPr>
              <w:rPr>
                <w:sz w:val="18"/>
                <w:szCs w:val="28"/>
              </w:rPr>
            </w:pPr>
            <w:r w:rsidRPr="003C6780">
              <w:rPr>
                <w:sz w:val="18"/>
                <w:szCs w:val="28"/>
              </w:rPr>
              <w:t>Capital</w:t>
            </w:r>
          </w:p>
        </w:tc>
        <w:tc>
          <w:tcPr>
            <w:tcW w:w="1418" w:type="dxa"/>
          </w:tcPr>
          <w:p w:rsidR="003C6780" w:rsidRPr="003C6780" w:rsidRDefault="003C6780" w:rsidP="003C6780">
            <w:pPr>
              <w:jc w:val="center"/>
              <w:rPr>
                <w:sz w:val="18"/>
                <w:szCs w:val="28"/>
              </w:rPr>
            </w:pPr>
            <w:r w:rsidRPr="003C6780">
              <w:rPr>
                <w:sz w:val="18"/>
                <w:szCs w:val="28"/>
              </w:rPr>
              <w:t>500 000</w:t>
            </w:r>
          </w:p>
        </w:tc>
      </w:tr>
      <w:tr w:rsidR="003C6780" w:rsidRPr="003C6780" w:rsidTr="00270A95">
        <w:trPr>
          <w:jc w:val="center"/>
        </w:trPr>
        <w:tc>
          <w:tcPr>
            <w:tcW w:w="2835" w:type="dxa"/>
            <w:vAlign w:val="center"/>
          </w:tcPr>
          <w:p w:rsidR="003C6780" w:rsidRPr="003C6780" w:rsidRDefault="003C6780" w:rsidP="003C6780">
            <w:pPr>
              <w:rPr>
                <w:sz w:val="18"/>
                <w:szCs w:val="28"/>
              </w:rPr>
            </w:pPr>
            <w:r w:rsidRPr="003C6780">
              <w:rPr>
                <w:sz w:val="14"/>
                <w:szCs w:val="28"/>
              </w:rPr>
              <w:t>Titres de participation (500 titres Filament)</w:t>
            </w:r>
          </w:p>
        </w:tc>
        <w:tc>
          <w:tcPr>
            <w:tcW w:w="1418" w:type="dxa"/>
          </w:tcPr>
          <w:p w:rsidR="003C6780" w:rsidRPr="003C6780" w:rsidRDefault="003C6780" w:rsidP="003C6780">
            <w:pPr>
              <w:jc w:val="center"/>
              <w:rPr>
                <w:sz w:val="18"/>
                <w:szCs w:val="28"/>
              </w:rPr>
            </w:pPr>
            <w:r w:rsidRPr="003C6780">
              <w:rPr>
                <w:sz w:val="18"/>
                <w:szCs w:val="28"/>
              </w:rPr>
              <w:t>50 000</w:t>
            </w:r>
          </w:p>
        </w:tc>
        <w:tc>
          <w:tcPr>
            <w:tcW w:w="2552" w:type="dxa"/>
          </w:tcPr>
          <w:p w:rsidR="003C6780" w:rsidRPr="003C6780" w:rsidRDefault="003C6780" w:rsidP="003C6780">
            <w:pPr>
              <w:rPr>
                <w:sz w:val="18"/>
                <w:szCs w:val="28"/>
              </w:rPr>
            </w:pPr>
            <w:r w:rsidRPr="003C6780">
              <w:rPr>
                <w:sz w:val="18"/>
                <w:szCs w:val="28"/>
              </w:rPr>
              <w:t>Réserves</w:t>
            </w:r>
          </w:p>
        </w:tc>
        <w:tc>
          <w:tcPr>
            <w:tcW w:w="1418" w:type="dxa"/>
          </w:tcPr>
          <w:p w:rsidR="003C6780" w:rsidRPr="003C6780" w:rsidRDefault="003C6780" w:rsidP="003C6780">
            <w:pPr>
              <w:jc w:val="center"/>
              <w:rPr>
                <w:sz w:val="18"/>
                <w:szCs w:val="28"/>
              </w:rPr>
            </w:pPr>
            <w:r w:rsidRPr="003C6780">
              <w:rPr>
                <w:sz w:val="18"/>
                <w:szCs w:val="28"/>
              </w:rPr>
              <w:t>348 500</w:t>
            </w:r>
          </w:p>
        </w:tc>
      </w:tr>
      <w:tr w:rsidR="003C6780" w:rsidRPr="003C6780" w:rsidTr="00270A95">
        <w:trPr>
          <w:jc w:val="center"/>
        </w:trPr>
        <w:tc>
          <w:tcPr>
            <w:tcW w:w="2835" w:type="dxa"/>
          </w:tcPr>
          <w:p w:rsidR="003C6780" w:rsidRPr="003C6780" w:rsidRDefault="003C6780" w:rsidP="003C6780">
            <w:pPr>
              <w:rPr>
                <w:sz w:val="18"/>
                <w:szCs w:val="28"/>
              </w:rPr>
            </w:pPr>
            <w:r w:rsidRPr="003C6780">
              <w:rPr>
                <w:sz w:val="18"/>
                <w:szCs w:val="28"/>
              </w:rPr>
              <w:t>Actif circulant</w:t>
            </w:r>
          </w:p>
        </w:tc>
        <w:tc>
          <w:tcPr>
            <w:tcW w:w="1418" w:type="dxa"/>
          </w:tcPr>
          <w:p w:rsidR="003C6780" w:rsidRPr="003C6780" w:rsidRDefault="003C6780" w:rsidP="003C6780">
            <w:pPr>
              <w:jc w:val="center"/>
              <w:rPr>
                <w:sz w:val="18"/>
                <w:szCs w:val="28"/>
              </w:rPr>
            </w:pPr>
            <w:r w:rsidRPr="003C6780">
              <w:rPr>
                <w:sz w:val="18"/>
                <w:szCs w:val="28"/>
              </w:rPr>
              <w:t>382 150</w:t>
            </w:r>
          </w:p>
        </w:tc>
        <w:tc>
          <w:tcPr>
            <w:tcW w:w="2552" w:type="dxa"/>
          </w:tcPr>
          <w:p w:rsidR="003C6780" w:rsidRPr="003C6780" w:rsidRDefault="003C6780" w:rsidP="003C6780">
            <w:pPr>
              <w:rPr>
                <w:sz w:val="18"/>
                <w:szCs w:val="28"/>
              </w:rPr>
            </w:pPr>
            <w:r w:rsidRPr="003C6780">
              <w:rPr>
                <w:sz w:val="18"/>
                <w:szCs w:val="28"/>
              </w:rPr>
              <w:t>Résultat</w:t>
            </w:r>
          </w:p>
        </w:tc>
        <w:tc>
          <w:tcPr>
            <w:tcW w:w="1418" w:type="dxa"/>
          </w:tcPr>
          <w:p w:rsidR="003C6780" w:rsidRPr="003C6780" w:rsidRDefault="003C6780" w:rsidP="003C6780">
            <w:pPr>
              <w:jc w:val="center"/>
              <w:rPr>
                <w:sz w:val="18"/>
                <w:szCs w:val="28"/>
              </w:rPr>
            </w:pPr>
            <w:r w:rsidRPr="003C6780">
              <w:rPr>
                <w:sz w:val="18"/>
                <w:szCs w:val="28"/>
              </w:rPr>
              <w:t>97 200</w:t>
            </w:r>
          </w:p>
        </w:tc>
      </w:tr>
      <w:tr w:rsidR="003C6780" w:rsidRPr="003C6780" w:rsidTr="00270A95">
        <w:trPr>
          <w:jc w:val="center"/>
        </w:trPr>
        <w:tc>
          <w:tcPr>
            <w:tcW w:w="2835" w:type="dxa"/>
          </w:tcPr>
          <w:p w:rsidR="003C6780" w:rsidRPr="003C6780" w:rsidRDefault="003C6780" w:rsidP="003C6780">
            <w:pPr>
              <w:rPr>
                <w:sz w:val="18"/>
                <w:szCs w:val="28"/>
              </w:rPr>
            </w:pPr>
          </w:p>
        </w:tc>
        <w:tc>
          <w:tcPr>
            <w:tcW w:w="1418" w:type="dxa"/>
          </w:tcPr>
          <w:p w:rsidR="003C6780" w:rsidRPr="003C6780" w:rsidRDefault="003C6780" w:rsidP="003C6780">
            <w:pPr>
              <w:jc w:val="center"/>
              <w:rPr>
                <w:sz w:val="18"/>
                <w:szCs w:val="28"/>
              </w:rPr>
            </w:pPr>
          </w:p>
        </w:tc>
        <w:tc>
          <w:tcPr>
            <w:tcW w:w="2552" w:type="dxa"/>
          </w:tcPr>
          <w:p w:rsidR="003C6780" w:rsidRPr="003C6780" w:rsidRDefault="003C6780" w:rsidP="003C6780">
            <w:pPr>
              <w:rPr>
                <w:sz w:val="18"/>
                <w:szCs w:val="28"/>
              </w:rPr>
            </w:pPr>
            <w:r w:rsidRPr="003C6780">
              <w:rPr>
                <w:sz w:val="18"/>
                <w:szCs w:val="28"/>
              </w:rPr>
              <w:t>Dettes</w:t>
            </w:r>
          </w:p>
        </w:tc>
        <w:tc>
          <w:tcPr>
            <w:tcW w:w="1418" w:type="dxa"/>
          </w:tcPr>
          <w:p w:rsidR="003C6780" w:rsidRPr="003C6780" w:rsidRDefault="003C6780" w:rsidP="003C6780">
            <w:pPr>
              <w:jc w:val="center"/>
              <w:rPr>
                <w:sz w:val="18"/>
                <w:szCs w:val="28"/>
              </w:rPr>
            </w:pPr>
            <w:r w:rsidRPr="003C6780">
              <w:rPr>
                <w:sz w:val="18"/>
                <w:szCs w:val="28"/>
              </w:rPr>
              <w:t>332 700</w:t>
            </w:r>
          </w:p>
        </w:tc>
      </w:tr>
      <w:tr w:rsidR="003C6780" w:rsidRPr="003C6780" w:rsidTr="00270A95">
        <w:trPr>
          <w:jc w:val="center"/>
        </w:trPr>
        <w:tc>
          <w:tcPr>
            <w:tcW w:w="2835" w:type="dxa"/>
          </w:tcPr>
          <w:p w:rsidR="003C6780" w:rsidRPr="003C6780" w:rsidRDefault="003C6780" w:rsidP="003C6780">
            <w:pPr>
              <w:rPr>
                <w:sz w:val="18"/>
                <w:szCs w:val="28"/>
              </w:rPr>
            </w:pPr>
            <w:r w:rsidRPr="003C6780">
              <w:rPr>
                <w:sz w:val="18"/>
                <w:szCs w:val="28"/>
              </w:rPr>
              <w:t>TOTAL</w:t>
            </w:r>
          </w:p>
        </w:tc>
        <w:tc>
          <w:tcPr>
            <w:tcW w:w="1418" w:type="dxa"/>
          </w:tcPr>
          <w:p w:rsidR="003C6780" w:rsidRPr="003C6780" w:rsidRDefault="003C6780" w:rsidP="003C6780">
            <w:pPr>
              <w:jc w:val="center"/>
              <w:rPr>
                <w:sz w:val="18"/>
                <w:szCs w:val="28"/>
              </w:rPr>
            </w:pPr>
            <w:r w:rsidRPr="003C6780">
              <w:rPr>
                <w:sz w:val="18"/>
                <w:szCs w:val="28"/>
              </w:rPr>
              <w:t>1 278 400</w:t>
            </w:r>
          </w:p>
        </w:tc>
        <w:tc>
          <w:tcPr>
            <w:tcW w:w="2552" w:type="dxa"/>
          </w:tcPr>
          <w:p w:rsidR="003C6780" w:rsidRPr="003C6780" w:rsidRDefault="003C6780" w:rsidP="003C6780">
            <w:pPr>
              <w:rPr>
                <w:sz w:val="18"/>
                <w:szCs w:val="28"/>
              </w:rPr>
            </w:pPr>
            <w:r w:rsidRPr="003C6780">
              <w:rPr>
                <w:sz w:val="18"/>
                <w:szCs w:val="28"/>
              </w:rPr>
              <w:t>TOTAL</w:t>
            </w:r>
          </w:p>
        </w:tc>
        <w:tc>
          <w:tcPr>
            <w:tcW w:w="1418" w:type="dxa"/>
          </w:tcPr>
          <w:p w:rsidR="003C6780" w:rsidRPr="003C6780" w:rsidRDefault="003C6780" w:rsidP="003C6780">
            <w:pPr>
              <w:jc w:val="center"/>
              <w:rPr>
                <w:sz w:val="18"/>
                <w:szCs w:val="28"/>
              </w:rPr>
            </w:pPr>
            <w:r w:rsidRPr="003C6780">
              <w:rPr>
                <w:sz w:val="18"/>
                <w:szCs w:val="28"/>
              </w:rPr>
              <w:t>1 278 400</w:t>
            </w:r>
          </w:p>
        </w:tc>
      </w:tr>
    </w:tbl>
    <w:p w:rsidR="003C6780" w:rsidRPr="003C6780" w:rsidRDefault="003C6780" w:rsidP="003C6780">
      <w:pPr>
        <w:jc w:val="center"/>
        <w:rPr>
          <w:sz w:val="18"/>
          <w:szCs w:val="28"/>
        </w:rPr>
      </w:pPr>
    </w:p>
    <w:p w:rsidR="003C6780" w:rsidRPr="003C6780" w:rsidRDefault="003C6780" w:rsidP="003C6780">
      <w:pPr>
        <w:rPr>
          <w:b/>
          <w:sz w:val="16"/>
          <w:szCs w:val="28"/>
          <w:u w:val="single"/>
        </w:rPr>
      </w:pPr>
      <w:r w:rsidRPr="003C6780">
        <w:rPr>
          <w:b/>
          <w:sz w:val="16"/>
          <w:szCs w:val="28"/>
          <w:u w:val="single"/>
        </w:rPr>
        <w:t xml:space="preserve">Travail à faire : </w:t>
      </w:r>
    </w:p>
    <w:p w:rsidR="003C6780" w:rsidRPr="003C6780" w:rsidRDefault="003C6780" w:rsidP="00C10E69">
      <w:pPr>
        <w:numPr>
          <w:ilvl w:val="0"/>
          <w:numId w:val="96"/>
        </w:numPr>
        <w:contextualSpacing/>
        <w:rPr>
          <w:b/>
          <w:sz w:val="16"/>
          <w:szCs w:val="28"/>
          <w:u w:val="single"/>
        </w:rPr>
      </w:pPr>
      <w:r w:rsidRPr="003C6780">
        <w:rPr>
          <w:sz w:val="18"/>
          <w:szCs w:val="28"/>
        </w:rPr>
        <w:t xml:space="preserve">Présenter les calculs préalables à la consolidation. </w:t>
      </w:r>
    </w:p>
    <w:p w:rsidR="003C6780" w:rsidRPr="003C6780" w:rsidRDefault="003C6780" w:rsidP="00C10E69">
      <w:pPr>
        <w:numPr>
          <w:ilvl w:val="0"/>
          <w:numId w:val="96"/>
        </w:numPr>
        <w:contextualSpacing/>
        <w:rPr>
          <w:b/>
          <w:sz w:val="16"/>
          <w:szCs w:val="28"/>
          <w:u w:val="single"/>
        </w:rPr>
      </w:pPr>
      <w:r w:rsidRPr="003C6780">
        <w:rPr>
          <w:sz w:val="18"/>
          <w:szCs w:val="28"/>
        </w:rPr>
        <w:t>Établir le bilan consolidé du groupe Filament.</w:t>
      </w:r>
    </w:p>
    <w:p w:rsidR="00C0077B" w:rsidRDefault="00C0077B" w:rsidP="003C6780">
      <w:pPr>
        <w:rPr>
          <w:b/>
          <w:sz w:val="18"/>
          <w:szCs w:val="28"/>
          <w:u w:val="single"/>
        </w:rPr>
      </w:pPr>
    </w:p>
    <w:p w:rsidR="00C0077B" w:rsidRDefault="00C0077B" w:rsidP="003C6780">
      <w:pPr>
        <w:rPr>
          <w:b/>
          <w:sz w:val="18"/>
          <w:szCs w:val="28"/>
          <w:u w:val="single"/>
        </w:rPr>
      </w:pPr>
    </w:p>
    <w:p w:rsidR="003C6780" w:rsidRPr="00C0077B" w:rsidRDefault="003C6780" w:rsidP="003C6780">
      <w:pPr>
        <w:rPr>
          <w:b/>
          <w:szCs w:val="28"/>
          <w:u w:val="single"/>
        </w:rPr>
      </w:pPr>
      <w:r w:rsidRPr="00C0077B">
        <w:rPr>
          <w:b/>
          <w:szCs w:val="28"/>
          <w:u w:val="single"/>
        </w:rPr>
        <w:t>EXERCICE 37</w:t>
      </w:r>
    </w:p>
    <w:p w:rsidR="003C6780" w:rsidRPr="003C6780" w:rsidRDefault="003C6780" w:rsidP="003C6780">
      <w:pPr>
        <w:rPr>
          <w:sz w:val="18"/>
          <w:szCs w:val="28"/>
        </w:rPr>
      </w:pPr>
      <w:r w:rsidRPr="003C6780">
        <w:rPr>
          <w:sz w:val="18"/>
          <w:szCs w:val="28"/>
        </w:rPr>
        <w:t xml:space="preserve">La société Maria détient une participation de 80 % dans le capital de la société Ferdi.  Les bilans individuels des deux sociétés sont les suivants : </w:t>
      </w:r>
    </w:p>
    <w:p w:rsidR="003C6780" w:rsidRPr="003C6780" w:rsidRDefault="003C6780" w:rsidP="003C6780">
      <w:pPr>
        <w:spacing w:after="0"/>
        <w:jc w:val="center"/>
        <w:rPr>
          <w:b/>
          <w:sz w:val="16"/>
          <w:szCs w:val="28"/>
          <w:u w:val="single"/>
        </w:rPr>
      </w:pPr>
      <w:r w:rsidRPr="003C6780">
        <w:rPr>
          <w:b/>
          <w:sz w:val="16"/>
          <w:szCs w:val="28"/>
          <w:u w:val="single"/>
        </w:rPr>
        <w:t>Bilan de la société Maria</w:t>
      </w:r>
    </w:p>
    <w:tbl>
      <w:tblPr>
        <w:tblStyle w:val="Grilledutableau"/>
        <w:tblW w:w="0" w:type="auto"/>
        <w:jc w:val="center"/>
        <w:tblLayout w:type="fixed"/>
        <w:tblLook w:val="04A0" w:firstRow="1" w:lastRow="0" w:firstColumn="1" w:lastColumn="0" w:noHBand="0" w:noVBand="1"/>
      </w:tblPr>
      <w:tblGrid>
        <w:gridCol w:w="2552"/>
        <w:gridCol w:w="1418"/>
        <w:gridCol w:w="2552"/>
        <w:gridCol w:w="1418"/>
      </w:tblGrid>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Immobilisations corporelles</w:t>
            </w:r>
          </w:p>
        </w:tc>
        <w:tc>
          <w:tcPr>
            <w:tcW w:w="1418" w:type="dxa"/>
          </w:tcPr>
          <w:p w:rsidR="003C6780" w:rsidRPr="003C6780" w:rsidRDefault="003C6780" w:rsidP="003C6780">
            <w:pPr>
              <w:jc w:val="center"/>
              <w:rPr>
                <w:sz w:val="18"/>
                <w:szCs w:val="28"/>
              </w:rPr>
            </w:pPr>
            <w:r w:rsidRPr="003C6780">
              <w:rPr>
                <w:sz w:val="18"/>
                <w:szCs w:val="28"/>
              </w:rPr>
              <w:t>57 600</w:t>
            </w:r>
          </w:p>
        </w:tc>
        <w:tc>
          <w:tcPr>
            <w:tcW w:w="2552" w:type="dxa"/>
          </w:tcPr>
          <w:p w:rsidR="003C6780" w:rsidRPr="003C6780" w:rsidRDefault="003C6780" w:rsidP="003C6780">
            <w:pPr>
              <w:rPr>
                <w:sz w:val="18"/>
                <w:szCs w:val="28"/>
              </w:rPr>
            </w:pPr>
            <w:r w:rsidRPr="003C6780">
              <w:rPr>
                <w:sz w:val="18"/>
                <w:szCs w:val="28"/>
              </w:rPr>
              <w:t>Capital</w:t>
            </w:r>
          </w:p>
        </w:tc>
        <w:tc>
          <w:tcPr>
            <w:tcW w:w="1418" w:type="dxa"/>
          </w:tcPr>
          <w:p w:rsidR="003C6780" w:rsidRPr="003C6780" w:rsidRDefault="003C6780" w:rsidP="003C6780">
            <w:pPr>
              <w:jc w:val="center"/>
              <w:rPr>
                <w:sz w:val="18"/>
                <w:szCs w:val="28"/>
              </w:rPr>
            </w:pPr>
            <w:r w:rsidRPr="003C6780">
              <w:rPr>
                <w:sz w:val="18"/>
                <w:szCs w:val="28"/>
              </w:rPr>
              <w:t>50 000</w:t>
            </w:r>
          </w:p>
        </w:tc>
      </w:tr>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Titres de participation</w:t>
            </w:r>
          </w:p>
        </w:tc>
        <w:tc>
          <w:tcPr>
            <w:tcW w:w="1418" w:type="dxa"/>
          </w:tcPr>
          <w:p w:rsidR="003C6780" w:rsidRPr="003C6780" w:rsidRDefault="003C6780" w:rsidP="003C6780">
            <w:pPr>
              <w:jc w:val="center"/>
              <w:rPr>
                <w:sz w:val="18"/>
                <w:szCs w:val="28"/>
              </w:rPr>
            </w:pPr>
            <w:r w:rsidRPr="003C6780">
              <w:rPr>
                <w:sz w:val="18"/>
                <w:szCs w:val="28"/>
              </w:rPr>
              <w:t>8000</w:t>
            </w:r>
          </w:p>
        </w:tc>
        <w:tc>
          <w:tcPr>
            <w:tcW w:w="2552" w:type="dxa"/>
          </w:tcPr>
          <w:p w:rsidR="003C6780" w:rsidRPr="003C6780" w:rsidRDefault="003C6780" w:rsidP="003C6780">
            <w:pPr>
              <w:rPr>
                <w:sz w:val="18"/>
                <w:szCs w:val="28"/>
              </w:rPr>
            </w:pPr>
            <w:r w:rsidRPr="003C6780">
              <w:rPr>
                <w:sz w:val="18"/>
                <w:szCs w:val="28"/>
              </w:rPr>
              <w:t>Réserves</w:t>
            </w:r>
          </w:p>
        </w:tc>
        <w:tc>
          <w:tcPr>
            <w:tcW w:w="1418" w:type="dxa"/>
          </w:tcPr>
          <w:p w:rsidR="003C6780" w:rsidRPr="003C6780" w:rsidRDefault="003C6780" w:rsidP="003C6780">
            <w:pPr>
              <w:jc w:val="center"/>
              <w:rPr>
                <w:sz w:val="18"/>
                <w:szCs w:val="28"/>
              </w:rPr>
            </w:pPr>
            <w:r w:rsidRPr="003C6780">
              <w:rPr>
                <w:sz w:val="18"/>
                <w:szCs w:val="28"/>
              </w:rPr>
              <w:t>28 000</w:t>
            </w:r>
          </w:p>
        </w:tc>
      </w:tr>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Actif circulant</w:t>
            </w:r>
          </w:p>
        </w:tc>
        <w:tc>
          <w:tcPr>
            <w:tcW w:w="1418" w:type="dxa"/>
          </w:tcPr>
          <w:p w:rsidR="003C6780" w:rsidRPr="003C6780" w:rsidRDefault="003C6780" w:rsidP="003C6780">
            <w:pPr>
              <w:jc w:val="center"/>
              <w:rPr>
                <w:sz w:val="18"/>
                <w:szCs w:val="28"/>
              </w:rPr>
            </w:pPr>
            <w:r w:rsidRPr="003C6780">
              <w:rPr>
                <w:sz w:val="18"/>
                <w:szCs w:val="28"/>
              </w:rPr>
              <w:t>31 200</w:t>
            </w:r>
          </w:p>
        </w:tc>
        <w:tc>
          <w:tcPr>
            <w:tcW w:w="2552" w:type="dxa"/>
          </w:tcPr>
          <w:p w:rsidR="003C6780" w:rsidRPr="003C6780" w:rsidRDefault="003C6780" w:rsidP="003C6780">
            <w:pPr>
              <w:rPr>
                <w:sz w:val="18"/>
                <w:szCs w:val="28"/>
              </w:rPr>
            </w:pPr>
            <w:r w:rsidRPr="003C6780">
              <w:rPr>
                <w:sz w:val="18"/>
                <w:szCs w:val="28"/>
              </w:rPr>
              <w:t>Résultat</w:t>
            </w:r>
          </w:p>
        </w:tc>
        <w:tc>
          <w:tcPr>
            <w:tcW w:w="1418" w:type="dxa"/>
          </w:tcPr>
          <w:p w:rsidR="003C6780" w:rsidRPr="003C6780" w:rsidRDefault="003C6780" w:rsidP="003C6780">
            <w:pPr>
              <w:jc w:val="center"/>
              <w:rPr>
                <w:sz w:val="18"/>
                <w:szCs w:val="28"/>
              </w:rPr>
            </w:pPr>
            <w:r w:rsidRPr="003C6780">
              <w:rPr>
                <w:sz w:val="18"/>
                <w:szCs w:val="28"/>
              </w:rPr>
              <w:t>4600</w:t>
            </w:r>
          </w:p>
        </w:tc>
      </w:tr>
      <w:tr w:rsidR="003C6780" w:rsidRPr="003C6780" w:rsidTr="00270A95">
        <w:trPr>
          <w:jc w:val="center"/>
        </w:trPr>
        <w:tc>
          <w:tcPr>
            <w:tcW w:w="2552" w:type="dxa"/>
          </w:tcPr>
          <w:p w:rsidR="003C6780" w:rsidRPr="003C6780" w:rsidRDefault="003C6780" w:rsidP="003C6780">
            <w:pPr>
              <w:rPr>
                <w:sz w:val="18"/>
                <w:szCs w:val="28"/>
              </w:rPr>
            </w:pPr>
          </w:p>
        </w:tc>
        <w:tc>
          <w:tcPr>
            <w:tcW w:w="1418" w:type="dxa"/>
          </w:tcPr>
          <w:p w:rsidR="003C6780" w:rsidRPr="003C6780" w:rsidRDefault="003C6780" w:rsidP="003C6780">
            <w:pPr>
              <w:jc w:val="center"/>
              <w:rPr>
                <w:sz w:val="18"/>
                <w:szCs w:val="28"/>
              </w:rPr>
            </w:pPr>
          </w:p>
        </w:tc>
        <w:tc>
          <w:tcPr>
            <w:tcW w:w="2552" w:type="dxa"/>
          </w:tcPr>
          <w:p w:rsidR="003C6780" w:rsidRPr="003C6780" w:rsidRDefault="003C6780" w:rsidP="003C6780">
            <w:pPr>
              <w:rPr>
                <w:sz w:val="18"/>
                <w:szCs w:val="28"/>
              </w:rPr>
            </w:pPr>
            <w:r w:rsidRPr="003C6780">
              <w:rPr>
                <w:sz w:val="18"/>
                <w:szCs w:val="28"/>
              </w:rPr>
              <w:t>Dettes</w:t>
            </w:r>
          </w:p>
        </w:tc>
        <w:tc>
          <w:tcPr>
            <w:tcW w:w="1418" w:type="dxa"/>
          </w:tcPr>
          <w:p w:rsidR="003C6780" w:rsidRPr="003C6780" w:rsidRDefault="003C6780" w:rsidP="003C6780">
            <w:pPr>
              <w:jc w:val="center"/>
              <w:rPr>
                <w:sz w:val="18"/>
                <w:szCs w:val="28"/>
              </w:rPr>
            </w:pPr>
            <w:r w:rsidRPr="003C6780">
              <w:rPr>
                <w:sz w:val="18"/>
                <w:szCs w:val="28"/>
              </w:rPr>
              <w:t>14 200</w:t>
            </w:r>
          </w:p>
        </w:tc>
      </w:tr>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TOTAL</w:t>
            </w:r>
          </w:p>
        </w:tc>
        <w:tc>
          <w:tcPr>
            <w:tcW w:w="1418" w:type="dxa"/>
          </w:tcPr>
          <w:p w:rsidR="003C6780" w:rsidRPr="003C6780" w:rsidRDefault="003C6780" w:rsidP="003C6780">
            <w:pPr>
              <w:jc w:val="center"/>
              <w:rPr>
                <w:sz w:val="18"/>
                <w:szCs w:val="28"/>
              </w:rPr>
            </w:pPr>
            <w:r w:rsidRPr="003C6780">
              <w:rPr>
                <w:sz w:val="18"/>
                <w:szCs w:val="28"/>
              </w:rPr>
              <w:t>96 800</w:t>
            </w:r>
          </w:p>
        </w:tc>
        <w:tc>
          <w:tcPr>
            <w:tcW w:w="2552" w:type="dxa"/>
          </w:tcPr>
          <w:p w:rsidR="003C6780" w:rsidRPr="003C6780" w:rsidRDefault="003C6780" w:rsidP="003C6780">
            <w:pPr>
              <w:rPr>
                <w:sz w:val="18"/>
                <w:szCs w:val="28"/>
              </w:rPr>
            </w:pPr>
            <w:r w:rsidRPr="003C6780">
              <w:rPr>
                <w:sz w:val="18"/>
                <w:szCs w:val="28"/>
              </w:rPr>
              <w:t>TOTAL</w:t>
            </w:r>
          </w:p>
        </w:tc>
        <w:tc>
          <w:tcPr>
            <w:tcW w:w="1418" w:type="dxa"/>
          </w:tcPr>
          <w:p w:rsidR="003C6780" w:rsidRPr="003C6780" w:rsidRDefault="003C6780" w:rsidP="003C6780">
            <w:pPr>
              <w:jc w:val="center"/>
              <w:rPr>
                <w:sz w:val="18"/>
                <w:szCs w:val="28"/>
              </w:rPr>
            </w:pPr>
            <w:r w:rsidRPr="003C6780">
              <w:rPr>
                <w:sz w:val="18"/>
                <w:szCs w:val="28"/>
              </w:rPr>
              <w:t>96 800</w:t>
            </w:r>
          </w:p>
        </w:tc>
      </w:tr>
    </w:tbl>
    <w:p w:rsidR="003C6780" w:rsidRPr="003C6780" w:rsidRDefault="003C6780" w:rsidP="003C6780">
      <w:pPr>
        <w:spacing w:before="240" w:after="0"/>
        <w:jc w:val="center"/>
        <w:rPr>
          <w:b/>
          <w:sz w:val="16"/>
          <w:szCs w:val="28"/>
          <w:u w:val="single"/>
        </w:rPr>
      </w:pPr>
      <w:r w:rsidRPr="003C6780">
        <w:rPr>
          <w:b/>
          <w:sz w:val="16"/>
          <w:szCs w:val="28"/>
          <w:u w:val="single"/>
        </w:rPr>
        <w:t>Bilan de la société Ferdi</w:t>
      </w:r>
    </w:p>
    <w:tbl>
      <w:tblPr>
        <w:tblStyle w:val="Grilledutableau"/>
        <w:tblW w:w="0" w:type="auto"/>
        <w:jc w:val="center"/>
        <w:tblLayout w:type="fixed"/>
        <w:tblLook w:val="04A0" w:firstRow="1" w:lastRow="0" w:firstColumn="1" w:lastColumn="0" w:noHBand="0" w:noVBand="1"/>
      </w:tblPr>
      <w:tblGrid>
        <w:gridCol w:w="2552"/>
        <w:gridCol w:w="1418"/>
        <w:gridCol w:w="2552"/>
        <w:gridCol w:w="1418"/>
      </w:tblGrid>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Immobilisations corporelles</w:t>
            </w:r>
          </w:p>
        </w:tc>
        <w:tc>
          <w:tcPr>
            <w:tcW w:w="1418" w:type="dxa"/>
          </w:tcPr>
          <w:p w:rsidR="003C6780" w:rsidRPr="003C6780" w:rsidRDefault="003C6780" w:rsidP="003C6780">
            <w:pPr>
              <w:jc w:val="center"/>
              <w:rPr>
                <w:sz w:val="18"/>
                <w:szCs w:val="28"/>
              </w:rPr>
            </w:pPr>
            <w:r w:rsidRPr="003C6780">
              <w:rPr>
                <w:sz w:val="18"/>
                <w:szCs w:val="28"/>
              </w:rPr>
              <w:t>19 800</w:t>
            </w:r>
          </w:p>
        </w:tc>
        <w:tc>
          <w:tcPr>
            <w:tcW w:w="2552" w:type="dxa"/>
          </w:tcPr>
          <w:p w:rsidR="003C6780" w:rsidRPr="003C6780" w:rsidRDefault="003C6780" w:rsidP="003C6780">
            <w:pPr>
              <w:rPr>
                <w:sz w:val="18"/>
                <w:szCs w:val="28"/>
              </w:rPr>
            </w:pPr>
            <w:r w:rsidRPr="003C6780">
              <w:rPr>
                <w:sz w:val="18"/>
                <w:szCs w:val="28"/>
              </w:rPr>
              <w:t>Capital</w:t>
            </w:r>
          </w:p>
        </w:tc>
        <w:tc>
          <w:tcPr>
            <w:tcW w:w="1418" w:type="dxa"/>
          </w:tcPr>
          <w:p w:rsidR="003C6780" w:rsidRPr="003C6780" w:rsidRDefault="003C6780" w:rsidP="003C6780">
            <w:pPr>
              <w:jc w:val="center"/>
              <w:rPr>
                <w:sz w:val="18"/>
                <w:szCs w:val="28"/>
              </w:rPr>
            </w:pPr>
            <w:r w:rsidRPr="003C6780">
              <w:rPr>
                <w:sz w:val="18"/>
                <w:szCs w:val="28"/>
              </w:rPr>
              <w:t>10 000</w:t>
            </w:r>
          </w:p>
        </w:tc>
      </w:tr>
      <w:tr w:rsidR="003C6780" w:rsidRPr="003C6780" w:rsidTr="00270A95">
        <w:trPr>
          <w:jc w:val="center"/>
        </w:trPr>
        <w:tc>
          <w:tcPr>
            <w:tcW w:w="2552" w:type="dxa"/>
          </w:tcPr>
          <w:p w:rsidR="003C6780" w:rsidRPr="003C6780" w:rsidRDefault="003C6780" w:rsidP="003C6780">
            <w:pPr>
              <w:rPr>
                <w:sz w:val="18"/>
                <w:szCs w:val="28"/>
              </w:rPr>
            </w:pPr>
          </w:p>
        </w:tc>
        <w:tc>
          <w:tcPr>
            <w:tcW w:w="1418" w:type="dxa"/>
          </w:tcPr>
          <w:p w:rsidR="003C6780" w:rsidRPr="003C6780" w:rsidRDefault="003C6780" w:rsidP="003C6780">
            <w:pPr>
              <w:jc w:val="center"/>
              <w:rPr>
                <w:sz w:val="18"/>
                <w:szCs w:val="28"/>
              </w:rPr>
            </w:pPr>
          </w:p>
        </w:tc>
        <w:tc>
          <w:tcPr>
            <w:tcW w:w="2552" w:type="dxa"/>
          </w:tcPr>
          <w:p w:rsidR="003C6780" w:rsidRPr="003C6780" w:rsidRDefault="003C6780" w:rsidP="003C6780">
            <w:pPr>
              <w:rPr>
                <w:sz w:val="18"/>
                <w:szCs w:val="28"/>
              </w:rPr>
            </w:pPr>
            <w:r w:rsidRPr="003C6780">
              <w:rPr>
                <w:sz w:val="18"/>
                <w:szCs w:val="28"/>
              </w:rPr>
              <w:t>Réserves</w:t>
            </w:r>
          </w:p>
        </w:tc>
        <w:tc>
          <w:tcPr>
            <w:tcW w:w="1418" w:type="dxa"/>
          </w:tcPr>
          <w:p w:rsidR="003C6780" w:rsidRPr="003C6780" w:rsidRDefault="003C6780" w:rsidP="003C6780">
            <w:pPr>
              <w:jc w:val="center"/>
              <w:rPr>
                <w:sz w:val="18"/>
                <w:szCs w:val="28"/>
              </w:rPr>
            </w:pPr>
            <w:r w:rsidRPr="003C6780">
              <w:rPr>
                <w:sz w:val="18"/>
                <w:szCs w:val="28"/>
              </w:rPr>
              <w:t>7400</w:t>
            </w:r>
          </w:p>
        </w:tc>
      </w:tr>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Actif circulant</w:t>
            </w:r>
          </w:p>
        </w:tc>
        <w:tc>
          <w:tcPr>
            <w:tcW w:w="1418" w:type="dxa"/>
          </w:tcPr>
          <w:p w:rsidR="003C6780" w:rsidRPr="003C6780" w:rsidRDefault="003C6780" w:rsidP="003C6780">
            <w:pPr>
              <w:jc w:val="center"/>
              <w:rPr>
                <w:sz w:val="18"/>
                <w:szCs w:val="28"/>
              </w:rPr>
            </w:pPr>
            <w:r w:rsidRPr="003C6780">
              <w:rPr>
                <w:sz w:val="18"/>
                <w:szCs w:val="28"/>
              </w:rPr>
              <w:t>6500</w:t>
            </w:r>
          </w:p>
        </w:tc>
        <w:tc>
          <w:tcPr>
            <w:tcW w:w="2552" w:type="dxa"/>
          </w:tcPr>
          <w:p w:rsidR="003C6780" w:rsidRPr="003C6780" w:rsidRDefault="003C6780" w:rsidP="003C6780">
            <w:pPr>
              <w:rPr>
                <w:sz w:val="18"/>
                <w:szCs w:val="28"/>
              </w:rPr>
            </w:pPr>
            <w:r w:rsidRPr="003C6780">
              <w:rPr>
                <w:sz w:val="18"/>
                <w:szCs w:val="28"/>
              </w:rPr>
              <w:t>Résultat</w:t>
            </w:r>
          </w:p>
        </w:tc>
        <w:tc>
          <w:tcPr>
            <w:tcW w:w="1418" w:type="dxa"/>
          </w:tcPr>
          <w:p w:rsidR="003C6780" w:rsidRPr="003C6780" w:rsidRDefault="003C6780" w:rsidP="003C6780">
            <w:pPr>
              <w:jc w:val="center"/>
              <w:rPr>
                <w:sz w:val="18"/>
                <w:szCs w:val="28"/>
              </w:rPr>
            </w:pPr>
            <w:r w:rsidRPr="003C6780">
              <w:rPr>
                <w:sz w:val="18"/>
                <w:szCs w:val="28"/>
              </w:rPr>
              <w:t>1800</w:t>
            </w:r>
          </w:p>
        </w:tc>
      </w:tr>
      <w:tr w:rsidR="003C6780" w:rsidRPr="003C6780" w:rsidTr="00270A95">
        <w:trPr>
          <w:jc w:val="center"/>
        </w:trPr>
        <w:tc>
          <w:tcPr>
            <w:tcW w:w="2552" w:type="dxa"/>
          </w:tcPr>
          <w:p w:rsidR="003C6780" w:rsidRPr="003C6780" w:rsidRDefault="003C6780" w:rsidP="003C6780">
            <w:pPr>
              <w:rPr>
                <w:sz w:val="18"/>
                <w:szCs w:val="28"/>
              </w:rPr>
            </w:pPr>
          </w:p>
        </w:tc>
        <w:tc>
          <w:tcPr>
            <w:tcW w:w="1418" w:type="dxa"/>
          </w:tcPr>
          <w:p w:rsidR="003C6780" w:rsidRPr="003C6780" w:rsidRDefault="003C6780" w:rsidP="003C6780">
            <w:pPr>
              <w:jc w:val="center"/>
              <w:rPr>
                <w:sz w:val="18"/>
                <w:szCs w:val="28"/>
              </w:rPr>
            </w:pPr>
          </w:p>
        </w:tc>
        <w:tc>
          <w:tcPr>
            <w:tcW w:w="2552" w:type="dxa"/>
          </w:tcPr>
          <w:p w:rsidR="003C6780" w:rsidRPr="003C6780" w:rsidRDefault="003C6780" w:rsidP="003C6780">
            <w:pPr>
              <w:rPr>
                <w:sz w:val="18"/>
                <w:szCs w:val="28"/>
              </w:rPr>
            </w:pPr>
            <w:r w:rsidRPr="003C6780">
              <w:rPr>
                <w:sz w:val="18"/>
                <w:szCs w:val="28"/>
              </w:rPr>
              <w:t>Dettes</w:t>
            </w:r>
          </w:p>
        </w:tc>
        <w:tc>
          <w:tcPr>
            <w:tcW w:w="1418" w:type="dxa"/>
          </w:tcPr>
          <w:p w:rsidR="003C6780" w:rsidRPr="003C6780" w:rsidRDefault="003C6780" w:rsidP="003C6780">
            <w:pPr>
              <w:jc w:val="center"/>
              <w:rPr>
                <w:sz w:val="18"/>
                <w:szCs w:val="28"/>
              </w:rPr>
            </w:pPr>
            <w:r w:rsidRPr="003C6780">
              <w:rPr>
                <w:sz w:val="18"/>
                <w:szCs w:val="28"/>
              </w:rPr>
              <w:t>7100</w:t>
            </w:r>
          </w:p>
        </w:tc>
      </w:tr>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TOTAL</w:t>
            </w:r>
          </w:p>
        </w:tc>
        <w:tc>
          <w:tcPr>
            <w:tcW w:w="1418" w:type="dxa"/>
          </w:tcPr>
          <w:p w:rsidR="003C6780" w:rsidRPr="003C6780" w:rsidRDefault="003C6780" w:rsidP="003C6780">
            <w:pPr>
              <w:jc w:val="center"/>
              <w:rPr>
                <w:sz w:val="18"/>
                <w:szCs w:val="28"/>
              </w:rPr>
            </w:pPr>
            <w:r w:rsidRPr="003C6780">
              <w:rPr>
                <w:sz w:val="18"/>
                <w:szCs w:val="28"/>
              </w:rPr>
              <w:t>26 300</w:t>
            </w:r>
          </w:p>
        </w:tc>
        <w:tc>
          <w:tcPr>
            <w:tcW w:w="2552" w:type="dxa"/>
          </w:tcPr>
          <w:p w:rsidR="003C6780" w:rsidRPr="003C6780" w:rsidRDefault="003C6780" w:rsidP="003C6780">
            <w:pPr>
              <w:rPr>
                <w:sz w:val="18"/>
                <w:szCs w:val="28"/>
              </w:rPr>
            </w:pPr>
            <w:r w:rsidRPr="003C6780">
              <w:rPr>
                <w:sz w:val="18"/>
                <w:szCs w:val="28"/>
              </w:rPr>
              <w:t>TOTAL</w:t>
            </w:r>
          </w:p>
        </w:tc>
        <w:tc>
          <w:tcPr>
            <w:tcW w:w="1418" w:type="dxa"/>
          </w:tcPr>
          <w:p w:rsidR="003C6780" w:rsidRPr="003C6780" w:rsidRDefault="003C6780" w:rsidP="003C6780">
            <w:pPr>
              <w:jc w:val="center"/>
              <w:rPr>
                <w:sz w:val="18"/>
                <w:szCs w:val="28"/>
              </w:rPr>
            </w:pPr>
            <w:r w:rsidRPr="003C6780">
              <w:rPr>
                <w:sz w:val="18"/>
                <w:szCs w:val="28"/>
              </w:rPr>
              <w:t>26 300</w:t>
            </w:r>
          </w:p>
        </w:tc>
      </w:tr>
    </w:tbl>
    <w:p w:rsidR="003C6780" w:rsidRPr="003C6780" w:rsidRDefault="003C6780" w:rsidP="003C6780">
      <w:pPr>
        <w:rPr>
          <w:b/>
          <w:sz w:val="16"/>
          <w:szCs w:val="28"/>
          <w:u w:val="single"/>
        </w:rPr>
      </w:pPr>
    </w:p>
    <w:p w:rsidR="003C6780" w:rsidRPr="003C6780" w:rsidRDefault="003C6780" w:rsidP="003C6780">
      <w:pPr>
        <w:rPr>
          <w:b/>
          <w:sz w:val="18"/>
          <w:szCs w:val="28"/>
          <w:u w:val="single"/>
        </w:rPr>
      </w:pPr>
      <w:r w:rsidRPr="003C6780">
        <w:rPr>
          <w:b/>
          <w:sz w:val="18"/>
          <w:szCs w:val="28"/>
          <w:u w:val="single"/>
        </w:rPr>
        <w:t xml:space="preserve">Travail à faire : </w:t>
      </w:r>
    </w:p>
    <w:p w:rsidR="003C6780" w:rsidRPr="003C6780" w:rsidRDefault="003C6780" w:rsidP="00C10E69">
      <w:pPr>
        <w:numPr>
          <w:ilvl w:val="0"/>
          <w:numId w:val="97"/>
        </w:numPr>
        <w:contextualSpacing/>
        <w:rPr>
          <w:b/>
          <w:sz w:val="18"/>
          <w:szCs w:val="28"/>
          <w:u w:val="single"/>
        </w:rPr>
      </w:pPr>
      <w:r w:rsidRPr="003C6780">
        <w:rPr>
          <w:sz w:val="18"/>
          <w:szCs w:val="28"/>
        </w:rPr>
        <w:t xml:space="preserve">Présenter les calculs préalables à la consolidation. </w:t>
      </w:r>
    </w:p>
    <w:p w:rsidR="003C6780" w:rsidRPr="00C0077B" w:rsidRDefault="003C6780" w:rsidP="00C10E69">
      <w:pPr>
        <w:numPr>
          <w:ilvl w:val="0"/>
          <w:numId w:val="97"/>
        </w:numPr>
        <w:contextualSpacing/>
        <w:rPr>
          <w:b/>
          <w:sz w:val="18"/>
          <w:szCs w:val="28"/>
          <w:u w:val="single"/>
        </w:rPr>
      </w:pPr>
      <w:r w:rsidRPr="003C6780">
        <w:rPr>
          <w:sz w:val="18"/>
          <w:szCs w:val="28"/>
        </w:rPr>
        <w:t>Établir le bilan consolidé du groupe Maria.</w:t>
      </w:r>
    </w:p>
    <w:p w:rsidR="00C0077B" w:rsidRPr="003C6780" w:rsidRDefault="00C0077B" w:rsidP="00C0077B">
      <w:pPr>
        <w:ind w:left="720"/>
        <w:contextualSpacing/>
        <w:rPr>
          <w:b/>
          <w:sz w:val="18"/>
          <w:szCs w:val="28"/>
          <w:u w:val="single"/>
        </w:rPr>
      </w:pPr>
    </w:p>
    <w:p w:rsidR="003C6780" w:rsidRPr="005E5C2D" w:rsidRDefault="003C6780" w:rsidP="003C6780">
      <w:pPr>
        <w:rPr>
          <w:b/>
          <w:szCs w:val="28"/>
          <w:u w:val="single"/>
        </w:rPr>
      </w:pPr>
      <w:r w:rsidRPr="005E5C2D">
        <w:rPr>
          <w:b/>
          <w:szCs w:val="28"/>
          <w:u w:val="single"/>
        </w:rPr>
        <w:t>EXERCICE 38</w:t>
      </w:r>
    </w:p>
    <w:p w:rsidR="003C6780" w:rsidRPr="003C6780" w:rsidRDefault="003C6780" w:rsidP="003C6780">
      <w:pPr>
        <w:rPr>
          <w:sz w:val="18"/>
          <w:szCs w:val="28"/>
        </w:rPr>
      </w:pPr>
      <w:r w:rsidRPr="003C6780">
        <w:rPr>
          <w:sz w:val="18"/>
          <w:szCs w:val="28"/>
        </w:rPr>
        <w:t>La société Haimbis détient 60 % des droits de vote de la société A, 25 % des droits de vote de la société B et 30 % des droits de vote de la société C. Au 31 décembre N, après que toutes les écritures de retraitement ont été enregistrées, les bilans schématisés des quatre sociétés consolidés se présentent ainsi :</w:t>
      </w:r>
    </w:p>
    <w:tbl>
      <w:tblPr>
        <w:tblStyle w:val="Grilledutableau"/>
        <w:tblW w:w="0" w:type="auto"/>
        <w:jc w:val="center"/>
        <w:tblLayout w:type="fixed"/>
        <w:tblLook w:val="04A0" w:firstRow="1" w:lastRow="0" w:firstColumn="1" w:lastColumn="0" w:noHBand="0" w:noVBand="1"/>
      </w:tblPr>
      <w:tblGrid>
        <w:gridCol w:w="2552"/>
        <w:gridCol w:w="1418"/>
        <w:gridCol w:w="1418"/>
        <w:gridCol w:w="1418"/>
        <w:gridCol w:w="1418"/>
      </w:tblGrid>
      <w:tr w:rsidR="003C6780" w:rsidRPr="003C6780" w:rsidTr="00270A95">
        <w:trPr>
          <w:jc w:val="center"/>
        </w:trPr>
        <w:tc>
          <w:tcPr>
            <w:tcW w:w="2552" w:type="dxa"/>
          </w:tcPr>
          <w:p w:rsidR="003C6780" w:rsidRPr="003C6780" w:rsidRDefault="003C6780" w:rsidP="003C6780">
            <w:pPr>
              <w:rPr>
                <w:sz w:val="18"/>
                <w:szCs w:val="28"/>
              </w:rPr>
            </w:pPr>
          </w:p>
        </w:tc>
        <w:tc>
          <w:tcPr>
            <w:tcW w:w="1418" w:type="dxa"/>
          </w:tcPr>
          <w:p w:rsidR="003C6780" w:rsidRPr="003C6780" w:rsidRDefault="003C6780" w:rsidP="003C6780">
            <w:pPr>
              <w:jc w:val="center"/>
              <w:rPr>
                <w:sz w:val="18"/>
                <w:szCs w:val="28"/>
              </w:rPr>
            </w:pPr>
            <w:r w:rsidRPr="003C6780">
              <w:rPr>
                <w:sz w:val="18"/>
                <w:szCs w:val="28"/>
              </w:rPr>
              <w:t>Société Haimbis</w:t>
            </w:r>
          </w:p>
        </w:tc>
        <w:tc>
          <w:tcPr>
            <w:tcW w:w="1418" w:type="dxa"/>
          </w:tcPr>
          <w:p w:rsidR="003C6780" w:rsidRPr="003C6780" w:rsidRDefault="003C6780" w:rsidP="003C6780">
            <w:pPr>
              <w:jc w:val="center"/>
              <w:rPr>
                <w:sz w:val="18"/>
                <w:szCs w:val="28"/>
              </w:rPr>
            </w:pPr>
            <w:r w:rsidRPr="003C6780">
              <w:rPr>
                <w:sz w:val="18"/>
                <w:szCs w:val="28"/>
              </w:rPr>
              <w:t>Société A</w:t>
            </w:r>
          </w:p>
        </w:tc>
        <w:tc>
          <w:tcPr>
            <w:tcW w:w="1418" w:type="dxa"/>
          </w:tcPr>
          <w:p w:rsidR="003C6780" w:rsidRPr="003C6780" w:rsidRDefault="003C6780" w:rsidP="003C6780">
            <w:pPr>
              <w:jc w:val="center"/>
              <w:rPr>
                <w:sz w:val="18"/>
                <w:szCs w:val="28"/>
              </w:rPr>
            </w:pPr>
            <w:r w:rsidRPr="003C6780">
              <w:rPr>
                <w:sz w:val="18"/>
                <w:szCs w:val="28"/>
              </w:rPr>
              <w:t>Société B</w:t>
            </w:r>
          </w:p>
        </w:tc>
        <w:tc>
          <w:tcPr>
            <w:tcW w:w="1418" w:type="dxa"/>
          </w:tcPr>
          <w:p w:rsidR="003C6780" w:rsidRPr="003C6780" w:rsidRDefault="003C6780" w:rsidP="003C6780">
            <w:pPr>
              <w:jc w:val="center"/>
              <w:rPr>
                <w:sz w:val="18"/>
                <w:szCs w:val="28"/>
              </w:rPr>
            </w:pPr>
            <w:r w:rsidRPr="003C6780">
              <w:rPr>
                <w:sz w:val="18"/>
                <w:szCs w:val="28"/>
              </w:rPr>
              <w:t>Société C</w:t>
            </w:r>
          </w:p>
        </w:tc>
      </w:tr>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Immobilisations</w:t>
            </w:r>
          </w:p>
        </w:tc>
        <w:tc>
          <w:tcPr>
            <w:tcW w:w="1418" w:type="dxa"/>
          </w:tcPr>
          <w:p w:rsidR="003C6780" w:rsidRPr="003C6780" w:rsidRDefault="003C6780" w:rsidP="003C6780">
            <w:pPr>
              <w:jc w:val="center"/>
              <w:rPr>
                <w:sz w:val="18"/>
                <w:szCs w:val="28"/>
              </w:rPr>
            </w:pPr>
            <w:r w:rsidRPr="003C6780">
              <w:rPr>
                <w:sz w:val="18"/>
                <w:szCs w:val="28"/>
              </w:rPr>
              <w:t>27 690 000</w:t>
            </w:r>
          </w:p>
        </w:tc>
        <w:tc>
          <w:tcPr>
            <w:tcW w:w="1418" w:type="dxa"/>
          </w:tcPr>
          <w:p w:rsidR="003C6780" w:rsidRPr="003C6780" w:rsidRDefault="003C6780" w:rsidP="003C6780">
            <w:pPr>
              <w:jc w:val="center"/>
              <w:rPr>
                <w:sz w:val="18"/>
                <w:szCs w:val="28"/>
              </w:rPr>
            </w:pPr>
            <w:r w:rsidRPr="003C6780">
              <w:rPr>
                <w:sz w:val="18"/>
                <w:szCs w:val="28"/>
              </w:rPr>
              <w:t>7 980 000</w:t>
            </w:r>
          </w:p>
        </w:tc>
        <w:tc>
          <w:tcPr>
            <w:tcW w:w="1418" w:type="dxa"/>
          </w:tcPr>
          <w:p w:rsidR="003C6780" w:rsidRPr="003C6780" w:rsidRDefault="003C6780" w:rsidP="003C6780">
            <w:pPr>
              <w:jc w:val="center"/>
              <w:rPr>
                <w:sz w:val="18"/>
                <w:szCs w:val="28"/>
              </w:rPr>
            </w:pPr>
            <w:r w:rsidRPr="003C6780">
              <w:rPr>
                <w:sz w:val="18"/>
                <w:szCs w:val="28"/>
              </w:rPr>
              <w:t>1 890 000</w:t>
            </w:r>
          </w:p>
        </w:tc>
        <w:tc>
          <w:tcPr>
            <w:tcW w:w="1418" w:type="dxa"/>
          </w:tcPr>
          <w:p w:rsidR="003C6780" w:rsidRPr="003C6780" w:rsidRDefault="003C6780" w:rsidP="003C6780">
            <w:pPr>
              <w:jc w:val="center"/>
              <w:rPr>
                <w:sz w:val="18"/>
                <w:szCs w:val="28"/>
              </w:rPr>
            </w:pPr>
            <w:r w:rsidRPr="003C6780">
              <w:rPr>
                <w:sz w:val="18"/>
                <w:szCs w:val="28"/>
              </w:rPr>
              <w:t>6 125 000</w:t>
            </w:r>
          </w:p>
        </w:tc>
      </w:tr>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Titres de participation</w:t>
            </w:r>
          </w:p>
        </w:tc>
        <w:tc>
          <w:tcPr>
            <w:tcW w:w="1418" w:type="dxa"/>
          </w:tcPr>
          <w:p w:rsidR="003C6780" w:rsidRPr="003C6780" w:rsidRDefault="003C6780" w:rsidP="003C6780">
            <w:pPr>
              <w:jc w:val="center"/>
              <w:rPr>
                <w:sz w:val="18"/>
                <w:szCs w:val="28"/>
              </w:rPr>
            </w:pPr>
            <w:r w:rsidRPr="003C6780">
              <w:rPr>
                <w:sz w:val="18"/>
                <w:szCs w:val="28"/>
              </w:rPr>
              <w:t>3 300 000</w:t>
            </w:r>
          </w:p>
        </w:tc>
        <w:tc>
          <w:tcPr>
            <w:tcW w:w="1418" w:type="dxa"/>
          </w:tcPr>
          <w:p w:rsidR="003C6780" w:rsidRPr="003C6780" w:rsidRDefault="003C6780" w:rsidP="003C6780">
            <w:pPr>
              <w:jc w:val="center"/>
              <w:rPr>
                <w:sz w:val="18"/>
                <w:szCs w:val="28"/>
              </w:rPr>
            </w:pPr>
            <w:r w:rsidRPr="003C6780">
              <w:rPr>
                <w:sz w:val="18"/>
                <w:szCs w:val="28"/>
              </w:rPr>
              <w:t>0</w:t>
            </w:r>
          </w:p>
        </w:tc>
        <w:tc>
          <w:tcPr>
            <w:tcW w:w="1418" w:type="dxa"/>
          </w:tcPr>
          <w:p w:rsidR="003C6780" w:rsidRPr="003C6780" w:rsidRDefault="003C6780" w:rsidP="003C6780">
            <w:pPr>
              <w:jc w:val="center"/>
              <w:rPr>
                <w:sz w:val="18"/>
                <w:szCs w:val="28"/>
              </w:rPr>
            </w:pPr>
            <w:r w:rsidRPr="003C6780">
              <w:rPr>
                <w:sz w:val="18"/>
                <w:szCs w:val="28"/>
              </w:rPr>
              <w:t>0</w:t>
            </w:r>
          </w:p>
        </w:tc>
        <w:tc>
          <w:tcPr>
            <w:tcW w:w="1418" w:type="dxa"/>
          </w:tcPr>
          <w:p w:rsidR="003C6780" w:rsidRPr="003C6780" w:rsidRDefault="003C6780" w:rsidP="003C6780">
            <w:pPr>
              <w:jc w:val="center"/>
              <w:rPr>
                <w:sz w:val="18"/>
                <w:szCs w:val="28"/>
              </w:rPr>
            </w:pPr>
            <w:r w:rsidRPr="003C6780">
              <w:rPr>
                <w:sz w:val="18"/>
                <w:szCs w:val="28"/>
              </w:rPr>
              <w:t>0</w:t>
            </w:r>
          </w:p>
        </w:tc>
      </w:tr>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Actif circulant</w:t>
            </w:r>
          </w:p>
        </w:tc>
        <w:tc>
          <w:tcPr>
            <w:tcW w:w="1418" w:type="dxa"/>
          </w:tcPr>
          <w:p w:rsidR="003C6780" w:rsidRPr="003C6780" w:rsidRDefault="003C6780" w:rsidP="003C6780">
            <w:pPr>
              <w:jc w:val="center"/>
              <w:rPr>
                <w:sz w:val="18"/>
                <w:szCs w:val="28"/>
              </w:rPr>
            </w:pPr>
            <w:r w:rsidRPr="003C6780">
              <w:rPr>
                <w:sz w:val="18"/>
                <w:szCs w:val="28"/>
              </w:rPr>
              <w:t>22 780 000</w:t>
            </w:r>
          </w:p>
        </w:tc>
        <w:tc>
          <w:tcPr>
            <w:tcW w:w="1418" w:type="dxa"/>
          </w:tcPr>
          <w:p w:rsidR="003C6780" w:rsidRPr="003C6780" w:rsidRDefault="003C6780" w:rsidP="003C6780">
            <w:pPr>
              <w:jc w:val="center"/>
              <w:rPr>
                <w:sz w:val="18"/>
                <w:szCs w:val="28"/>
              </w:rPr>
            </w:pPr>
            <w:r w:rsidRPr="003C6780">
              <w:rPr>
                <w:sz w:val="18"/>
                <w:szCs w:val="28"/>
              </w:rPr>
              <w:t>5 470 000</w:t>
            </w:r>
          </w:p>
        </w:tc>
        <w:tc>
          <w:tcPr>
            <w:tcW w:w="1418" w:type="dxa"/>
          </w:tcPr>
          <w:p w:rsidR="003C6780" w:rsidRPr="003C6780" w:rsidRDefault="003C6780" w:rsidP="003C6780">
            <w:pPr>
              <w:jc w:val="center"/>
              <w:rPr>
                <w:sz w:val="18"/>
                <w:szCs w:val="28"/>
              </w:rPr>
            </w:pPr>
            <w:r w:rsidRPr="003C6780">
              <w:rPr>
                <w:sz w:val="18"/>
                <w:szCs w:val="28"/>
              </w:rPr>
              <w:t>2 820 000</w:t>
            </w:r>
          </w:p>
        </w:tc>
        <w:tc>
          <w:tcPr>
            <w:tcW w:w="1418" w:type="dxa"/>
          </w:tcPr>
          <w:p w:rsidR="003C6780" w:rsidRPr="003C6780" w:rsidRDefault="003C6780" w:rsidP="003C6780">
            <w:pPr>
              <w:jc w:val="center"/>
              <w:rPr>
                <w:sz w:val="18"/>
                <w:szCs w:val="28"/>
              </w:rPr>
            </w:pPr>
            <w:r w:rsidRPr="003C6780">
              <w:rPr>
                <w:sz w:val="18"/>
                <w:szCs w:val="28"/>
              </w:rPr>
              <w:t>1 165 000</w:t>
            </w:r>
          </w:p>
        </w:tc>
      </w:tr>
      <w:tr w:rsidR="003C6780" w:rsidRPr="003C6780" w:rsidTr="00270A95">
        <w:trPr>
          <w:jc w:val="center"/>
        </w:trPr>
        <w:tc>
          <w:tcPr>
            <w:tcW w:w="2552" w:type="dxa"/>
          </w:tcPr>
          <w:p w:rsidR="003C6780" w:rsidRPr="003C6780" w:rsidRDefault="003C6780" w:rsidP="003C6780">
            <w:pPr>
              <w:rPr>
                <w:b/>
                <w:sz w:val="18"/>
                <w:szCs w:val="28"/>
              </w:rPr>
            </w:pPr>
            <w:r w:rsidRPr="003C6780">
              <w:rPr>
                <w:b/>
                <w:sz w:val="18"/>
                <w:szCs w:val="28"/>
              </w:rPr>
              <w:t>TOTAL DE L’ACTIF</w:t>
            </w:r>
          </w:p>
        </w:tc>
        <w:tc>
          <w:tcPr>
            <w:tcW w:w="1418" w:type="dxa"/>
          </w:tcPr>
          <w:p w:rsidR="003C6780" w:rsidRPr="003C6780" w:rsidRDefault="003C6780" w:rsidP="003C6780">
            <w:pPr>
              <w:jc w:val="center"/>
              <w:rPr>
                <w:b/>
                <w:sz w:val="18"/>
                <w:szCs w:val="28"/>
              </w:rPr>
            </w:pPr>
            <w:r w:rsidRPr="003C6780">
              <w:rPr>
                <w:b/>
                <w:sz w:val="18"/>
                <w:szCs w:val="28"/>
              </w:rPr>
              <w:t>53 770 000</w:t>
            </w:r>
          </w:p>
        </w:tc>
        <w:tc>
          <w:tcPr>
            <w:tcW w:w="1418" w:type="dxa"/>
          </w:tcPr>
          <w:p w:rsidR="003C6780" w:rsidRPr="003C6780" w:rsidRDefault="003C6780" w:rsidP="003C6780">
            <w:pPr>
              <w:jc w:val="center"/>
              <w:rPr>
                <w:b/>
                <w:sz w:val="18"/>
                <w:szCs w:val="28"/>
              </w:rPr>
            </w:pPr>
            <w:r w:rsidRPr="003C6780">
              <w:rPr>
                <w:b/>
                <w:sz w:val="18"/>
                <w:szCs w:val="28"/>
              </w:rPr>
              <w:t>13 450 000</w:t>
            </w:r>
          </w:p>
        </w:tc>
        <w:tc>
          <w:tcPr>
            <w:tcW w:w="1418" w:type="dxa"/>
          </w:tcPr>
          <w:p w:rsidR="003C6780" w:rsidRPr="003C6780" w:rsidRDefault="003C6780" w:rsidP="003C6780">
            <w:pPr>
              <w:jc w:val="center"/>
              <w:rPr>
                <w:b/>
                <w:sz w:val="18"/>
                <w:szCs w:val="28"/>
              </w:rPr>
            </w:pPr>
            <w:r w:rsidRPr="003C6780">
              <w:rPr>
                <w:b/>
                <w:sz w:val="18"/>
                <w:szCs w:val="28"/>
              </w:rPr>
              <w:t>4 710 000</w:t>
            </w:r>
          </w:p>
        </w:tc>
        <w:tc>
          <w:tcPr>
            <w:tcW w:w="1418" w:type="dxa"/>
          </w:tcPr>
          <w:p w:rsidR="003C6780" w:rsidRPr="003C6780" w:rsidRDefault="003C6780" w:rsidP="003C6780">
            <w:pPr>
              <w:jc w:val="center"/>
              <w:rPr>
                <w:b/>
                <w:sz w:val="18"/>
                <w:szCs w:val="28"/>
              </w:rPr>
            </w:pPr>
            <w:r w:rsidRPr="003C6780">
              <w:rPr>
                <w:b/>
                <w:sz w:val="18"/>
                <w:szCs w:val="28"/>
              </w:rPr>
              <w:t>7 290 000</w:t>
            </w:r>
          </w:p>
        </w:tc>
      </w:tr>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Capital</w:t>
            </w:r>
          </w:p>
        </w:tc>
        <w:tc>
          <w:tcPr>
            <w:tcW w:w="1418" w:type="dxa"/>
          </w:tcPr>
          <w:p w:rsidR="003C6780" w:rsidRPr="003C6780" w:rsidRDefault="003C6780" w:rsidP="003C6780">
            <w:pPr>
              <w:jc w:val="center"/>
              <w:rPr>
                <w:sz w:val="18"/>
                <w:szCs w:val="28"/>
              </w:rPr>
            </w:pPr>
            <w:r w:rsidRPr="003C6780">
              <w:rPr>
                <w:sz w:val="18"/>
                <w:szCs w:val="28"/>
              </w:rPr>
              <w:t>10 000 000</w:t>
            </w:r>
          </w:p>
        </w:tc>
        <w:tc>
          <w:tcPr>
            <w:tcW w:w="1418" w:type="dxa"/>
          </w:tcPr>
          <w:p w:rsidR="003C6780" w:rsidRPr="003C6780" w:rsidRDefault="003C6780" w:rsidP="003C6780">
            <w:pPr>
              <w:jc w:val="center"/>
              <w:rPr>
                <w:sz w:val="18"/>
                <w:szCs w:val="28"/>
              </w:rPr>
            </w:pPr>
            <w:r w:rsidRPr="003C6780">
              <w:rPr>
                <w:sz w:val="18"/>
                <w:szCs w:val="28"/>
              </w:rPr>
              <w:t>4 000 000</w:t>
            </w:r>
          </w:p>
        </w:tc>
        <w:tc>
          <w:tcPr>
            <w:tcW w:w="1418" w:type="dxa"/>
          </w:tcPr>
          <w:p w:rsidR="003C6780" w:rsidRPr="003C6780" w:rsidRDefault="003C6780" w:rsidP="003C6780">
            <w:pPr>
              <w:jc w:val="center"/>
              <w:rPr>
                <w:sz w:val="18"/>
                <w:szCs w:val="28"/>
              </w:rPr>
            </w:pPr>
            <w:r w:rsidRPr="003C6780">
              <w:rPr>
                <w:sz w:val="18"/>
                <w:szCs w:val="28"/>
              </w:rPr>
              <w:t>1 200 000</w:t>
            </w:r>
          </w:p>
        </w:tc>
        <w:tc>
          <w:tcPr>
            <w:tcW w:w="1418" w:type="dxa"/>
          </w:tcPr>
          <w:p w:rsidR="003C6780" w:rsidRPr="003C6780" w:rsidRDefault="003C6780" w:rsidP="003C6780">
            <w:pPr>
              <w:jc w:val="center"/>
              <w:rPr>
                <w:sz w:val="18"/>
                <w:szCs w:val="28"/>
              </w:rPr>
            </w:pPr>
            <w:r w:rsidRPr="003C6780">
              <w:rPr>
                <w:sz w:val="18"/>
                <w:szCs w:val="28"/>
              </w:rPr>
              <w:t>2 000 000</w:t>
            </w:r>
          </w:p>
        </w:tc>
      </w:tr>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Réserves</w:t>
            </w:r>
          </w:p>
        </w:tc>
        <w:tc>
          <w:tcPr>
            <w:tcW w:w="1418" w:type="dxa"/>
          </w:tcPr>
          <w:p w:rsidR="003C6780" w:rsidRPr="003C6780" w:rsidRDefault="003C6780" w:rsidP="003C6780">
            <w:pPr>
              <w:jc w:val="center"/>
              <w:rPr>
                <w:sz w:val="18"/>
                <w:szCs w:val="28"/>
              </w:rPr>
            </w:pPr>
            <w:r w:rsidRPr="003C6780">
              <w:rPr>
                <w:sz w:val="18"/>
                <w:szCs w:val="28"/>
              </w:rPr>
              <w:t>9 750 000</w:t>
            </w:r>
          </w:p>
        </w:tc>
        <w:tc>
          <w:tcPr>
            <w:tcW w:w="1418" w:type="dxa"/>
          </w:tcPr>
          <w:p w:rsidR="003C6780" w:rsidRPr="003C6780" w:rsidRDefault="003C6780" w:rsidP="003C6780">
            <w:pPr>
              <w:jc w:val="center"/>
              <w:rPr>
                <w:sz w:val="18"/>
                <w:szCs w:val="28"/>
              </w:rPr>
            </w:pPr>
            <w:r w:rsidRPr="003C6780">
              <w:rPr>
                <w:sz w:val="18"/>
                <w:szCs w:val="28"/>
              </w:rPr>
              <w:t>3 800 000</w:t>
            </w:r>
          </w:p>
        </w:tc>
        <w:tc>
          <w:tcPr>
            <w:tcW w:w="1418" w:type="dxa"/>
          </w:tcPr>
          <w:p w:rsidR="003C6780" w:rsidRPr="003C6780" w:rsidRDefault="003C6780" w:rsidP="003C6780">
            <w:pPr>
              <w:jc w:val="center"/>
              <w:rPr>
                <w:sz w:val="18"/>
                <w:szCs w:val="28"/>
              </w:rPr>
            </w:pPr>
            <w:r w:rsidRPr="003C6780">
              <w:rPr>
                <w:sz w:val="18"/>
                <w:szCs w:val="28"/>
              </w:rPr>
              <w:t>1 400 000</w:t>
            </w:r>
          </w:p>
        </w:tc>
        <w:tc>
          <w:tcPr>
            <w:tcW w:w="1418" w:type="dxa"/>
          </w:tcPr>
          <w:p w:rsidR="003C6780" w:rsidRPr="003C6780" w:rsidRDefault="003C6780" w:rsidP="003C6780">
            <w:pPr>
              <w:jc w:val="center"/>
              <w:rPr>
                <w:sz w:val="18"/>
                <w:szCs w:val="28"/>
              </w:rPr>
            </w:pPr>
            <w:r w:rsidRPr="003C6780">
              <w:rPr>
                <w:sz w:val="18"/>
                <w:szCs w:val="28"/>
              </w:rPr>
              <w:t>2 300 000</w:t>
            </w:r>
          </w:p>
        </w:tc>
      </w:tr>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Résultat</w:t>
            </w:r>
          </w:p>
        </w:tc>
        <w:tc>
          <w:tcPr>
            <w:tcW w:w="1418" w:type="dxa"/>
          </w:tcPr>
          <w:p w:rsidR="003C6780" w:rsidRPr="003C6780" w:rsidRDefault="003C6780" w:rsidP="003C6780">
            <w:pPr>
              <w:jc w:val="center"/>
              <w:rPr>
                <w:sz w:val="18"/>
                <w:szCs w:val="28"/>
              </w:rPr>
            </w:pPr>
            <w:r w:rsidRPr="003C6780">
              <w:rPr>
                <w:sz w:val="18"/>
                <w:szCs w:val="28"/>
              </w:rPr>
              <w:t>15 400 000</w:t>
            </w:r>
          </w:p>
        </w:tc>
        <w:tc>
          <w:tcPr>
            <w:tcW w:w="1418" w:type="dxa"/>
          </w:tcPr>
          <w:p w:rsidR="003C6780" w:rsidRPr="003C6780" w:rsidRDefault="003C6780" w:rsidP="003C6780">
            <w:pPr>
              <w:jc w:val="center"/>
              <w:rPr>
                <w:sz w:val="18"/>
                <w:szCs w:val="28"/>
              </w:rPr>
            </w:pPr>
            <w:r w:rsidRPr="003C6780">
              <w:rPr>
                <w:sz w:val="18"/>
                <w:szCs w:val="28"/>
              </w:rPr>
              <w:t>860 000</w:t>
            </w:r>
          </w:p>
        </w:tc>
        <w:tc>
          <w:tcPr>
            <w:tcW w:w="1418" w:type="dxa"/>
          </w:tcPr>
          <w:p w:rsidR="003C6780" w:rsidRPr="003C6780" w:rsidRDefault="003C6780" w:rsidP="003C6780">
            <w:pPr>
              <w:jc w:val="center"/>
              <w:rPr>
                <w:sz w:val="18"/>
                <w:szCs w:val="28"/>
              </w:rPr>
            </w:pPr>
            <w:r w:rsidRPr="003C6780">
              <w:rPr>
                <w:sz w:val="18"/>
                <w:szCs w:val="28"/>
              </w:rPr>
              <w:t>220 000</w:t>
            </w:r>
          </w:p>
        </w:tc>
        <w:tc>
          <w:tcPr>
            <w:tcW w:w="1418" w:type="dxa"/>
          </w:tcPr>
          <w:p w:rsidR="003C6780" w:rsidRPr="003C6780" w:rsidRDefault="003C6780" w:rsidP="003C6780">
            <w:pPr>
              <w:jc w:val="center"/>
              <w:rPr>
                <w:sz w:val="18"/>
                <w:szCs w:val="28"/>
              </w:rPr>
            </w:pPr>
            <w:r w:rsidRPr="003C6780">
              <w:rPr>
                <w:sz w:val="18"/>
                <w:szCs w:val="28"/>
              </w:rPr>
              <w:t>(160 000)</w:t>
            </w:r>
          </w:p>
        </w:tc>
      </w:tr>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Dettes</w:t>
            </w:r>
          </w:p>
        </w:tc>
        <w:tc>
          <w:tcPr>
            <w:tcW w:w="1418" w:type="dxa"/>
          </w:tcPr>
          <w:p w:rsidR="003C6780" w:rsidRPr="003C6780" w:rsidRDefault="003C6780" w:rsidP="003C6780">
            <w:pPr>
              <w:jc w:val="center"/>
              <w:rPr>
                <w:sz w:val="18"/>
                <w:szCs w:val="28"/>
              </w:rPr>
            </w:pPr>
            <w:r w:rsidRPr="003C6780">
              <w:rPr>
                <w:sz w:val="18"/>
                <w:szCs w:val="28"/>
              </w:rPr>
              <w:t>18 620 000</w:t>
            </w:r>
          </w:p>
        </w:tc>
        <w:tc>
          <w:tcPr>
            <w:tcW w:w="1418" w:type="dxa"/>
          </w:tcPr>
          <w:p w:rsidR="003C6780" w:rsidRPr="003C6780" w:rsidRDefault="003C6780" w:rsidP="003C6780">
            <w:pPr>
              <w:jc w:val="center"/>
              <w:rPr>
                <w:sz w:val="18"/>
                <w:szCs w:val="28"/>
              </w:rPr>
            </w:pPr>
            <w:r w:rsidRPr="003C6780">
              <w:rPr>
                <w:sz w:val="18"/>
                <w:szCs w:val="28"/>
              </w:rPr>
              <w:t>4 790 000</w:t>
            </w:r>
          </w:p>
        </w:tc>
        <w:tc>
          <w:tcPr>
            <w:tcW w:w="1418" w:type="dxa"/>
          </w:tcPr>
          <w:p w:rsidR="003C6780" w:rsidRPr="003C6780" w:rsidRDefault="003C6780" w:rsidP="003C6780">
            <w:pPr>
              <w:jc w:val="center"/>
              <w:rPr>
                <w:sz w:val="18"/>
                <w:szCs w:val="28"/>
              </w:rPr>
            </w:pPr>
            <w:r w:rsidRPr="003C6780">
              <w:rPr>
                <w:sz w:val="18"/>
                <w:szCs w:val="28"/>
              </w:rPr>
              <w:t>1 890 000</w:t>
            </w:r>
          </w:p>
        </w:tc>
        <w:tc>
          <w:tcPr>
            <w:tcW w:w="1418" w:type="dxa"/>
          </w:tcPr>
          <w:p w:rsidR="003C6780" w:rsidRPr="003C6780" w:rsidRDefault="003C6780" w:rsidP="003C6780">
            <w:pPr>
              <w:jc w:val="center"/>
              <w:rPr>
                <w:sz w:val="18"/>
                <w:szCs w:val="28"/>
              </w:rPr>
            </w:pPr>
            <w:r w:rsidRPr="003C6780">
              <w:rPr>
                <w:sz w:val="18"/>
                <w:szCs w:val="28"/>
              </w:rPr>
              <w:t>3 150 000</w:t>
            </w:r>
          </w:p>
        </w:tc>
      </w:tr>
      <w:tr w:rsidR="003C6780" w:rsidRPr="003C6780" w:rsidTr="00270A95">
        <w:trPr>
          <w:jc w:val="center"/>
        </w:trPr>
        <w:tc>
          <w:tcPr>
            <w:tcW w:w="2552" w:type="dxa"/>
          </w:tcPr>
          <w:p w:rsidR="003C6780" w:rsidRPr="003C6780" w:rsidRDefault="003C6780" w:rsidP="003C6780">
            <w:pPr>
              <w:rPr>
                <w:b/>
                <w:sz w:val="18"/>
                <w:szCs w:val="28"/>
              </w:rPr>
            </w:pPr>
            <w:r w:rsidRPr="003C6780">
              <w:rPr>
                <w:b/>
                <w:sz w:val="18"/>
                <w:szCs w:val="28"/>
              </w:rPr>
              <w:t>TOTAL DU PASSIF</w:t>
            </w:r>
          </w:p>
        </w:tc>
        <w:tc>
          <w:tcPr>
            <w:tcW w:w="1418" w:type="dxa"/>
          </w:tcPr>
          <w:p w:rsidR="003C6780" w:rsidRPr="003C6780" w:rsidRDefault="003C6780" w:rsidP="003C6780">
            <w:pPr>
              <w:jc w:val="center"/>
              <w:rPr>
                <w:b/>
                <w:sz w:val="18"/>
                <w:szCs w:val="28"/>
              </w:rPr>
            </w:pPr>
            <w:r w:rsidRPr="003C6780">
              <w:rPr>
                <w:b/>
                <w:sz w:val="18"/>
                <w:szCs w:val="28"/>
              </w:rPr>
              <w:t>53 770 000</w:t>
            </w:r>
          </w:p>
        </w:tc>
        <w:tc>
          <w:tcPr>
            <w:tcW w:w="1418" w:type="dxa"/>
          </w:tcPr>
          <w:p w:rsidR="003C6780" w:rsidRPr="003C6780" w:rsidRDefault="003C6780" w:rsidP="003C6780">
            <w:pPr>
              <w:jc w:val="center"/>
              <w:rPr>
                <w:b/>
                <w:sz w:val="18"/>
                <w:szCs w:val="28"/>
              </w:rPr>
            </w:pPr>
            <w:r w:rsidRPr="003C6780">
              <w:rPr>
                <w:b/>
                <w:sz w:val="18"/>
                <w:szCs w:val="28"/>
              </w:rPr>
              <w:t>13 450 000</w:t>
            </w:r>
          </w:p>
        </w:tc>
        <w:tc>
          <w:tcPr>
            <w:tcW w:w="1418" w:type="dxa"/>
          </w:tcPr>
          <w:p w:rsidR="003C6780" w:rsidRPr="003C6780" w:rsidRDefault="003C6780" w:rsidP="003C6780">
            <w:pPr>
              <w:jc w:val="center"/>
              <w:rPr>
                <w:b/>
                <w:sz w:val="18"/>
                <w:szCs w:val="28"/>
              </w:rPr>
            </w:pPr>
            <w:r w:rsidRPr="003C6780">
              <w:rPr>
                <w:b/>
                <w:sz w:val="18"/>
                <w:szCs w:val="28"/>
              </w:rPr>
              <w:t>4 710 000</w:t>
            </w:r>
          </w:p>
        </w:tc>
        <w:tc>
          <w:tcPr>
            <w:tcW w:w="1418" w:type="dxa"/>
          </w:tcPr>
          <w:p w:rsidR="003C6780" w:rsidRPr="003C6780" w:rsidRDefault="003C6780" w:rsidP="003C6780">
            <w:pPr>
              <w:jc w:val="center"/>
              <w:rPr>
                <w:b/>
                <w:sz w:val="18"/>
                <w:szCs w:val="28"/>
              </w:rPr>
            </w:pPr>
            <w:r w:rsidRPr="003C6780">
              <w:rPr>
                <w:b/>
                <w:sz w:val="18"/>
                <w:szCs w:val="28"/>
              </w:rPr>
              <w:t>7 290 000</w:t>
            </w:r>
          </w:p>
        </w:tc>
      </w:tr>
    </w:tbl>
    <w:p w:rsidR="003C6780" w:rsidRPr="003C6780" w:rsidRDefault="003C6780" w:rsidP="003C6780">
      <w:pPr>
        <w:rPr>
          <w:sz w:val="18"/>
          <w:szCs w:val="28"/>
        </w:rPr>
      </w:pPr>
    </w:p>
    <w:p w:rsidR="003C6780" w:rsidRPr="003C6780" w:rsidRDefault="003C6780" w:rsidP="003C6780">
      <w:pPr>
        <w:rPr>
          <w:sz w:val="18"/>
          <w:szCs w:val="28"/>
        </w:rPr>
      </w:pPr>
      <w:r w:rsidRPr="003C6780">
        <w:rPr>
          <w:sz w:val="18"/>
          <w:szCs w:val="28"/>
        </w:rPr>
        <w:t xml:space="preserve">Le poste « Titres de participation » figurant au bilan de la société M, se décompose ainsi :  </w:t>
      </w:r>
    </w:p>
    <w:p w:rsidR="003C6780" w:rsidRPr="003C6780" w:rsidRDefault="003C6780" w:rsidP="00C10E69">
      <w:pPr>
        <w:numPr>
          <w:ilvl w:val="0"/>
          <w:numId w:val="103"/>
        </w:numPr>
        <w:contextualSpacing/>
        <w:rPr>
          <w:sz w:val="18"/>
          <w:szCs w:val="28"/>
        </w:rPr>
      </w:pPr>
      <w:r w:rsidRPr="003C6780">
        <w:rPr>
          <w:sz w:val="18"/>
          <w:szCs w:val="28"/>
        </w:rPr>
        <w:t xml:space="preserve">Titres de la société A ......................... 2 400 000,00 €  </w:t>
      </w:r>
    </w:p>
    <w:p w:rsidR="003C6780" w:rsidRPr="003C6780" w:rsidRDefault="003C6780" w:rsidP="00C10E69">
      <w:pPr>
        <w:numPr>
          <w:ilvl w:val="0"/>
          <w:numId w:val="103"/>
        </w:numPr>
        <w:contextualSpacing/>
        <w:rPr>
          <w:sz w:val="18"/>
          <w:szCs w:val="28"/>
        </w:rPr>
      </w:pPr>
      <w:r w:rsidRPr="003C6780">
        <w:rPr>
          <w:sz w:val="18"/>
          <w:szCs w:val="28"/>
        </w:rPr>
        <w:t xml:space="preserve">Titres de la société B ........................... 300 000,00 €  </w:t>
      </w:r>
    </w:p>
    <w:p w:rsidR="003C6780" w:rsidRPr="003C6780" w:rsidRDefault="003C6780" w:rsidP="00C10E69">
      <w:pPr>
        <w:numPr>
          <w:ilvl w:val="0"/>
          <w:numId w:val="103"/>
        </w:numPr>
        <w:contextualSpacing/>
        <w:rPr>
          <w:sz w:val="18"/>
          <w:szCs w:val="28"/>
        </w:rPr>
      </w:pPr>
      <w:r w:rsidRPr="003C6780">
        <w:rPr>
          <w:sz w:val="18"/>
          <w:szCs w:val="28"/>
        </w:rPr>
        <w:t xml:space="preserve">Titres de la société C ........................... 600 000,00 €    </w:t>
      </w:r>
    </w:p>
    <w:p w:rsidR="003C6780" w:rsidRPr="003C6780" w:rsidRDefault="003C6780" w:rsidP="003C6780">
      <w:pPr>
        <w:rPr>
          <w:sz w:val="18"/>
          <w:szCs w:val="28"/>
        </w:rPr>
      </w:pPr>
      <w:r w:rsidRPr="003C6780">
        <w:rPr>
          <w:sz w:val="18"/>
          <w:szCs w:val="28"/>
        </w:rPr>
        <w:t xml:space="preserve">La société B est une société « fermée », filiale commune de quatre sociétés détenant chacune 25 % du capital. Le contrat conclu entre ces quatre sociétés prévoit la nécessité de leur accord pour décider des politiques financière et opérationnelle de la société B.     </w:t>
      </w:r>
    </w:p>
    <w:p w:rsidR="003C6780" w:rsidRPr="003C6780" w:rsidRDefault="003C6780" w:rsidP="003C6780">
      <w:pPr>
        <w:rPr>
          <w:b/>
          <w:sz w:val="18"/>
          <w:szCs w:val="28"/>
          <w:u w:val="single"/>
        </w:rPr>
      </w:pPr>
      <w:r w:rsidRPr="003C6780">
        <w:rPr>
          <w:b/>
          <w:sz w:val="18"/>
          <w:szCs w:val="28"/>
          <w:u w:val="single"/>
        </w:rPr>
        <w:t xml:space="preserve">Travail à faire : </w:t>
      </w:r>
    </w:p>
    <w:p w:rsidR="003C6780" w:rsidRPr="003C6780" w:rsidRDefault="003C6780" w:rsidP="00C10E69">
      <w:pPr>
        <w:numPr>
          <w:ilvl w:val="0"/>
          <w:numId w:val="104"/>
        </w:numPr>
        <w:contextualSpacing/>
        <w:rPr>
          <w:sz w:val="18"/>
          <w:szCs w:val="28"/>
        </w:rPr>
      </w:pPr>
      <w:r w:rsidRPr="003C6780">
        <w:rPr>
          <w:sz w:val="18"/>
          <w:szCs w:val="28"/>
        </w:rPr>
        <w:t xml:space="preserve">Déterminer les méthodes de consolidation à utiliser pour chacune des trois sociétés. </w:t>
      </w:r>
    </w:p>
    <w:p w:rsidR="003C6780" w:rsidRPr="003C6780" w:rsidRDefault="003C6780" w:rsidP="00C10E69">
      <w:pPr>
        <w:numPr>
          <w:ilvl w:val="0"/>
          <w:numId w:val="104"/>
        </w:numPr>
        <w:contextualSpacing/>
        <w:rPr>
          <w:sz w:val="18"/>
          <w:szCs w:val="28"/>
        </w:rPr>
      </w:pPr>
      <w:r w:rsidRPr="003C6780">
        <w:rPr>
          <w:sz w:val="18"/>
          <w:szCs w:val="28"/>
        </w:rPr>
        <w:t xml:space="preserve">Présenter le tableau de consolidation des bilans du groupe M.  </w:t>
      </w:r>
    </w:p>
    <w:p w:rsidR="003C6780" w:rsidRPr="003C6780" w:rsidRDefault="003C6780" w:rsidP="00C10E69">
      <w:pPr>
        <w:numPr>
          <w:ilvl w:val="0"/>
          <w:numId w:val="104"/>
        </w:numPr>
        <w:contextualSpacing/>
        <w:rPr>
          <w:sz w:val="18"/>
          <w:szCs w:val="28"/>
        </w:rPr>
      </w:pPr>
      <w:r w:rsidRPr="003C6780">
        <w:rPr>
          <w:sz w:val="18"/>
          <w:szCs w:val="28"/>
        </w:rPr>
        <w:t xml:space="preserve">Enregistrer au journal de la consolidation les écritures d'élimination des titres de participation ainsi que le partage des capitaux propres.   </w:t>
      </w:r>
    </w:p>
    <w:p w:rsidR="003C6780" w:rsidRPr="003C6780" w:rsidRDefault="003C6780" w:rsidP="003C6780">
      <w:pPr>
        <w:rPr>
          <w:b/>
          <w:sz w:val="18"/>
          <w:szCs w:val="28"/>
          <w:u w:val="single"/>
        </w:rPr>
      </w:pPr>
    </w:p>
    <w:p w:rsidR="003C6780" w:rsidRDefault="003C6780" w:rsidP="003C6780">
      <w:pPr>
        <w:rPr>
          <w:b/>
          <w:sz w:val="18"/>
          <w:szCs w:val="28"/>
          <w:u w:val="single"/>
        </w:rPr>
      </w:pPr>
    </w:p>
    <w:p w:rsidR="003C6780" w:rsidRPr="005E5C2D" w:rsidRDefault="003C6780" w:rsidP="003C6780">
      <w:pPr>
        <w:rPr>
          <w:b/>
          <w:szCs w:val="28"/>
          <w:u w:val="single"/>
        </w:rPr>
      </w:pPr>
      <w:r w:rsidRPr="005E5C2D">
        <w:rPr>
          <w:b/>
          <w:szCs w:val="28"/>
          <w:u w:val="single"/>
        </w:rPr>
        <w:t>EXERCICE 39</w:t>
      </w:r>
    </w:p>
    <w:p w:rsidR="003C6780" w:rsidRPr="003C6780" w:rsidRDefault="003C6780" w:rsidP="003C6780">
      <w:pPr>
        <w:rPr>
          <w:sz w:val="18"/>
          <w:szCs w:val="28"/>
        </w:rPr>
      </w:pPr>
      <w:r w:rsidRPr="003C6780">
        <w:rPr>
          <w:sz w:val="18"/>
          <w:szCs w:val="28"/>
        </w:rPr>
        <w:t xml:space="preserve">À l'actif du bilan de la société Médi figurent des titres de participation pour 542 300 €. Ces titres représentent : </w:t>
      </w:r>
    </w:p>
    <w:p w:rsidR="003C6780" w:rsidRPr="003C6780" w:rsidRDefault="003C6780" w:rsidP="00C10E69">
      <w:pPr>
        <w:numPr>
          <w:ilvl w:val="0"/>
          <w:numId w:val="98"/>
        </w:numPr>
        <w:contextualSpacing/>
        <w:rPr>
          <w:sz w:val="18"/>
          <w:szCs w:val="28"/>
        </w:rPr>
      </w:pPr>
      <w:r w:rsidRPr="003C6780">
        <w:rPr>
          <w:sz w:val="18"/>
          <w:szCs w:val="28"/>
        </w:rPr>
        <w:t>75 % du capital de la société Farniente,</w:t>
      </w:r>
    </w:p>
    <w:p w:rsidR="003C6780" w:rsidRPr="003C6780" w:rsidRDefault="003C6780" w:rsidP="00C10E69">
      <w:pPr>
        <w:numPr>
          <w:ilvl w:val="0"/>
          <w:numId w:val="98"/>
        </w:numPr>
        <w:contextualSpacing/>
        <w:rPr>
          <w:sz w:val="18"/>
          <w:szCs w:val="28"/>
        </w:rPr>
      </w:pPr>
      <w:r w:rsidRPr="003C6780">
        <w:rPr>
          <w:sz w:val="18"/>
          <w:szCs w:val="28"/>
        </w:rPr>
        <w:t xml:space="preserve">32 % du capital de la société Fiesta.   </w:t>
      </w:r>
    </w:p>
    <w:p w:rsidR="003C6780" w:rsidRPr="003C6780" w:rsidRDefault="003C6780" w:rsidP="003C6780">
      <w:pPr>
        <w:rPr>
          <w:sz w:val="18"/>
          <w:szCs w:val="28"/>
        </w:rPr>
      </w:pPr>
      <w:r w:rsidRPr="003C6780">
        <w:rPr>
          <w:sz w:val="18"/>
          <w:szCs w:val="28"/>
        </w:rPr>
        <w:t xml:space="preserve">Les comptes de résultat individuels des trois sociétés, au 31 décembre N, peuvent se résumer ainsi :    </w:t>
      </w:r>
    </w:p>
    <w:tbl>
      <w:tblPr>
        <w:tblStyle w:val="Grilledutableau"/>
        <w:tblW w:w="0" w:type="auto"/>
        <w:jc w:val="center"/>
        <w:tblLayout w:type="fixed"/>
        <w:tblLook w:val="04A0" w:firstRow="1" w:lastRow="0" w:firstColumn="1" w:lastColumn="0" w:noHBand="0" w:noVBand="1"/>
      </w:tblPr>
      <w:tblGrid>
        <w:gridCol w:w="2552"/>
        <w:gridCol w:w="1418"/>
        <w:gridCol w:w="1418"/>
        <w:gridCol w:w="1418"/>
      </w:tblGrid>
      <w:tr w:rsidR="003C6780" w:rsidRPr="003C6780" w:rsidTr="00270A95">
        <w:trPr>
          <w:jc w:val="center"/>
        </w:trPr>
        <w:tc>
          <w:tcPr>
            <w:tcW w:w="2552" w:type="dxa"/>
          </w:tcPr>
          <w:p w:rsidR="003C6780" w:rsidRPr="003C6780" w:rsidRDefault="003C6780" w:rsidP="003C6780">
            <w:pPr>
              <w:rPr>
                <w:b/>
                <w:sz w:val="18"/>
                <w:szCs w:val="28"/>
              </w:rPr>
            </w:pPr>
            <w:r w:rsidRPr="003C6780">
              <w:rPr>
                <w:b/>
                <w:sz w:val="18"/>
                <w:szCs w:val="28"/>
              </w:rPr>
              <w:t>Eléments</w:t>
            </w:r>
          </w:p>
        </w:tc>
        <w:tc>
          <w:tcPr>
            <w:tcW w:w="1418" w:type="dxa"/>
          </w:tcPr>
          <w:p w:rsidR="003C6780" w:rsidRPr="003C6780" w:rsidRDefault="003C6780" w:rsidP="003C6780">
            <w:pPr>
              <w:jc w:val="center"/>
              <w:rPr>
                <w:b/>
                <w:sz w:val="18"/>
                <w:szCs w:val="28"/>
              </w:rPr>
            </w:pPr>
            <w:r w:rsidRPr="003C6780">
              <w:rPr>
                <w:b/>
                <w:sz w:val="18"/>
                <w:szCs w:val="28"/>
              </w:rPr>
              <w:t>Société Médi</w:t>
            </w:r>
          </w:p>
        </w:tc>
        <w:tc>
          <w:tcPr>
            <w:tcW w:w="1418" w:type="dxa"/>
          </w:tcPr>
          <w:p w:rsidR="003C6780" w:rsidRPr="003C6780" w:rsidRDefault="003C6780" w:rsidP="003C6780">
            <w:pPr>
              <w:jc w:val="center"/>
              <w:rPr>
                <w:b/>
                <w:sz w:val="18"/>
                <w:szCs w:val="28"/>
              </w:rPr>
            </w:pPr>
            <w:r w:rsidRPr="003C6780">
              <w:rPr>
                <w:b/>
                <w:sz w:val="18"/>
                <w:szCs w:val="28"/>
              </w:rPr>
              <w:t>Farniente</w:t>
            </w:r>
          </w:p>
        </w:tc>
        <w:tc>
          <w:tcPr>
            <w:tcW w:w="1418" w:type="dxa"/>
          </w:tcPr>
          <w:p w:rsidR="003C6780" w:rsidRPr="003C6780" w:rsidRDefault="003C6780" w:rsidP="003C6780">
            <w:pPr>
              <w:jc w:val="center"/>
              <w:rPr>
                <w:b/>
                <w:sz w:val="18"/>
                <w:szCs w:val="28"/>
              </w:rPr>
            </w:pPr>
            <w:r w:rsidRPr="003C6780">
              <w:rPr>
                <w:b/>
                <w:sz w:val="18"/>
                <w:szCs w:val="28"/>
              </w:rPr>
              <w:t>Fiesta</w:t>
            </w:r>
          </w:p>
        </w:tc>
      </w:tr>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Achats</w:t>
            </w:r>
          </w:p>
        </w:tc>
        <w:tc>
          <w:tcPr>
            <w:tcW w:w="1418" w:type="dxa"/>
          </w:tcPr>
          <w:p w:rsidR="003C6780" w:rsidRPr="003C6780" w:rsidRDefault="003C6780" w:rsidP="003C6780">
            <w:pPr>
              <w:jc w:val="center"/>
              <w:rPr>
                <w:sz w:val="18"/>
                <w:szCs w:val="28"/>
              </w:rPr>
            </w:pPr>
            <w:r w:rsidRPr="003C6780">
              <w:rPr>
                <w:sz w:val="18"/>
                <w:szCs w:val="28"/>
              </w:rPr>
              <w:t>148 000</w:t>
            </w:r>
          </w:p>
        </w:tc>
        <w:tc>
          <w:tcPr>
            <w:tcW w:w="1418" w:type="dxa"/>
          </w:tcPr>
          <w:p w:rsidR="003C6780" w:rsidRPr="003C6780" w:rsidRDefault="003C6780" w:rsidP="003C6780">
            <w:pPr>
              <w:jc w:val="center"/>
              <w:rPr>
                <w:sz w:val="18"/>
                <w:szCs w:val="28"/>
              </w:rPr>
            </w:pPr>
            <w:r w:rsidRPr="003C6780">
              <w:rPr>
                <w:sz w:val="18"/>
                <w:szCs w:val="28"/>
              </w:rPr>
              <w:t>99 600</w:t>
            </w:r>
          </w:p>
        </w:tc>
        <w:tc>
          <w:tcPr>
            <w:tcW w:w="1418" w:type="dxa"/>
          </w:tcPr>
          <w:p w:rsidR="003C6780" w:rsidRPr="003C6780" w:rsidRDefault="003C6780" w:rsidP="003C6780">
            <w:pPr>
              <w:jc w:val="center"/>
              <w:rPr>
                <w:sz w:val="18"/>
                <w:szCs w:val="28"/>
              </w:rPr>
            </w:pPr>
            <w:r w:rsidRPr="003C6780">
              <w:rPr>
                <w:sz w:val="18"/>
                <w:szCs w:val="28"/>
              </w:rPr>
              <w:t>62 000</w:t>
            </w:r>
          </w:p>
        </w:tc>
      </w:tr>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Autres charges</w:t>
            </w:r>
          </w:p>
        </w:tc>
        <w:tc>
          <w:tcPr>
            <w:tcW w:w="1418" w:type="dxa"/>
          </w:tcPr>
          <w:p w:rsidR="003C6780" w:rsidRPr="003C6780" w:rsidRDefault="003C6780" w:rsidP="003C6780">
            <w:pPr>
              <w:jc w:val="center"/>
              <w:rPr>
                <w:sz w:val="18"/>
                <w:szCs w:val="28"/>
              </w:rPr>
            </w:pPr>
            <w:r w:rsidRPr="003C6780">
              <w:rPr>
                <w:sz w:val="18"/>
                <w:szCs w:val="28"/>
              </w:rPr>
              <w:t>85 200</w:t>
            </w:r>
          </w:p>
        </w:tc>
        <w:tc>
          <w:tcPr>
            <w:tcW w:w="1418" w:type="dxa"/>
          </w:tcPr>
          <w:p w:rsidR="003C6780" w:rsidRPr="003C6780" w:rsidRDefault="003C6780" w:rsidP="003C6780">
            <w:pPr>
              <w:jc w:val="center"/>
              <w:rPr>
                <w:sz w:val="18"/>
                <w:szCs w:val="28"/>
              </w:rPr>
            </w:pPr>
            <w:r w:rsidRPr="003C6780">
              <w:rPr>
                <w:sz w:val="18"/>
                <w:szCs w:val="28"/>
              </w:rPr>
              <w:t>87 400</w:t>
            </w:r>
          </w:p>
        </w:tc>
        <w:tc>
          <w:tcPr>
            <w:tcW w:w="1418" w:type="dxa"/>
          </w:tcPr>
          <w:p w:rsidR="003C6780" w:rsidRPr="003C6780" w:rsidRDefault="003C6780" w:rsidP="003C6780">
            <w:pPr>
              <w:jc w:val="center"/>
              <w:rPr>
                <w:sz w:val="18"/>
                <w:szCs w:val="28"/>
              </w:rPr>
            </w:pPr>
            <w:r w:rsidRPr="003C6780">
              <w:rPr>
                <w:sz w:val="18"/>
                <w:szCs w:val="28"/>
              </w:rPr>
              <w:t>31 000</w:t>
            </w:r>
          </w:p>
        </w:tc>
      </w:tr>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Résultat (solde créditeur)</w:t>
            </w:r>
          </w:p>
        </w:tc>
        <w:tc>
          <w:tcPr>
            <w:tcW w:w="1418" w:type="dxa"/>
          </w:tcPr>
          <w:p w:rsidR="003C6780" w:rsidRPr="003C6780" w:rsidRDefault="003C6780" w:rsidP="003C6780">
            <w:pPr>
              <w:jc w:val="center"/>
              <w:rPr>
                <w:sz w:val="18"/>
                <w:szCs w:val="28"/>
              </w:rPr>
            </w:pPr>
            <w:r w:rsidRPr="003C6780">
              <w:rPr>
                <w:sz w:val="18"/>
                <w:szCs w:val="28"/>
              </w:rPr>
              <w:t>96 400</w:t>
            </w:r>
          </w:p>
        </w:tc>
        <w:tc>
          <w:tcPr>
            <w:tcW w:w="1418" w:type="dxa"/>
          </w:tcPr>
          <w:p w:rsidR="003C6780" w:rsidRPr="003C6780" w:rsidRDefault="003C6780" w:rsidP="003C6780">
            <w:pPr>
              <w:jc w:val="center"/>
              <w:rPr>
                <w:sz w:val="18"/>
                <w:szCs w:val="28"/>
              </w:rPr>
            </w:pPr>
            <w:r w:rsidRPr="003C6780">
              <w:rPr>
                <w:sz w:val="18"/>
                <w:szCs w:val="28"/>
              </w:rPr>
              <w:t>51 500</w:t>
            </w:r>
          </w:p>
        </w:tc>
        <w:tc>
          <w:tcPr>
            <w:tcW w:w="1418" w:type="dxa"/>
          </w:tcPr>
          <w:p w:rsidR="003C6780" w:rsidRPr="003C6780" w:rsidRDefault="003C6780" w:rsidP="003C6780">
            <w:pPr>
              <w:jc w:val="center"/>
              <w:rPr>
                <w:sz w:val="18"/>
                <w:szCs w:val="28"/>
              </w:rPr>
            </w:pPr>
            <w:r w:rsidRPr="003C6780">
              <w:rPr>
                <w:sz w:val="18"/>
                <w:szCs w:val="28"/>
              </w:rPr>
              <w:t>29 000</w:t>
            </w:r>
          </w:p>
        </w:tc>
      </w:tr>
      <w:tr w:rsidR="003C6780" w:rsidRPr="003C6780" w:rsidTr="00270A95">
        <w:trPr>
          <w:jc w:val="center"/>
        </w:trPr>
        <w:tc>
          <w:tcPr>
            <w:tcW w:w="2552" w:type="dxa"/>
          </w:tcPr>
          <w:p w:rsidR="003C6780" w:rsidRPr="003C6780" w:rsidRDefault="003C6780" w:rsidP="003C6780">
            <w:pPr>
              <w:rPr>
                <w:b/>
                <w:sz w:val="18"/>
                <w:szCs w:val="28"/>
              </w:rPr>
            </w:pPr>
            <w:r w:rsidRPr="003C6780">
              <w:rPr>
                <w:b/>
                <w:sz w:val="18"/>
                <w:szCs w:val="28"/>
              </w:rPr>
              <w:t>TOTAL DES CHARGES</w:t>
            </w:r>
          </w:p>
        </w:tc>
        <w:tc>
          <w:tcPr>
            <w:tcW w:w="1418" w:type="dxa"/>
          </w:tcPr>
          <w:p w:rsidR="003C6780" w:rsidRPr="003C6780" w:rsidRDefault="003C6780" w:rsidP="003C6780">
            <w:pPr>
              <w:jc w:val="center"/>
              <w:rPr>
                <w:b/>
                <w:sz w:val="18"/>
                <w:szCs w:val="28"/>
              </w:rPr>
            </w:pPr>
            <w:r w:rsidRPr="003C6780">
              <w:rPr>
                <w:b/>
                <w:sz w:val="18"/>
                <w:szCs w:val="28"/>
              </w:rPr>
              <w:t>329 600</w:t>
            </w:r>
          </w:p>
        </w:tc>
        <w:tc>
          <w:tcPr>
            <w:tcW w:w="1418" w:type="dxa"/>
          </w:tcPr>
          <w:p w:rsidR="003C6780" w:rsidRPr="003C6780" w:rsidRDefault="003C6780" w:rsidP="003C6780">
            <w:pPr>
              <w:jc w:val="center"/>
              <w:rPr>
                <w:b/>
                <w:sz w:val="18"/>
                <w:szCs w:val="28"/>
              </w:rPr>
            </w:pPr>
            <w:r w:rsidRPr="003C6780">
              <w:rPr>
                <w:b/>
                <w:sz w:val="18"/>
                <w:szCs w:val="28"/>
              </w:rPr>
              <w:t>238 500</w:t>
            </w:r>
          </w:p>
        </w:tc>
        <w:tc>
          <w:tcPr>
            <w:tcW w:w="1418" w:type="dxa"/>
          </w:tcPr>
          <w:p w:rsidR="003C6780" w:rsidRPr="003C6780" w:rsidRDefault="003C6780" w:rsidP="003C6780">
            <w:pPr>
              <w:jc w:val="center"/>
              <w:rPr>
                <w:b/>
                <w:sz w:val="18"/>
                <w:szCs w:val="28"/>
              </w:rPr>
            </w:pPr>
            <w:r w:rsidRPr="003C6780">
              <w:rPr>
                <w:b/>
                <w:sz w:val="18"/>
                <w:szCs w:val="28"/>
              </w:rPr>
              <w:t>122 000</w:t>
            </w:r>
          </w:p>
        </w:tc>
      </w:tr>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Chiffre d’affaires</w:t>
            </w:r>
          </w:p>
        </w:tc>
        <w:tc>
          <w:tcPr>
            <w:tcW w:w="1418" w:type="dxa"/>
          </w:tcPr>
          <w:p w:rsidR="003C6780" w:rsidRPr="003C6780" w:rsidRDefault="003C6780" w:rsidP="003C6780">
            <w:pPr>
              <w:jc w:val="center"/>
              <w:rPr>
                <w:sz w:val="18"/>
                <w:szCs w:val="28"/>
              </w:rPr>
            </w:pPr>
            <w:r w:rsidRPr="003C6780">
              <w:rPr>
                <w:sz w:val="18"/>
                <w:szCs w:val="28"/>
              </w:rPr>
              <w:t>275 000</w:t>
            </w:r>
          </w:p>
        </w:tc>
        <w:tc>
          <w:tcPr>
            <w:tcW w:w="1418" w:type="dxa"/>
          </w:tcPr>
          <w:p w:rsidR="003C6780" w:rsidRPr="003C6780" w:rsidRDefault="003C6780" w:rsidP="003C6780">
            <w:pPr>
              <w:jc w:val="center"/>
              <w:rPr>
                <w:sz w:val="18"/>
                <w:szCs w:val="28"/>
              </w:rPr>
            </w:pPr>
            <w:r w:rsidRPr="003C6780">
              <w:rPr>
                <w:sz w:val="18"/>
                <w:szCs w:val="28"/>
              </w:rPr>
              <w:t>215 800</w:t>
            </w:r>
          </w:p>
        </w:tc>
        <w:tc>
          <w:tcPr>
            <w:tcW w:w="1418" w:type="dxa"/>
          </w:tcPr>
          <w:p w:rsidR="003C6780" w:rsidRPr="003C6780" w:rsidRDefault="003C6780" w:rsidP="003C6780">
            <w:pPr>
              <w:jc w:val="center"/>
              <w:rPr>
                <w:sz w:val="18"/>
                <w:szCs w:val="28"/>
              </w:rPr>
            </w:pPr>
            <w:r w:rsidRPr="003C6780">
              <w:rPr>
                <w:sz w:val="18"/>
                <w:szCs w:val="28"/>
              </w:rPr>
              <w:t>110 000</w:t>
            </w:r>
          </w:p>
        </w:tc>
      </w:tr>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Autres produits</w:t>
            </w:r>
          </w:p>
        </w:tc>
        <w:tc>
          <w:tcPr>
            <w:tcW w:w="1418" w:type="dxa"/>
          </w:tcPr>
          <w:p w:rsidR="003C6780" w:rsidRPr="003C6780" w:rsidRDefault="003C6780" w:rsidP="003C6780">
            <w:pPr>
              <w:jc w:val="center"/>
              <w:rPr>
                <w:sz w:val="18"/>
                <w:szCs w:val="28"/>
              </w:rPr>
            </w:pPr>
            <w:r w:rsidRPr="003C6780">
              <w:rPr>
                <w:sz w:val="18"/>
                <w:szCs w:val="28"/>
              </w:rPr>
              <w:t>54 600</w:t>
            </w:r>
          </w:p>
        </w:tc>
        <w:tc>
          <w:tcPr>
            <w:tcW w:w="1418" w:type="dxa"/>
          </w:tcPr>
          <w:p w:rsidR="003C6780" w:rsidRPr="003C6780" w:rsidRDefault="003C6780" w:rsidP="003C6780">
            <w:pPr>
              <w:jc w:val="center"/>
              <w:rPr>
                <w:sz w:val="18"/>
                <w:szCs w:val="28"/>
              </w:rPr>
            </w:pPr>
            <w:r w:rsidRPr="003C6780">
              <w:rPr>
                <w:sz w:val="18"/>
                <w:szCs w:val="28"/>
              </w:rPr>
              <w:t>22 700</w:t>
            </w:r>
          </w:p>
        </w:tc>
        <w:tc>
          <w:tcPr>
            <w:tcW w:w="1418" w:type="dxa"/>
          </w:tcPr>
          <w:p w:rsidR="003C6780" w:rsidRPr="003C6780" w:rsidRDefault="003C6780" w:rsidP="003C6780">
            <w:pPr>
              <w:jc w:val="center"/>
              <w:rPr>
                <w:sz w:val="18"/>
                <w:szCs w:val="28"/>
              </w:rPr>
            </w:pPr>
            <w:r w:rsidRPr="003C6780">
              <w:rPr>
                <w:sz w:val="18"/>
                <w:szCs w:val="28"/>
              </w:rPr>
              <w:t>12 000</w:t>
            </w:r>
          </w:p>
        </w:tc>
      </w:tr>
      <w:tr w:rsidR="003C6780" w:rsidRPr="003C6780" w:rsidTr="00270A95">
        <w:trPr>
          <w:jc w:val="center"/>
        </w:trPr>
        <w:tc>
          <w:tcPr>
            <w:tcW w:w="2552" w:type="dxa"/>
          </w:tcPr>
          <w:p w:rsidR="003C6780" w:rsidRPr="003C6780" w:rsidRDefault="003C6780" w:rsidP="003C6780">
            <w:pPr>
              <w:rPr>
                <w:b/>
                <w:sz w:val="18"/>
                <w:szCs w:val="28"/>
              </w:rPr>
            </w:pPr>
            <w:r w:rsidRPr="003C6780">
              <w:rPr>
                <w:b/>
                <w:sz w:val="18"/>
                <w:szCs w:val="28"/>
              </w:rPr>
              <w:t>TOTAL DES PRODUITS</w:t>
            </w:r>
          </w:p>
        </w:tc>
        <w:tc>
          <w:tcPr>
            <w:tcW w:w="1418" w:type="dxa"/>
          </w:tcPr>
          <w:p w:rsidR="003C6780" w:rsidRPr="003C6780" w:rsidRDefault="003C6780" w:rsidP="003C6780">
            <w:pPr>
              <w:jc w:val="center"/>
              <w:rPr>
                <w:b/>
                <w:sz w:val="18"/>
                <w:szCs w:val="28"/>
              </w:rPr>
            </w:pPr>
            <w:r w:rsidRPr="003C6780">
              <w:rPr>
                <w:b/>
                <w:sz w:val="18"/>
                <w:szCs w:val="28"/>
              </w:rPr>
              <w:t>329 600</w:t>
            </w:r>
          </w:p>
        </w:tc>
        <w:tc>
          <w:tcPr>
            <w:tcW w:w="1418" w:type="dxa"/>
          </w:tcPr>
          <w:p w:rsidR="003C6780" w:rsidRPr="003C6780" w:rsidRDefault="003C6780" w:rsidP="003C6780">
            <w:pPr>
              <w:jc w:val="center"/>
              <w:rPr>
                <w:b/>
                <w:sz w:val="18"/>
                <w:szCs w:val="28"/>
              </w:rPr>
            </w:pPr>
            <w:r w:rsidRPr="003C6780">
              <w:rPr>
                <w:b/>
                <w:sz w:val="18"/>
                <w:szCs w:val="28"/>
              </w:rPr>
              <w:t>238 500</w:t>
            </w:r>
          </w:p>
        </w:tc>
        <w:tc>
          <w:tcPr>
            <w:tcW w:w="1418" w:type="dxa"/>
          </w:tcPr>
          <w:p w:rsidR="003C6780" w:rsidRPr="003C6780" w:rsidRDefault="003C6780" w:rsidP="003C6780">
            <w:pPr>
              <w:jc w:val="center"/>
              <w:rPr>
                <w:b/>
                <w:sz w:val="18"/>
                <w:szCs w:val="28"/>
              </w:rPr>
            </w:pPr>
            <w:r w:rsidRPr="003C6780">
              <w:rPr>
                <w:b/>
                <w:sz w:val="18"/>
                <w:szCs w:val="28"/>
              </w:rPr>
              <w:t>122 000</w:t>
            </w:r>
          </w:p>
        </w:tc>
      </w:tr>
    </w:tbl>
    <w:p w:rsidR="003C6780" w:rsidRPr="003C6780" w:rsidRDefault="003C6780" w:rsidP="003C6780">
      <w:pPr>
        <w:rPr>
          <w:b/>
          <w:sz w:val="18"/>
          <w:szCs w:val="28"/>
          <w:u w:val="single"/>
        </w:rPr>
      </w:pPr>
    </w:p>
    <w:p w:rsidR="003C6780" w:rsidRPr="003C6780" w:rsidRDefault="003C6780" w:rsidP="003C6780">
      <w:pPr>
        <w:rPr>
          <w:b/>
          <w:sz w:val="18"/>
          <w:szCs w:val="28"/>
          <w:u w:val="single"/>
        </w:rPr>
      </w:pPr>
      <w:r w:rsidRPr="003C6780">
        <w:rPr>
          <w:b/>
          <w:sz w:val="18"/>
          <w:szCs w:val="28"/>
          <w:u w:val="single"/>
        </w:rPr>
        <w:t xml:space="preserve">Travail à faire :  </w:t>
      </w:r>
    </w:p>
    <w:p w:rsidR="003C6780" w:rsidRPr="003C6780" w:rsidRDefault="003C6780" w:rsidP="003C6780">
      <w:pPr>
        <w:rPr>
          <w:sz w:val="18"/>
          <w:szCs w:val="28"/>
        </w:rPr>
      </w:pPr>
      <w:r w:rsidRPr="003C6780">
        <w:rPr>
          <w:sz w:val="18"/>
          <w:szCs w:val="28"/>
        </w:rPr>
        <w:t>Après avoir déterminé les méthodes de consolidation à appliquer, présenter le compte de résultat consolidé du groupe Méditerranée.</w:t>
      </w:r>
    </w:p>
    <w:p w:rsidR="003C6780" w:rsidRPr="005E5C2D" w:rsidRDefault="003C6780" w:rsidP="003C6780">
      <w:pPr>
        <w:rPr>
          <w:b/>
          <w:szCs w:val="28"/>
          <w:u w:val="single"/>
        </w:rPr>
      </w:pPr>
      <w:r w:rsidRPr="005E5C2D">
        <w:rPr>
          <w:b/>
          <w:szCs w:val="28"/>
          <w:u w:val="single"/>
        </w:rPr>
        <w:t>EXERCICE 40</w:t>
      </w:r>
    </w:p>
    <w:p w:rsidR="003C6780" w:rsidRPr="003C6780" w:rsidRDefault="003C6780" w:rsidP="003C6780">
      <w:pPr>
        <w:rPr>
          <w:sz w:val="18"/>
          <w:szCs w:val="28"/>
        </w:rPr>
      </w:pPr>
      <w:r w:rsidRPr="003C6780">
        <w:rPr>
          <w:sz w:val="18"/>
          <w:szCs w:val="28"/>
        </w:rPr>
        <w:t xml:space="preserve">La société Miguel détient une participation dans la société Da Costa. Les bilans des deux sociétés, au 31 décembre N, sont présentés ci-dessous.  </w:t>
      </w:r>
    </w:p>
    <w:p w:rsidR="003C6780" w:rsidRPr="003C6780" w:rsidRDefault="003C6780" w:rsidP="003C6780">
      <w:pPr>
        <w:jc w:val="center"/>
        <w:rPr>
          <w:i/>
          <w:sz w:val="18"/>
          <w:szCs w:val="28"/>
          <w:u w:val="single"/>
        </w:rPr>
      </w:pPr>
      <w:r w:rsidRPr="003C6780">
        <w:rPr>
          <w:i/>
          <w:sz w:val="18"/>
          <w:szCs w:val="28"/>
          <w:u w:val="single"/>
        </w:rPr>
        <w:t>Société Miguel</w:t>
      </w:r>
    </w:p>
    <w:tbl>
      <w:tblPr>
        <w:tblStyle w:val="Grilledutableau"/>
        <w:tblW w:w="0" w:type="auto"/>
        <w:jc w:val="center"/>
        <w:tblLayout w:type="fixed"/>
        <w:tblLook w:val="04A0" w:firstRow="1" w:lastRow="0" w:firstColumn="1" w:lastColumn="0" w:noHBand="0" w:noVBand="1"/>
      </w:tblPr>
      <w:tblGrid>
        <w:gridCol w:w="2552"/>
        <w:gridCol w:w="1418"/>
        <w:gridCol w:w="2552"/>
        <w:gridCol w:w="1418"/>
      </w:tblGrid>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Immobilisations corporelles</w:t>
            </w:r>
          </w:p>
        </w:tc>
        <w:tc>
          <w:tcPr>
            <w:tcW w:w="1418" w:type="dxa"/>
          </w:tcPr>
          <w:p w:rsidR="003C6780" w:rsidRPr="003C6780" w:rsidRDefault="003C6780" w:rsidP="003C6780">
            <w:pPr>
              <w:jc w:val="center"/>
              <w:rPr>
                <w:sz w:val="18"/>
                <w:szCs w:val="28"/>
              </w:rPr>
            </w:pPr>
            <w:r w:rsidRPr="003C6780">
              <w:rPr>
                <w:sz w:val="18"/>
                <w:szCs w:val="28"/>
              </w:rPr>
              <w:t>149 250</w:t>
            </w:r>
          </w:p>
        </w:tc>
        <w:tc>
          <w:tcPr>
            <w:tcW w:w="2552" w:type="dxa"/>
          </w:tcPr>
          <w:p w:rsidR="003C6780" w:rsidRPr="003C6780" w:rsidRDefault="003C6780" w:rsidP="003C6780">
            <w:pPr>
              <w:rPr>
                <w:sz w:val="18"/>
                <w:szCs w:val="28"/>
              </w:rPr>
            </w:pPr>
            <w:r w:rsidRPr="003C6780">
              <w:rPr>
                <w:sz w:val="18"/>
                <w:szCs w:val="28"/>
              </w:rPr>
              <w:t>Capital</w:t>
            </w:r>
          </w:p>
        </w:tc>
        <w:tc>
          <w:tcPr>
            <w:tcW w:w="1418" w:type="dxa"/>
          </w:tcPr>
          <w:p w:rsidR="003C6780" w:rsidRPr="003C6780" w:rsidRDefault="003C6780" w:rsidP="003C6780">
            <w:pPr>
              <w:jc w:val="center"/>
              <w:rPr>
                <w:sz w:val="18"/>
                <w:szCs w:val="28"/>
              </w:rPr>
            </w:pPr>
            <w:r w:rsidRPr="003C6780">
              <w:rPr>
                <w:sz w:val="18"/>
                <w:szCs w:val="28"/>
              </w:rPr>
              <w:t>100 000</w:t>
            </w:r>
          </w:p>
        </w:tc>
      </w:tr>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Titres (300 actions Da Costa)</w:t>
            </w:r>
          </w:p>
        </w:tc>
        <w:tc>
          <w:tcPr>
            <w:tcW w:w="1418" w:type="dxa"/>
          </w:tcPr>
          <w:p w:rsidR="003C6780" w:rsidRPr="003C6780" w:rsidRDefault="003C6780" w:rsidP="003C6780">
            <w:pPr>
              <w:jc w:val="center"/>
              <w:rPr>
                <w:sz w:val="18"/>
                <w:szCs w:val="28"/>
              </w:rPr>
            </w:pPr>
            <w:r w:rsidRPr="003C6780">
              <w:rPr>
                <w:sz w:val="18"/>
                <w:szCs w:val="28"/>
              </w:rPr>
              <w:t>15 000</w:t>
            </w:r>
          </w:p>
        </w:tc>
        <w:tc>
          <w:tcPr>
            <w:tcW w:w="2552" w:type="dxa"/>
          </w:tcPr>
          <w:p w:rsidR="003C6780" w:rsidRPr="003C6780" w:rsidRDefault="003C6780" w:rsidP="003C6780">
            <w:pPr>
              <w:rPr>
                <w:sz w:val="18"/>
                <w:szCs w:val="28"/>
              </w:rPr>
            </w:pPr>
            <w:r w:rsidRPr="003C6780">
              <w:rPr>
                <w:sz w:val="18"/>
                <w:szCs w:val="28"/>
              </w:rPr>
              <w:t>Réserves</w:t>
            </w:r>
          </w:p>
        </w:tc>
        <w:tc>
          <w:tcPr>
            <w:tcW w:w="1418" w:type="dxa"/>
          </w:tcPr>
          <w:p w:rsidR="003C6780" w:rsidRPr="003C6780" w:rsidRDefault="003C6780" w:rsidP="003C6780">
            <w:pPr>
              <w:jc w:val="center"/>
              <w:rPr>
                <w:sz w:val="18"/>
                <w:szCs w:val="28"/>
              </w:rPr>
            </w:pPr>
            <w:r w:rsidRPr="003C6780">
              <w:rPr>
                <w:sz w:val="18"/>
                <w:szCs w:val="28"/>
              </w:rPr>
              <w:t>89 500</w:t>
            </w:r>
          </w:p>
        </w:tc>
      </w:tr>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Actif circulant</w:t>
            </w:r>
          </w:p>
        </w:tc>
        <w:tc>
          <w:tcPr>
            <w:tcW w:w="1418" w:type="dxa"/>
          </w:tcPr>
          <w:p w:rsidR="003C6780" w:rsidRPr="003C6780" w:rsidRDefault="003C6780" w:rsidP="003C6780">
            <w:pPr>
              <w:jc w:val="center"/>
              <w:rPr>
                <w:sz w:val="18"/>
                <w:szCs w:val="28"/>
              </w:rPr>
            </w:pPr>
            <w:r w:rsidRPr="003C6780">
              <w:rPr>
                <w:sz w:val="18"/>
                <w:szCs w:val="28"/>
              </w:rPr>
              <w:t>97 600</w:t>
            </w:r>
          </w:p>
        </w:tc>
        <w:tc>
          <w:tcPr>
            <w:tcW w:w="2552" w:type="dxa"/>
          </w:tcPr>
          <w:p w:rsidR="003C6780" w:rsidRPr="003C6780" w:rsidRDefault="003C6780" w:rsidP="003C6780">
            <w:pPr>
              <w:rPr>
                <w:sz w:val="18"/>
                <w:szCs w:val="28"/>
              </w:rPr>
            </w:pPr>
            <w:r w:rsidRPr="003C6780">
              <w:rPr>
                <w:sz w:val="18"/>
                <w:szCs w:val="28"/>
              </w:rPr>
              <w:t>Résultat</w:t>
            </w:r>
          </w:p>
        </w:tc>
        <w:tc>
          <w:tcPr>
            <w:tcW w:w="1418" w:type="dxa"/>
          </w:tcPr>
          <w:p w:rsidR="003C6780" w:rsidRPr="003C6780" w:rsidRDefault="003C6780" w:rsidP="003C6780">
            <w:pPr>
              <w:jc w:val="center"/>
              <w:rPr>
                <w:sz w:val="18"/>
                <w:szCs w:val="28"/>
              </w:rPr>
            </w:pPr>
            <w:r w:rsidRPr="003C6780">
              <w:rPr>
                <w:sz w:val="18"/>
                <w:szCs w:val="28"/>
              </w:rPr>
              <w:t>20 350</w:t>
            </w:r>
          </w:p>
        </w:tc>
      </w:tr>
      <w:tr w:rsidR="003C6780" w:rsidRPr="003C6780" w:rsidTr="00270A95">
        <w:trPr>
          <w:jc w:val="center"/>
        </w:trPr>
        <w:tc>
          <w:tcPr>
            <w:tcW w:w="2552" w:type="dxa"/>
          </w:tcPr>
          <w:p w:rsidR="003C6780" w:rsidRPr="003C6780" w:rsidRDefault="003C6780" w:rsidP="003C6780">
            <w:pPr>
              <w:rPr>
                <w:sz w:val="18"/>
                <w:szCs w:val="28"/>
              </w:rPr>
            </w:pPr>
          </w:p>
        </w:tc>
        <w:tc>
          <w:tcPr>
            <w:tcW w:w="1418" w:type="dxa"/>
          </w:tcPr>
          <w:p w:rsidR="003C6780" w:rsidRPr="003C6780" w:rsidRDefault="003C6780" w:rsidP="003C6780">
            <w:pPr>
              <w:jc w:val="center"/>
              <w:rPr>
                <w:sz w:val="18"/>
                <w:szCs w:val="28"/>
              </w:rPr>
            </w:pPr>
          </w:p>
        </w:tc>
        <w:tc>
          <w:tcPr>
            <w:tcW w:w="2552" w:type="dxa"/>
          </w:tcPr>
          <w:p w:rsidR="003C6780" w:rsidRPr="003C6780" w:rsidRDefault="003C6780" w:rsidP="003C6780">
            <w:pPr>
              <w:rPr>
                <w:sz w:val="18"/>
                <w:szCs w:val="28"/>
              </w:rPr>
            </w:pPr>
            <w:r w:rsidRPr="003C6780">
              <w:rPr>
                <w:sz w:val="18"/>
                <w:szCs w:val="28"/>
              </w:rPr>
              <w:t>Dettes</w:t>
            </w:r>
          </w:p>
        </w:tc>
        <w:tc>
          <w:tcPr>
            <w:tcW w:w="1418" w:type="dxa"/>
          </w:tcPr>
          <w:p w:rsidR="003C6780" w:rsidRPr="003C6780" w:rsidRDefault="003C6780" w:rsidP="003C6780">
            <w:pPr>
              <w:jc w:val="center"/>
              <w:rPr>
                <w:sz w:val="18"/>
                <w:szCs w:val="28"/>
              </w:rPr>
            </w:pPr>
            <w:r w:rsidRPr="003C6780">
              <w:rPr>
                <w:sz w:val="18"/>
                <w:szCs w:val="28"/>
              </w:rPr>
              <w:t>52 000</w:t>
            </w:r>
          </w:p>
        </w:tc>
      </w:tr>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TOTAL</w:t>
            </w:r>
          </w:p>
        </w:tc>
        <w:tc>
          <w:tcPr>
            <w:tcW w:w="1418" w:type="dxa"/>
          </w:tcPr>
          <w:p w:rsidR="003C6780" w:rsidRPr="003C6780" w:rsidRDefault="003C6780" w:rsidP="003C6780">
            <w:pPr>
              <w:jc w:val="center"/>
              <w:rPr>
                <w:sz w:val="18"/>
                <w:szCs w:val="28"/>
              </w:rPr>
            </w:pPr>
            <w:r w:rsidRPr="003C6780">
              <w:rPr>
                <w:sz w:val="18"/>
                <w:szCs w:val="28"/>
              </w:rPr>
              <w:t>261 850</w:t>
            </w:r>
          </w:p>
        </w:tc>
        <w:tc>
          <w:tcPr>
            <w:tcW w:w="2552" w:type="dxa"/>
          </w:tcPr>
          <w:p w:rsidR="003C6780" w:rsidRPr="003C6780" w:rsidRDefault="003C6780" w:rsidP="003C6780">
            <w:pPr>
              <w:rPr>
                <w:sz w:val="18"/>
                <w:szCs w:val="28"/>
              </w:rPr>
            </w:pPr>
            <w:r w:rsidRPr="003C6780">
              <w:rPr>
                <w:sz w:val="18"/>
                <w:szCs w:val="28"/>
              </w:rPr>
              <w:t>TOTAL</w:t>
            </w:r>
          </w:p>
        </w:tc>
        <w:tc>
          <w:tcPr>
            <w:tcW w:w="1418" w:type="dxa"/>
          </w:tcPr>
          <w:p w:rsidR="003C6780" w:rsidRPr="003C6780" w:rsidRDefault="003C6780" w:rsidP="003C6780">
            <w:pPr>
              <w:jc w:val="center"/>
              <w:rPr>
                <w:sz w:val="18"/>
                <w:szCs w:val="28"/>
              </w:rPr>
            </w:pPr>
            <w:r w:rsidRPr="003C6780">
              <w:rPr>
                <w:sz w:val="18"/>
                <w:szCs w:val="28"/>
              </w:rPr>
              <w:t>261 850</w:t>
            </w:r>
          </w:p>
        </w:tc>
      </w:tr>
    </w:tbl>
    <w:p w:rsidR="003C6780" w:rsidRPr="003C6780" w:rsidRDefault="003C6780" w:rsidP="003C6780">
      <w:pPr>
        <w:jc w:val="center"/>
        <w:rPr>
          <w:b/>
          <w:sz w:val="16"/>
          <w:szCs w:val="28"/>
          <w:u w:val="single"/>
        </w:rPr>
      </w:pPr>
    </w:p>
    <w:p w:rsidR="003C6780" w:rsidRPr="003C6780" w:rsidRDefault="003C6780" w:rsidP="003C6780">
      <w:pPr>
        <w:jc w:val="center"/>
        <w:rPr>
          <w:i/>
          <w:sz w:val="18"/>
          <w:szCs w:val="28"/>
          <w:u w:val="single"/>
        </w:rPr>
      </w:pPr>
      <w:r w:rsidRPr="003C6780">
        <w:rPr>
          <w:i/>
          <w:sz w:val="18"/>
          <w:szCs w:val="28"/>
          <w:u w:val="single"/>
        </w:rPr>
        <w:t>Société Da Costa</w:t>
      </w:r>
    </w:p>
    <w:tbl>
      <w:tblPr>
        <w:tblStyle w:val="Grilledutableau"/>
        <w:tblW w:w="0" w:type="auto"/>
        <w:jc w:val="center"/>
        <w:tblLayout w:type="fixed"/>
        <w:tblLook w:val="04A0" w:firstRow="1" w:lastRow="0" w:firstColumn="1" w:lastColumn="0" w:noHBand="0" w:noVBand="1"/>
      </w:tblPr>
      <w:tblGrid>
        <w:gridCol w:w="2552"/>
        <w:gridCol w:w="1418"/>
        <w:gridCol w:w="2552"/>
        <w:gridCol w:w="1418"/>
      </w:tblGrid>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Immobilisations corporelles</w:t>
            </w:r>
          </w:p>
        </w:tc>
        <w:tc>
          <w:tcPr>
            <w:tcW w:w="1418" w:type="dxa"/>
          </w:tcPr>
          <w:p w:rsidR="003C6780" w:rsidRPr="003C6780" w:rsidRDefault="003C6780" w:rsidP="003C6780">
            <w:pPr>
              <w:jc w:val="center"/>
              <w:rPr>
                <w:sz w:val="18"/>
                <w:szCs w:val="28"/>
              </w:rPr>
            </w:pPr>
            <w:r w:rsidRPr="003C6780">
              <w:rPr>
                <w:sz w:val="18"/>
                <w:szCs w:val="28"/>
              </w:rPr>
              <w:t>65 800</w:t>
            </w:r>
          </w:p>
        </w:tc>
        <w:tc>
          <w:tcPr>
            <w:tcW w:w="2552" w:type="dxa"/>
          </w:tcPr>
          <w:p w:rsidR="003C6780" w:rsidRPr="003C6780" w:rsidRDefault="003C6780" w:rsidP="003C6780">
            <w:pPr>
              <w:rPr>
                <w:sz w:val="18"/>
                <w:szCs w:val="28"/>
              </w:rPr>
            </w:pPr>
            <w:r w:rsidRPr="003C6780">
              <w:rPr>
                <w:sz w:val="18"/>
                <w:szCs w:val="28"/>
              </w:rPr>
              <w:t>Capital (1000 actions à 50 €)</w:t>
            </w:r>
          </w:p>
        </w:tc>
        <w:tc>
          <w:tcPr>
            <w:tcW w:w="1418" w:type="dxa"/>
          </w:tcPr>
          <w:p w:rsidR="003C6780" w:rsidRPr="003C6780" w:rsidRDefault="003C6780" w:rsidP="003C6780">
            <w:pPr>
              <w:jc w:val="center"/>
              <w:rPr>
                <w:sz w:val="18"/>
                <w:szCs w:val="28"/>
              </w:rPr>
            </w:pPr>
            <w:r w:rsidRPr="003C6780">
              <w:rPr>
                <w:sz w:val="18"/>
                <w:szCs w:val="28"/>
              </w:rPr>
              <w:t>50 000</w:t>
            </w:r>
          </w:p>
        </w:tc>
      </w:tr>
      <w:tr w:rsidR="003C6780" w:rsidRPr="003C6780" w:rsidTr="00270A95">
        <w:trPr>
          <w:jc w:val="center"/>
        </w:trPr>
        <w:tc>
          <w:tcPr>
            <w:tcW w:w="2552" w:type="dxa"/>
          </w:tcPr>
          <w:p w:rsidR="003C6780" w:rsidRPr="003C6780" w:rsidRDefault="003C6780" w:rsidP="003C6780">
            <w:pPr>
              <w:rPr>
                <w:sz w:val="18"/>
                <w:szCs w:val="28"/>
              </w:rPr>
            </w:pPr>
          </w:p>
        </w:tc>
        <w:tc>
          <w:tcPr>
            <w:tcW w:w="1418" w:type="dxa"/>
          </w:tcPr>
          <w:p w:rsidR="003C6780" w:rsidRPr="003C6780" w:rsidRDefault="003C6780" w:rsidP="003C6780">
            <w:pPr>
              <w:jc w:val="center"/>
              <w:rPr>
                <w:sz w:val="18"/>
                <w:szCs w:val="28"/>
              </w:rPr>
            </w:pPr>
          </w:p>
        </w:tc>
        <w:tc>
          <w:tcPr>
            <w:tcW w:w="2552" w:type="dxa"/>
          </w:tcPr>
          <w:p w:rsidR="003C6780" w:rsidRPr="003C6780" w:rsidRDefault="003C6780" w:rsidP="003C6780">
            <w:pPr>
              <w:rPr>
                <w:sz w:val="18"/>
                <w:szCs w:val="28"/>
              </w:rPr>
            </w:pPr>
            <w:r w:rsidRPr="003C6780">
              <w:rPr>
                <w:sz w:val="18"/>
                <w:szCs w:val="28"/>
              </w:rPr>
              <w:t>Réserves</w:t>
            </w:r>
          </w:p>
        </w:tc>
        <w:tc>
          <w:tcPr>
            <w:tcW w:w="1418" w:type="dxa"/>
          </w:tcPr>
          <w:p w:rsidR="003C6780" w:rsidRPr="003C6780" w:rsidRDefault="003C6780" w:rsidP="003C6780">
            <w:pPr>
              <w:jc w:val="center"/>
              <w:rPr>
                <w:sz w:val="18"/>
                <w:szCs w:val="28"/>
              </w:rPr>
            </w:pPr>
            <w:r w:rsidRPr="003C6780">
              <w:rPr>
                <w:sz w:val="18"/>
                <w:szCs w:val="28"/>
              </w:rPr>
              <w:t>27 800</w:t>
            </w:r>
          </w:p>
        </w:tc>
      </w:tr>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Actif circulant</w:t>
            </w:r>
          </w:p>
        </w:tc>
        <w:tc>
          <w:tcPr>
            <w:tcW w:w="1418" w:type="dxa"/>
          </w:tcPr>
          <w:p w:rsidR="003C6780" w:rsidRPr="003C6780" w:rsidRDefault="003C6780" w:rsidP="003C6780">
            <w:pPr>
              <w:jc w:val="center"/>
              <w:rPr>
                <w:sz w:val="18"/>
                <w:szCs w:val="28"/>
              </w:rPr>
            </w:pPr>
            <w:r w:rsidRPr="003C6780">
              <w:rPr>
                <w:sz w:val="18"/>
                <w:szCs w:val="28"/>
              </w:rPr>
              <w:t>28 250</w:t>
            </w:r>
          </w:p>
        </w:tc>
        <w:tc>
          <w:tcPr>
            <w:tcW w:w="2552" w:type="dxa"/>
          </w:tcPr>
          <w:p w:rsidR="003C6780" w:rsidRPr="003C6780" w:rsidRDefault="003C6780" w:rsidP="003C6780">
            <w:pPr>
              <w:rPr>
                <w:sz w:val="18"/>
                <w:szCs w:val="28"/>
              </w:rPr>
            </w:pPr>
            <w:r w:rsidRPr="003C6780">
              <w:rPr>
                <w:sz w:val="18"/>
                <w:szCs w:val="28"/>
              </w:rPr>
              <w:t>Résultat</w:t>
            </w:r>
          </w:p>
        </w:tc>
        <w:tc>
          <w:tcPr>
            <w:tcW w:w="1418" w:type="dxa"/>
          </w:tcPr>
          <w:p w:rsidR="003C6780" w:rsidRPr="003C6780" w:rsidRDefault="003C6780" w:rsidP="003C6780">
            <w:pPr>
              <w:jc w:val="center"/>
              <w:rPr>
                <w:sz w:val="18"/>
                <w:szCs w:val="28"/>
              </w:rPr>
            </w:pPr>
            <w:r w:rsidRPr="003C6780">
              <w:rPr>
                <w:sz w:val="18"/>
                <w:szCs w:val="28"/>
              </w:rPr>
              <w:t>4520</w:t>
            </w:r>
          </w:p>
        </w:tc>
      </w:tr>
      <w:tr w:rsidR="003C6780" w:rsidRPr="003C6780" w:rsidTr="00270A95">
        <w:trPr>
          <w:jc w:val="center"/>
        </w:trPr>
        <w:tc>
          <w:tcPr>
            <w:tcW w:w="2552" w:type="dxa"/>
          </w:tcPr>
          <w:p w:rsidR="003C6780" w:rsidRPr="003C6780" w:rsidRDefault="003C6780" w:rsidP="003C6780">
            <w:pPr>
              <w:rPr>
                <w:sz w:val="18"/>
                <w:szCs w:val="28"/>
              </w:rPr>
            </w:pPr>
          </w:p>
        </w:tc>
        <w:tc>
          <w:tcPr>
            <w:tcW w:w="1418" w:type="dxa"/>
          </w:tcPr>
          <w:p w:rsidR="003C6780" w:rsidRPr="003C6780" w:rsidRDefault="003C6780" w:rsidP="003C6780">
            <w:pPr>
              <w:jc w:val="center"/>
              <w:rPr>
                <w:sz w:val="18"/>
                <w:szCs w:val="28"/>
              </w:rPr>
            </w:pPr>
          </w:p>
        </w:tc>
        <w:tc>
          <w:tcPr>
            <w:tcW w:w="2552" w:type="dxa"/>
          </w:tcPr>
          <w:p w:rsidR="003C6780" w:rsidRPr="003C6780" w:rsidRDefault="003C6780" w:rsidP="003C6780">
            <w:pPr>
              <w:rPr>
                <w:sz w:val="18"/>
                <w:szCs w:val="28"/>
              </w:rPr>
            </w:pPr>
            <w:r w:rsidRPr="003C6780">
              <w:rPr>
                <w:sz w:val="18"/>
                <w:szCs w:val="28"/>
              </w:rPr>
              <w:t>Dettes</w:t>
            </w:r>
          </w:p>
        </w:tc>
        <w:tc>
          <w:tcPr>
            <w:tcW w:w="1418" w:type="dxa"/>
          </w:tcPr>
          <w:p w:rsidR="003C6780" w:rsidRPr="003C6780" w:rsidRDefault="003C6780" w:rsidP="003C6780">
            <w:pPr>
              <w:jc w:val="center"/>
              <w:rPr>
                <w:sz w:val="18"/>
                <w:szCs w:val="28"/>
              </w:rPr>
            </w:pPr>
            <w:r w:rsidRPr="003C6780">
              <w:rPr>
                <w:sz w:val="18"/>
                <w:szCs w:val="28"/>
              </w:rPr>
              <w:t>11 730</w:t>
            </w:r>
          </w:p>
        </w:tc>
      </w:tr>
      <w:tr w:rsidR="003C6780" w:rsidRPr="003C6780" w:rsidTr="00270A95">
        <w:trPr>
          <w:jc w:val="center"/>
        </w:trPr>
        <w:tc>
          <w:tcPr>
            <w:tcW w:w="2552" w:type="dxa"/>
          </w:tcPr>
          <w:p w:rsidR="003C6780" w:rsidRPr="003C6780" w:rsidRDefault="003C6780" w:rsidP="003C6780">
            <w:pPr>
              <w:rPr>
                <w:sz w:val="18"/>
                <w:szCs w:val="28"/>
              </w:rPr>
            </w:pPr>
            <w:r w:rsidRPr="003C6780">
              <w:rPr>
                <w:sz w:val="18"/>
                <w:szCs w:val="28"/>
              </w:rPr>
              <w:t>TOTAL</w:t>
            </w:r>
          </w:p>
        </w:tc>
        <w:tc>
          <w:tcPr>
            <w:tcW w:w="1418" w:type="dxa"/>
          </w:tcPr>
          <w:p w:rsidR="003C6780" w:rsidRPr="003C6780" w:rsidRDefault="003C6780" w:rsidP="003C6780">
            <w:pPr>
              <w:jc w:val="center"/>
              <w:rPr>
                <w:sz w:val="18"/>
                <w:szCs w:val="28"/>
              </w:rPr>
            </w:pPr>
            <w:r w:rsidRPr="003C6780">
              <w:rPr>
                <w:sz w:val="18"/>
                <w:szCs w:val="28"/>
              </w:rPr>
              <w:t>94 050</w:t>
            </w:r>
          </w:p>
        </w:tc>
        <w:tc>
          <w:tcPr>
            <w:tcW w:w="2552" w:type="dxa"/>
          </w:tcPr>
          <w:p w:rsidR="003C6780" w:rsidRPr="003C6780" w:rsidRDefault="003C6780" w:rsidP="003C6780">
            <w:pPr>
              <w:rPr>
                <w:sz w:val="18"/>
                <w:szCs w:val="28"/>
              </w:rPr>
            </w:pPr>
            <w:r w:rsidRPr="003C6780">
              <w:rPr>
                <w:sz w:val="18"/>
                <w:szCs w:val="28"/>
              </w:rPr>
              <w:t>TOTAL</w:t>
            </w:r>
          </w:p>
        </w:tc>
        <w:tc>
          <w:tcPr>
            <w:tcW w:w="1418" w:type="dxa"/>
          </w:tcPr>
          <w:p w:rsidR="003C6780" w:rsidRPr="003C6780" w:rsidRDefault="003C6780" w:rsidP="003C6780">
            <w:pPr>
              <w:jc w:val="center"/>
              <w:rPr>
                <w:sz w:val="18"/>
                <w:szCs w:val="28"/>
              </w:rPr>
            </w:pPr>
            <w:r w:rsidRPr="003C6780">
              <w:rPr>
                <w:sz w:val="18"/>
                <w:szCs w:val="28"/>
              </w:rPr>
              <w:t>94 050</w:t>
            </w:r>
          </w:p>
        </w:tc>
      </w:tr>
    </w:tbl>
    <w:p w:rsidR="003C6780" w:rsidRPr="003C6780" w:rsidRDefault="003C6780" w:rsidP="003C6780">
      <w:pPr>
        <w:jc w:val="center"/>
        <w:rPr>
          <w:i/>
          <w:sz w:val="18"/>
          <w:szCs w:val="28"/>
          <w:u w:val="single"/>
        </w:rPr>
      </w:pPr>
    </w:p>
    <w:p w:rsidR="003C6780" w:rsidRPr="003C6780" w:rsidRDefault="003C6780" w:rsidP="003C6780">
      <w:pPr>
        <w:rPr>
          <w:b/>
          <w:sz w:val="18"/>
          <w:szCs w:val="28"/>
          <w:u w:val="single"/>
        </w:rPr>
      </w:pPr>
      <w:r w:rsidRPr="003C6780">
        <w:rPr>
          <w:b/>
          <w:sz w:val="18"/>
          <w:szCs w:val="28"/>
          <w:u w:val="single"/>
        </w:rPr>
        <w:t xml:space="preserve">Travail à faire : </w:t>
      </w:r>
    </w:p>
    <w:p w:rsidR="003C6780" w:rsidRPr="003C6780" w:rsidRDefault="003C6780" w:rsidP="00C10E69">
      <w:pPr>
        <w:numPr>
          <w:ilvl w:val="0"/>
          <w:numId w:val="99"/>
        </w:numPr>
        <w:contextualSpacing/>
        <w:rPr>
          <w:b/>
          <w:sz w:val="18"/>
          <w:szCs w:val="28"/>
          <w:u w:val="single"/>
        </w:rPr>
      </w:pPr>
      <w:r w:rsidRPr="003C6780">
        <w:rPr>
          <w:sz w:val="18"/>
          <w:szCs w:val="28"/>
        </w:rPr>
        <w:t xml:space="preserve">Déterminer le pourcentage de contrôle et le type de contrôle de la société Miguel sur la société Da Costa. </w:t>
      </w:r>
    </w:p>
    <w:p w:rsidR="003C6780" w:rsidRPr="003C6780" w:rsidRDefault="003C6780" w:rsidP="00C10E69">
      <w:pPr>
        <w:numPr>
          <w:ilvl w:val="0"/>
          <w:numId w:val="99"/>
        </w:numPr>
        <w:contextualSpacing/>
        <w:rPr>
          <w:b/>
          <w:sz w:val="18"/>
          <w:szCs w:val="28"/>
          <w:u w:val="single"/>
        </w:rPr>
      </w:pPr>
      <w:r w:rsidRPr="003C6780">
        <w:rPr>
          <w:sz w:val="18"/>
          <w:szCs w:val="28"/>
        </w:rPr>
        <w:t xml:space="preserve">Présenter le bilan consolidé du groupe Miguel.   </w:t>
      </w:r>
    </w:p>
    <w:p w:rsidR="003C6780" w:rsidRPr="003C6780" w:rsidRDefault="003C6780" w:rsidP="003C6780">
      <w:pPr>
        <w:rPr>
          <w:b/>
          <w:sz w:val="18"/>
          <w:szCs w:val="28"/>
          <w:u w:val="single"/>
        </w:rPr>
      </w:pPr>
    </w:p>
    <w:p w:rsidR="003C6780" w:rsidRPr="003C6780" w:rsidRDefault="003C6780" w:rsidP="003C6780">
      <w:pPr>
        <w:rPr>
          <w:b/>
          <w:sz w:val="18"/>
          <w:szCs w:val="28"/>
          <w:u w:val="single"/>
        </w:rPr>
      </w:pPr>
    </w:p>
    <w:p w:rsidR="003C6780" w:rsidRPr="003C6780" w:rsidRDefault="003C6780" w:rsidP="003C6780">
      <w:pPr>
        <w:rPr>
          <w:b/>
          <w:sz w:val="18"/>
          <w:szCs w:val="28"/>
          <w:u w:val="single"/>
        </w:rPr>
      </w:pPr>
    </w:p>
    <w:p w:rsidR="003C6780" w:rsidRPr="003C6780" w:rsidRDefault="003C6780" w:rsidP="003C6780">
      <w:pPr>
        <w:rPr>
          <w:b/>
          <w:sz w:val="18"/>
          <w:szCs w:val="28"/>
          <w:u w:val="single"/>
        </w:rPr>
      </w:pPr>
    </w:p>
    <w:p w:rsidR="003C6780" w:rsidRPr="003C6780" w:rsidRDefault="003C6780" w:rsidP="003C6780">
      <w:pPr>
        <w:rPr>
          <w:b/>
          <w:sz w:val="18"/>
          <w:szCs w:val="28"/>
          <w:u w:val="single"/>
        </w:rPr>
      </w:pPr>
    </w:p>
    <w:p w:rsidR="00AA5FCC" w:rsidRDefault="00AA5FCC" w:rsidP="003C6780">
      <w:pPr>
        <w:rPr>
          <w:b/>
          <w:sz w:val="18"/>
          <w:szCs w:val="28"/>
          <w:u w:val="single"/>
        </w:rPr>
      </w:pPr>
    </w:p>
    <w:p w:rsidR="00AA5FCC" w:rsidRDefault="00AA5FCC" w:rsidP="003C6780">
      <w:pPr>
        <w:rPr>
          <w:b/>
          <w:sz w:val="18"/>
          <w:szCs w:val="28"/>
          <w:u w:val="single"/>
        </w:rPr>
      </w:pPr>
    </w:p>
    <w:p w:rsidR="00C0077B" w:rsidRDefault="00C0077B" w:rsidP="003C6780">
      <w:pPr>
        <w:rPr>
          <w:b/>
          <w:sz w:val="18"/>
          <w:szCs w:val="28"/>
          <w:u w:val="single"/>
        </w:rPr>
      </w:pPr>
    </w:p>
    <w:p w:rsidR="003C6780" w:rsidRPr="005E5C2D" w:rsidRDefault="003C6780" w:rsidP="003C6780">
      <w:pPr>
        <w:rPr>
          <w:b/>
          <w:szCs w:val="28"/>
          <w:u w:val="single"/>
        </w:rPr>
      </w:pPr>
      <w:r w:rsidRPr="005E5C2D">
        <w:rPr>
          <w:b/>
          <w:szCs w:val="28"/>
          <w:u w:val="single"/>
        </w:rPr>
        <w:t>EXERCICE 41</w:t>
      </w:r>
    </w:p>
    <w:p w:rsidR="003C6780" w:rsidRPr="003C6780" w:rsidRDefault="003C6780" w:rsidP="003C6780">
      <w:pPr>
        <w:rPr>
          <w:b/>
          <w:sz w:val="18"/>
          <w:szCs w:val="28"/>
          <w:u w:val="single"/>
        </w:rPr>
      </w:pPr>
      <w:r w:rsidRPr="003C6780">
        <w:rPr>
          <w:b/>
          <w:sz w:val="18"/>
          <w:szCs w:val="28"/>
          <w:u w:val="single"/>
        </w:rPr>
        <w:t>Travail à faire :</w:t>
      </w:r>
    </w:p>
    <w:p w:rsidR="003C6780" w:rsidRPr="003C6780" w:rsidRDefault="003C6780" w:rsidP="003C6780">
      <w:pPr>
        <w:rPr>
          <w:b/>
          <w:sz w:val="18"/>
          <w:szCs w:val="28"/>
        </w:rPr>
      </w:pPr>
      <w:r w:rsidRPr="003C6780">
        <w:rPr>
          <w:b/>
          <w:sz w:val="18"/>
          <w:szCs w:val="28"/>
        </w:rPr>
        <w:tab/>
        <w:t>Répondez aux questions suivantes :</w:t>
      </w:r>
    </w:p>
    <w:p w:rsidR="003C6780" w:rsidRPr="003C6780" w:rsidRDefault="003C6780" w:rsidP="00C10E69">
      <w:pPr>
        <w:numPr>
          <w:ilvl w:val="0"/>
          <w:numId w:val="125"/>
        </w:numPr>
        <w:contextualSpacing/>
        <w:rPr>
          <w:b/>
          <w:sz w:val="18"/>
          <w:szCs w:val="28"/>
        </w:rPr>
      </w:pPr>
      <w:r w:rsidRPr="003C6780">
        <w:rPr>
          <w:b/>
          <w:sz w:val="18"/>
          <w:szCs w:val="28"/>
        </w:rPr>
        <w:t xml:space="preserve">Qu’est-ce que la consolidation ?    </w:t>
      </w:r>
    </w:p>
    <w:p w:rsidR="003C6780" w:rsidRPr="003C6780" w:rsidRDefault="003C6780" w:rsidP="00C10E69">
      <w:pPr>
        <w:numPr>
          <w:ilvl w:val="0"/>
          <w:numId w:val="125"/>
        </w:numPr>
        <w:contextualSpacing/>
        <w:rPr>
          <w:b/>
          <w:sz w:val="18"/>
          <w:szCs w:val="28"/>
        </w:rPr>
      </w:pPr>
      <w:r w:rsidRPr="003C6780">
        <w:rPr>
          <w:b/>
          <w:sz w:val="18"/>
          <w:szCs w:val="28"/>
        </w:rPr>
        <w:t xml:space="preserve">Qu’est-ce qu’un groupe ?    </w:t>
      </w:r>
    </w:p>
    <w:p w:rsidR="003C6780" w:rsidRPr="003C6780" w:rsidRDefault="003C6780" w:rsidP="00C10E69">
      <w:pPr>
        <w:numPr>
          <w:ilvl w:val="0"/>
          <w:numId w:val="125"/>
        </w:numPr>
        <w:contextualSpacing/>
        <w:rPr>
          <w:b/>
          <w:sz w:val="18"/>
          <w:szCs w:val="28"/>
        </w:rPr>
      </w:pPr>
      <w:r w:rsidRPr="003C6780">
        <w:rPr>
          <w:b/>
          <w:sz w:val="18"/>
          <w:szCs w:val="28"/>
        </w:rPr>
        <w:t xml:space="preserve">Qu’est-ce que le pourcentage d’intérêts ?    </w:t>
      </w:r>
    </w:p>
    <w:p w:rsidR="003C6780" w:rsidRPr="003C6780" w:rsidRDefault="003C6780" w:rsidP="00C10E69">
      <w:pPr>
        <w:numPr>
          <w:ilvl w:val="0"/>
          <w:numId w:val="125"/>
        </w:numPr>
        <w:contextualSpacing/>
        <w:rPr>
          <w:b/>
          <w:sz w:val="18"/>
          <w:szCs w:val="28"/>
        </w:rPr>
      </w:pPr>
      <w:r w:rsidRPr="003C6780">
        <w:rPr>
          <w:b/>
          <w:sz w:val="18"/>
          <w:szCs w:val="28"/>
        </w:rPr>
        <w:t xml:space="preserve">Qu’est- que le pourcentage de contrôle ?    </w:t>
      </w:r>
    </w:p>
    <w:p w:rsidR="003C6780" w:rsidRPr="003C6780" w:rsidRDefault="003C6780" w:rsidP="00C10E69">
      <w:pPr>
        <w:numPr>
          <w:ilvl w:val="0"/>
          <w:numId w:val="125"/>
        </w:numPr>
        <w:contextualSpacing/>
        <w:rPr>
          <w:b/>
          <w:sz w:val="18"/>
          <w:szCs w:val="28"/>
        </w:rPr>
      </w:pPr>
      <w:r w:rsidRPr="003C6780">
        <w:rPr>
          <w:b/>
          <w:sz w:val="18"/>
          <w:szCs w:val="28"/>
        </w:rPr>
        <w:t xml:space="preserve">Définir le contrôle exclusif, le contrôle de droit et le contrôle de fait.    </w:t>
      </w:r>
    </w:p>
    <w:p w:rsidR="003C6780" w:rsidRPr="003C6780" w:rsidRDefault="003C6780" w:rsidP="00C10E69">
      <w:pPr>
        <w:numPr>
          <w:ilvl w:val="0"/>
          <w:numId w:val="125"/>
        </w:numPr>
        <w:contextualSpacing/>
        <w:rPr>
          <w:b/>
          <w:sz w:val="18"/>
          <w:szCs w:val="28"/>
        </w:rPr>
      </w:pPr>
      <w:r w:rsidRPr="003C6780">
        <w:rPr>
          <w:b/>
          <w:sz w:val="18"/>
          <w:szCs w:val="28"/>
        </w:rPr>
        <w:t xml:space="preserve">Définir le contrôle contractuel et le contrôle conjoint.    </w:t>
      </w:r>
    </w:p>
    <w:p w:rsidR="003C6780" w:rsidRPr="003C6780" w:rsidRDefault="003C6780" w:rsidP="00C10E69">
      <w:pPr>
        <w:numPr>
          <w:ilvl w:val="0"/>
          <w:numId w:val="125"/>
        </w:numPr>
        <w:contextualSpacing/>
        <w:rPr>
          <w:b/>
          <w:sz w:val="18"/>
          <w:szCs w:val="28"/>
        </w:rPr>
      </w:pPr>
      <w:r w:rsidRPr="003C6780">
        <w:rPr>
          <w:b/>
          <w:sz w:val="18"/>
          <w:szCs w:val="28"/>
        </w:rPr>
        <w:t xml:space="preserve">Définir l’influence notable.    </w:t>
      </w:r>
    </w:p>
    <w:p w:rsidR="003C6780" w:rsidRPr="003C6780" w:rsidRDefault="003C6780" w:rsidP="00C10E69">
      <w:pPr>
        <w:numPr>
          <w:ilvl w:val="0"/>
          <w:numId w:val="125"/>
        </w:numPr>
        <w:contextualSpacing/>
        <w:rPr>
          <w:b/>
          <w:sz w:val="18"/>
          <w:szCs w:val="28"/>
        </w:rPr>
      </w:pPr>
      <w:r w:rsidRPr="003C6780">
        <w:rPr>
          <w:b/>
          <w:sz w:val="18"/>
          <w:szCs w:val="28"/>
        </w:rPr>
        <w:t xml:space="preserve">En quoi consiste la méthode de l’intégration globale ?    </w:t>
      </w:r>
    </w:p>
    <w:p w:rsidR="003C6780" w:rsidRPr="003C6780" w:rsidRDefault="003C6780" w:rsidP="00C10E69">
      <w:pPr>
        <w:numPr>
          <w:ilvl w:val="0"/>
          <w:numId w:val="125"/>
        </w:numPr>
        <w:contextualSpacing/>
        <w:rPr>
          <w:b/>
          <w:sz w:val="18"/>
          <w:szCs w:val="28"/>
        </w:rPr>
      </w:pPr>
      <w:r w:rsidRPr="003C6780">
        <w:rPr>
          <w:b/>
          <w:sz w:val="18"/>
          <w:szCs w:val="28"/>
        </w:rPr>
        <w:t xml:space="preserve">En quoi consiste l’intégration proportionnelle ?    </w:t>
      </w:r>
    </w:p>
    <w:p w:rsidR="003C6780" w:rsidRPr="003C6780" w:rsidRDefault="003C6780" w:rsidP="00C10E69">
      <w:pPr>
        <w:numPr>
          <w:ilvl w:val="0"/>
          <w:numId w:val="125"/>
        </w:numPr>
        <w:contextualSpacing/>
        <w:rPr>
          <w:b/>
          <w:sz w:val="18"/>
          <w:szCs w:val="28"/>
        </w:rPr>
      </w:pPr>
      <w:r w:rsidRPr="003C6780">
        <w:rPr>
          <w:b/>
          <w:sz w:val="18"/>
          <w:szCs w:val="28"/>
        </w:rPr>
        <w:t>En quoi consiste la méthode de la mise en équivalence ?</w:t>
      </w:r>
    </w:p>
    <w:p w:rsidR="00A31521" w:rsidRDefault="00A31521" w:rsidP="003C6780">
      <w:pPr>
        <w:rPr>
          <w:b/>
          <w:sz w:val="18"/>
          <w:szCs w:val="28"/>
          <w:u w:val="single"/>
        </w:rPr>
      </w:pPr>
    </w:p>
    <w:p w:rsidR="003C6780" w:rsidRPr="005E5C2D" w:rsidRDefault="003C6780" w:rsidP="003C6780">
      <w:pPr>
        <w:rPr>
          <w:b/>
          <w:szCs w:val="28"/>
          <w:u w:val="single"/>
        </w:rPr>
      </w:pPr>
      <w:r w:rsidRPr="005E5C2D">
        <w:rPr>
          <w:b/>
          <w:szCs w:val="28"/>
          <w:u w:val="single"/>
        </w:rPr>
        <w:t>EXERCICE 42</w:t>
      </w:r>
    </w:p>
    <w:p w:rsidR="003C6780" w:rsidRPr="003C6780" w:rsidRDefault="003C6780" w:rsidP="003C6780">
      <w:pPr>
        <w:rPr>
          <w:sz w:val="18"/>
          <w:szCs w:val="28"/>
        </w:rPr>
      </w:pPr>
      <w:r w:rsidRPr="003C6780">
        <w:rPr>
          <w:sz w:val="18"/>
          <w:szCs w:val="28"/>
        </w:rPr>
        <w:t>Vous êtes chargé par les dirigeants de la société Clément, spécialisée dans le domaine des produits diététiques, d’analyse les risques et charges existants à la clôture du 31/12/N. Vous avez relevé les informations suivantes :</w:t>
      </w:r>
    </w:p>
    <w:p w:rsidR="003C6780" w:rsidRPr="005E5C2D" w:rsidRDefault="003C6780" w:rsidP="00C10E69">
      <w:pPr>
        <w:numPr>
          <w:ilvl w:val="0"/>
          <w:numId w:val="84"/>
        </w:numPr>
        <w:contextualSpacing/>
        <w:rPr>
          <w:sz w:val="20"/>
          <w:szCs w:val="28"/>
        </w:rPr>
      </w:pPr>
      <w:r w:rsidRPr="005E5C2D">
        <w:rPr>
          <w:sz w:val="20"/>
          <w:szCs w:val="28"/>
        </w:rPr>
        <w:t>La société Clément a contracté le 10 mars N un emprunt de 500 000 dollars (USD) remboursable dans trois ans. Cours de l’Euro : 1,30 USD (10/03/N) ; 1,15 USD (31/12/N)</w:t>
      </w:r>
    </w:p>
    <w:p w:rsidR="005E5C2D" w:rsidRPr="003C6780" w:rsidRDefault="005E5C2D" w:rsidP="005E5C2D">
      <w:pPr>
        <w:ind w:left="720"/>
        <w:contextualSpacing/>
        <w:rPr>
          <w:sz w:val="18"/>
          <w:szCs w:val="28"/>
        </w:rPr>
      </w:pPr>
    </w:p>
    <w:p w:rsidR="003C6780" w:rsidRDefault="003C6780" w:rsidP="00C10E69">
      <w:pPr>
        <w:numPr>
          <w:ilvl w:val="0"/>
          <w:numId w:val="84"/>
        </w:numPr>
        <w:contextualSpacing/>
        <w:rPr>
          <w:sz w:val="18"/>
          <w:szCs w:val="28"/>
        </w:rPr>
      </w:pPr>
      <w:r w:rsidRPr="003C6780">
        <w:rPr>
          <w:sz w:val="18"/>
          <w:szCs w:val="28"/>
        </w:rPr>
        <w:t>La société Clément s’est engagée contractuellement à reprendre les invendus des distributeurs qui écoulent ses produits. Au 31/12/N, le risque est évalué à 27 500 €.</w:t>
      </w:r>
    </w:p>
    <w:p w:rsidR="005E5C2D" w:rsidRPr="003C6780" w:rsidRDefault="005E5C2D" w:rsidP="005E5C2D">
      <w:pPr>
        <w:ind w:left="720"/>
        <w:contextualSpacing/>
        <w:rPr>
          <w:sz w:val="18"/>
          <w:szCs w:val="28"/>
        </w:rPr>
      </w:pPr>
    </w:p>
    <w:p w:rsidR="003C6780" w:rsidRDefault="003C6780" w:rsidP="00C10E69">
      <w:pPr>
        <w:numPr>
          <w:ilvl w:val="0"/>
          <w:numId w:val="84"/>
        </w:numPr>
        <w:contextualSpacing/>
        <w:rPr>
          <w:sz w:val="18"/>
          <w:szCs w:val="28"/>
        </w:rPr>
      </w:pPr>
      <w:r w:rsidRPr="003C6780">
        <w:rPr>
          <w:sz w:val="18"/>
          <w:szCs w:val="28"/>
        </w:rPr>
        <w:t>La société Clément a engagé fin N une campagne de publicité avec l’agence Havas pour l’exercice suivant. Le contrat signé le 15 décembre N est de 35 000 €.</w:t>
      </w:r>
    </w:p>
    <w:p w:rsidR="005E5C2D" w:rsidRPr="003C6780" w:rsidRDefault="005E5C2D" w:rsidP="005E5C2D">
      <w:pPr>
        <w:ind w:left="720"/>
        <w:contextualSpacing/>
        <w:rPr>
          <w:sz w:val="18"/>
          <w:szCs w:val="28"/>
        </w:rPr>
      </w:pPr>
    </w:p>
    <w:p w:rsidR="003C6780" w:rsidRDefault="003C6780" w:rsidP="00C10E69">
      <w:pPr>
        <w:numPr>
          <w:ilvl w:val="0"/>
          <w:numId w:val="84"/>
        </w:numPr>
        <w:contextualSpacing/>
        <w:rPr>
          <w:sz w:val="18"/>
          <w:szCs w:val="28"/>
        </w:rPr>
      </w:pPr>
      <w:r w:rsidRPr="003C6780">
        <w:rPr>
          <w:sz w:val="18"/>
          <w:szCs w:val="28"/>
        </w:rPr>
        <w:t>La société Clément a acquis début N un matériel pour la production de sachets diététiques d’une valeur de 120 000 €. Sa durée d’utilisation est fixée à 8 ans. Compte tenu des obligations de sécurité qui pèsent sur cette machine, des travaux de révision doivent être entrepris au moins tous les 3 ans. Ils sont estimés au total à 24 000 €.</w:t>
      </w:r>
    </w:p>
    <w:p w:rsidR="005E5C2D" w:rsidRPr="003C6780" w:rsidRDefault="005E5C2D" w:rsidP="005E5C2D">
      <w:pPr>
        <w:ind w:left="720"/>
        <w:contextualSpacing/>
        <w:rPr>
          <w:sz w:val="18"/>
          <w:szCs w:val="28"/>
        </w:rPr>
      </w:pPr>
    </w:p>
    <w:p w:rsidR="003C6780" w:rsidRPr="003C6780" w:rsidRDefault="003C6780" w:rsidP="00C10E69">
      <w:pPr>
        <w:numPr>
          <w:ilvl w:val="0"/>
          <w:numId w:val="84"/>
        </w:numPr>
        <w:contextualSpacing/>
        <w:rPr>
          <w:sz w:val="18"/>
          <w:szCs w:val="28"/>
        </w:rPr>
      </w:pPr>
      <w:r w:rsidRPr="003C6780">
        <w:rPr>
          <w:sz w:val="18"/>
          <w:szCs w:val="28"/>
        </w:rPr>
        <w:t>Au cours de l’exercice N-1, la société Clément a accordé une caution à la banque BNP pour les emprunts de sa filiale Biofruits. Le 31 décembre N-1, les emprunts garantis  étaient de 100 000 € et la filiale n’a éprouvé aucune difficulté à faire face à ses engagements financiers. Au 31/12/N-1, les emprunts garantis sont de 240 000 € et la société Biofruits a été déclarée en redressement judiciaire. L’estimation du montant à couvrir par la société Clément est de 180 000 €. La société Clément n’a pas opté pour la méthode de comptabilisation par composant pour les programmes périodiques d’entretien et de révision des immobilisations.</w:t>
      </w:r>
    </w:p>
    <w:p w:rsidR="00A31521" w:rsidRDefault="00A31521" w:rsidP="003C6780">
      <w:pPr>
        <w:rPr>
          <w:b/>
          <w:sz w:val="18"/>
          <w:szCs w:val="28"/>
          <w:u w:val="single"/>
        </w:rPr>
      </w:pPr>
    </w:p>
    <w:p w:rsidR="003C6780" w:rsidRPr="003C6780" w:rsidRDefault="003C6780" w:rsidP="003C6780">
      <w:pPr>
        <w:rPr>
          <w:b/>
          <w:sz w:val="18"/>
          <w:szCs w:val="28"/>
          <w:u w:val="single"/>
        </w:rPr>
      </w:pPr>
      <w:r w:rsidRPr="003C6780">
        <w:rPr>
          <w:b/>
          <w:sz w:val="18"/>
          <w:szCs w:val="28"/>
          <w:u w:val="single"/>
        </w:rPr>
        <w:t>Travail à faire :</w:t>
      </w:r>
    </w:p>
    <w:p w:rsidR="003C6780" w:rsidRPr="003C6780" w:rsidRDefault="003C6780" w:rsidP="003C6780">
      <w:pPr>
        <w:rPr>
          <w:sz w:val="18"/>
          <w:szCs w:val="28"/>
        </w:rPr>
      </w:pPr>
      <w:r w:rsidRPr="003C6780">
        <w:rPr>
          <w:sz w:val="18"/>
          <w:szCs w:val="28"/>
        </w:rPr>
        <w:t xml:space="preserve">Analyser chaque situation et précisez s’il convient de constituer </w:t>
      </w:r>
      <w:r w:rsidRPr="005E5C2D">
        <w:rPr>
          <w:b/>
          <w:sz w:val="20"/>
          <w:szCs w:val="28"/>
        </w:rPr>
        <w:t>une provision</w:t>
      </w:r>
      <w:r w:rsidRPr="005E5C2D">
        <w:rPr>
          <w:sz w:val="20"/>
          <w:szCs w:val="28"/>
        </w:rPr>
        <w:t xml:space="preserve"> </w:t>
      </w:r>
      <w:r w:rsidRPr="003C6780">
        <w:rPr>
          <w:sz w:val="18"/>
          <w:szCs w:val="28"/>
        </w:rPr>
        <w:t>en date du 31 décembre N. Vous justifierez vos réponses au regard des conditions fixées par le PCG. Vous présenterez les enregistrements comptables nécessaires.</w:t>
      </w:r>
    </w:p>
    <w:p w:rsidR="00620666" w:rsidRDefault="00620666" w:rsidP="003C6780">
      <w:pPr>
        <w:rPr>
          <w:b/>
          <w:sz w:val="18"/>
          <w:szCs w:val="28"/>
          <w:u w:val="single"/>
        </w:rPr>
      </w:pPr>
    </w:p>
    <w:p w:rsidR="00620666" w:rsidRDefault="00620666" w:rsidP="003C6780">
      <w:pPr>
        <w:rPr>
          <w:b/>
          <w:sz w:val="18"/>
          <w:szCs w:val="28"/>
          <w:u w:val="single"/>
        </w:rPr>
      </w:pPr>
    </w:p>
    <w:p w:rsidR="00620666" w:rsidRDefault="00620666" w:rsidP="003C6780">
      <w:pPr>
        <w:rPr>
          <w:b/>
          <w:sz w:val="18"/>
          <w:szCs w:val="28"/>
          <w:u w:val="single"/>
        </w:rPr>
      </w:pPr>
    </w:p>
    <w:p w:rsidR="00620666" w:rsidRDefault="00620666" w:rsidP="003C6780">
      <w:pPr>
        <w:rPr>
          <w:b/>
          <w:sz w:val="18"/>
          <w:szCs w:val="28"/>
          <w:u w:val="single"/>
        </w:rPr>
      </w:pPr>
    </w:p>
    <w:p w:rsidR="00620666" w:rsidRDefault="00620666" w:rsidP="003C6780">
      <w:pPr>
        <w:rPr>
          <w:b/>
          <w:sz w:val="18"/>
          <w:szCs w:val="28"/>
          <w:u w:val="single"/>
        </w:rPr>
      </w:pPr>
    </w:p>
    <w:p w:rsidR="009912A4" w:rsidRDefault="009912A4" w:rsidP="003C6780">
      <w:pPr>
        <w:rPr>
          <w:b/>
          <w:sz w:val="18"/>
          <w:szCs w:val="28"/>
          <w:u w:val="single"/>
        </w:rPr>
      </w:pPr>
    </w:p>
    <w:p w:rsidR="003C6780" w:rsidRPr="00620666" w:rsidRDefault="003C6780" w:rsidP="003C6780">
      <w:pPr>
        <w:rPr>
          <w:b/>
          <w:szCs w:val="28"/>
          <w:u w:val="single"/>
        </w:rPr>
      </w:pPr>
      <w:r w:rsidRPr="00620666">
        <w:rPr>
          <w:b/>
          <w:szCs w:val="28"/>
          <w:u w:val="single"/>
        </w:rPr>
        <w:t>EXERCICE 43</w:t>
      </w:r>
    </w:p>
    <w:p w:rsidR="003C6780" w:rsidRPr="00620666" w:rsidRDefault="003C6780" w:rsidP="003C6780">
      <w:pPr>
        <w:rPr>
          <w:szCs w:val="28"/>
        </w:rPr>
      </w:pPr>
      <w:r w:rsidRPr="00620666">
        <w:rPr>
          <w:szCs w:val="28"/>
        </w:rPr>
        <w:t>La société Butti a réalisé l’inventaire de ses stocks au 31/12/N. L’état des dépréciations sur stocks, par grandes catégories, est le suivant :</w:t>
      </w:r>
    </w:p>
    <w:tbl>
      <w:tblPr>
        <w:tblStyle w:val="Grilledutableau"/>
        <w:tblW w:w="0" w:type="auto"/>
        <w:jc w:val="center"/>
        <w:tblLook w:val="04A0" w:firstRow="1" w:lastRow="0" w:firstColumn="1" w:lastColumn="0" w:noHBand="0" w:noVBand="1"/>
      </w:tblPr>
      <w:tblGrid>
        <w:gridCol w:w="3727"/>
        <w:gridCol w:w="2260"/>
        <w:gridCol w:w="2439"/>
      </w:tblGrid>
      <w:tr w:rsidR="003C6780" w:rsidRPr="00620666" w:rsidTr="00620666">
        <w:trPr>
          <w:jc w:val="center"/>
        </w:trPr>
        <w:tc>
          <w:tcPr>
            <w:tcW w:w="3727" w:type="dxa"/>
          </w:tcPr>
          <w:p w:rsidR="003C6780" w:rsidRPr="00620666" w:rsidRDefault="003C6780" w:rsidP="003C6780">
            <w:pPr>
              <w:contextualSpacing/>
              <w:jc w:val="center"/>
              <w:rPr>
                <w:b/>
                <w:szCs w:val="28"/>
              </w:rPr>
            </w:pPr>
            <w:r w:rsidRPr="00620666">
              <w:rPr>
                <w:b/>
                <w:szCs w:val="28"/>
              </w:rPr>
              <w:t>Comptes</w:t>
            </w:r>
          </w:p>
        </w:tc>
        <w:tc>
          <w:tcPr>
            <w:tcW w:w="2260" w:type="dxa"/>
          </w:tcPr>
          <w:p w:rsidR="003C6780" w:rsidRPr="00620666" w:rsidRDefault="003C6780" w:rsidP="003C6780">
            <w:pPr>
              <w:contextualSpacing/>
              <w:jc w:val="center"/>
              <w:rPr>
                <w:b/>
                <w:szCs w:val="28"/>
              </w:rPr>
            </w:pPr>
            <w:r w:rsidRPr="00620666">
              <w:rPr>
                <w:b/>
                <w:szCs w:val="28"/>
              </w:rPr>
              <w:t>Situation au 31/12/N</w:t>
            </w:r>
          </w:p>
        </w:tc>
        <w:tc>
          <w:tcPr>
            <w:tcW w:w="2439" w:type="dxa"/>
          </w:tcPr>
          <w:p w:rsidR="003C6780" w:rsidRPr="00620666" w:rsidRDefault="003C6780" w:rsidP="003C6780">
            <w:pPr>
              <w:contextualSpacing/>
              <w:rPr>
                <w:b/>
                <w:szCs w:val="28"/>
              </w:rPr>
            </w:pPr>
            <w:r w:rsidRPr="00620666">
              <w:rPr>
                <w:b/>
                <w:szCs w:val="28"/>
              </w:rPr>
              <w:t>Situation au 31/12/N-1</w:t>
            </w:r>
          </w:p>
        </w:tc>
      </w:tr>
      <w:tr w:rsidR="003C6780" w:rsidRPr="00620666" w:rsidTr="00620666">
        <w:trPr>
          <w:jc w:val="center"/>
        </w:trPr>
        <w:tc>
          <w:tcPr>
            <w:tcW w:w="3727" w:type="dxa"/>
          </w:tcPr>
          <w:p w:rsidR="003C6780" w:rsidRPr="00620666" w:rsidRDefault="003C6780" w:rsidP="003C6780">
            <w:pPr>
              <w:contextualSpacing/>
              <w:rPr>
                <w:szCs w:val="28"/>
              </w:rPr>
            </w:pPr>
            <w:r w:rsidRPr="00620666">
              <w:rPr>
                <w:szCs w:val="28"/>
              </w:rPr>
              <w:t>Dépréciations des MP (391)</w:t>
            </w:r>
          </w:p>
        </w:tc>
        <w:tc>
          <w:tcPr>
            <w:tcW w:w="2260" w:type="dxa"/>
          </w:tcPr>
          <w:p w:rsidR="003C6780" w:rsidRPr="00620666" w:rsidRDefault="003C6780" w:rsidP="003C6780">
            <w:pPr>
              <w:contextualSpacing/>
              <w:jc w:val="center"/>
              <w:rPr>
                <w:szCs w:val="28"/>
              </w:rPr>
            </w:pPr>
            <w:r w:rsidRPr="00620666">
              <w:rPr>
                <w:szCs w:val="28"/>
              </w:rPr>
              <w:t>10 500 €</w:t>
            </w:r>
          </w:p>
        </w:tc>
        <w:tc>
          <w:tcPr>
            <w:tcW w:w="2439" w:type="dxa"/>
          </w:tcPr>
          <w:p w:rsidR="003C6780" w:rsidRPr="00620666" w:rsidRDefault="003C6780" w:rsidP="003C6780">
            <w:pPr>
              <w:contextualSpacing/>
              <w:jc w:val="center"/>
              <w:rPr>
                <w:szCs w:val="28"/>
              </w:rPr>
            </w:pPr>
            <w:r w:rsidRPr="00620666">
              <w:rPr>
                <w:szCs w:val="28"/>
              </w:rPr>
              <w:t>8200 €</w:t>
            </w:r>
          </w:p>
        </w:tc>
      </w:tr>
      <w:tr w:rsidR="003C6780" w:rsidRPr="00620666" w:rsidTr="00620666">
        <w:trPr>
          <w:jc w:val="center"/>
        </w:trPr>
        <w:tc>
          <w:tcPr>
            <w:tcW w:w="3727" w:type="dxa"/>
          </w:tcPr>
          <w:p w:rsidR="003C6780" w:rsidRPr="00620666" w:rsidRDefault="003C6780" w:rsidP="003C6780">
            <w:pPr>
              <w:contextualSpacing/>
              <w:rPr>
                <w:szCs w:val="28"/>
              </w:rPr>
            </w:pPr>
            <w:r w:rsidRPr="00620666">
              <w:rPr>
                <w:szCs w:val="28"/>
              </w:rPr>
              <w:t>Dépréciations des PF (395)</w:t>
            </w:r>
          </w:p>
        </w:tc>
        <w:tc>
          <w:tcPr>
            <w:tcW w:w="2260" w:type="dxa"/>
          </w:tcPr>
          <w:p w:rsidR="003C6780" w:rsidRPr="00620666" w:rsidRDefault="003C6780" w:rsidP="003C6780">
            <w:pPr>
              <w:contextualSpacing/>
              <w:jc w:val="center"/>
              <w:rPr>
                <w:szCs w:val="28"/>
              </w:rPr>
            </w:pPr>
            <w:r w:rsidRPr="00620666">
              <w:rPr>
                <w:szCs w:val="28"/>
              </w:rPr>
              <w:t>1000 €</w:t>
            </w:r>
          </w:p>
        </w:tc>
        <w:tc>
          <w:tcPr>
            <w:tcW w:w="2439" w:type="dxa"/>
          </w:tcPr>
          <w:p w:rsidR="003C6780" w:rsidRPr="00620666" w:rsidRDefault="003C6780" w:rsidP="003C6780">
            <w:pPr>
              <w:contextualSpacing/>
              <w:jc w:val="center"/>
              <w:rPr>
                <w:szCs w:val="28"/>
              </w:rPr>
            </w:pPr>
            <w:r w:rsidRPr="00620666">
              <w:rPr>
                <w:szCs w:val="28"/>
              </w:rPr>
              <w:t>1500 €</w:t>
            </w:r>
          </w:p>
        </w:tc>
      </w:tr>
      <w:tr w:rsidR="003C6780" w:rsidRPr="00620666" w:rsidTr="00620666">
        <w:trPr>
          <w:jc w:val="center"/>
        </w:trPr>
        <w:tc>
          <w:tcPr>
            <w:tcW w:w="3727" w:type="dxa"/>
          </w:tcPr>
          <w:p w:rsidR="003C6780" w:rsidRPr="00620666" w:rsidRDefault="003C6780" w:rsidP="003C6780">
            <w:pPr>
              <w:contextualSpacing/>
              <w:rPr>
                <w:szCs w:val="28"/>
              </w:rPr>
            </w:pPr>
            <w:r w:rsidRPr="00620666">
              <w:rPr>
                <w:szCs w:val="28"/>
              </w:rPr>
              <w:t>Dépréciations des marchandises (397)</w:t>
            </w:r>
          </w:p>
        </w:tc>
        <w:tc>
          <w:tcPr>
            <w:tcW w:w="2260" w:type="dxa"/>
          </w:tcPr>
          <w:p w:rsidR="003C6780" w:rsidRPr="00620666" w:rsidRDefault="003C6780" w:rsidP="003C6780">
            <w:pPr>
              <w:contextualSpacing/>
              <w:jc w:val="center"/>
              <w:rPr>
                <w:szCs w:val="28"/>
              </w:rPr>
            </w:pPr>
            <w:r w:rsidRPr="00620666">
              <w:rPr>
                <w:szCs w:val="28"/>
              </w:rPr>
              <w:t>Néant</w:t>
            </w:r>
          </w:p>
        </w:tc>
        <w:tc>
          <w:tcPr>
            <w:tcW w:w="2439" w:type="dxa"/>
          </w:tcPr>
          <w:p w:rsidR="003C6780" w:rsidRPr="00620666" w:rsidRDefault="003C6780" w:rsidP="003C6780">
            <w:pPr>
              <w:contextualSpacing/>
              <w:jc w:val="center"/>
              <w:rPr>
                <w:szCs w:val="28"/>
              </w:rPr>
            </w:pPr>
            <w:r w:rsidRPr="00620666">
              <w:rPr>
                <w:szCs w:val="28"/>
              </w:rPr>
              <w:t>800 €</w:t>
            </w:r>
          </w:p>
        </w:tc>
      </w:tr>
    </w:tbl>
    <w:p w:rsidR="003C6780" w:rsidRPr="00620666" w:rsidRDefault="003C6780" w:rsidP="003C6780">
      <w:pPr>
        <w:ind w:left="720"/>
        <w:contextualSpacing/>
        <w:rPr>
          <w:szCs w:val="28"/>
        </w:rPr>
      </w:pPr>
    </w:p>
    <w:p w:rsidR="003C6780" w:rsidRPr="00620666" w:rsidRDefault="003C6780" w:rsidP="003C6780">
      <w:pPr>
        <w:contextualSpacing/>
        <w:rPr>
          <w:b/>
          <w:szCs w:val="28"/>
          <w:u w:val="single"/>
        </w:rPr>
      </w:pPr>
      <w:r w:rsidRPr="00620666">
        <w:rPr>
          <w:b/>
          <w:szCs w:val="28"/>
          <w:u w:val="single"/>
        </w:rPr>
        <w:t>Travail à faire :</w:t>
      </w:r>
    </w:p>
    <w:p w:rsidR="003C6780" w:rsidRPr="00620666" w:rsidRDefault="003C6780" w:rsidP="003C6780">
      <w:pPr>
        <w:contextualSpacing/>
        <w:rPr>
          <w:b/>
          <w:szCs w:val="28"/>
          <w:u w:val="single"/>
        </w:rPr>
      </w:pPr>
    </w:p>
    <w:p w:rsidR="003C6780" w:rsidRPr="00620666" w:rsidRDefault="003C6780" w:rsidP="003C6780">
      <w:pPr>
        <w:contextualSpacing/>
        <w:rPr>
          <w:sz w:val="24"/>
          <w:szCs w:val="28"/>
        </w:rPr>
      </w:pPr>
      <w:r w:rsidRPr="00620666">
        <w:rPr>
          <w:sz w:val="24"/>
          <w:szCs w:val="28"/>
        </w:rPr>
        <w:t>Enregistrez les écritures relatives aux dépréciations sur stocks au 31/12/N</w:t>
      </w:r>
    </w:p>
    <w:p w:rsidR="003C6780" w:rsidRPr="003C6780" w:rsidRDefault="003C6780" w:rsidP="003C6780">
      <w:pPr>
        <w:contextualSpacing/>
        <w:rPr>
          <w:sz w:val="18"/>
          <w:szCs w:val="28"/>
        </w:rPr>
      </w:pPr>
    </w:p>
    <w:p w:rsidR="003C6780" w:rsidRPr="00C0077B" w:rsidRDefault="003C6780" w:rsidP="003C6780">
      <w:pPr>
        <w:rPr>
          <w:b/>
          <w:szCs w:val="28"/>
          <w:u w:val="single"/>
        </w:rPr>
      </w:pPr>
      <w:r w:rsidRPr="00C0077B">
        <w:rPr>
          <w:b/>
          <w:szCs w:val="28"/>
          <w:u w:val="single"/>
        </w:rPr>
        <w:t>EXERCICE 44</w:t>
      </w:r>
    </w:p>
    <w:p w:rsidR="003C6780" w:rsidRPr="00C0077B" w:rsidRDefault="003C6780" w:rsidP="003C6780">
      <w:pPr>
        <w:rPr>
          <w:szCs w:val="28"/>
        </w:rPr>
      </w:pPr>
      <w:r w:rsidRPr="00C0077B">
        <w:rPr>
          <w:szCs w:val="28"/>
        </w:rPr>
        <w:t>La société Lebarret commercialise en gros des éléments destinés aux installations électriques. On vous confie le dossier de certaines créances dont le recouvrement est incertain.</w:t>
      </w:r>
    </w:p>
    <w:tbl>
      <w:tblPr>
        <w:tblStyle w:val="Grilledutableau"/>
        <w:tblW w:w="0" w:type="auto"/>
        <w:jc w:val="center"/>
        <w:tblLook w:val="04A0" w:firstRow="1" w:lastRow="0" w:firstColumn="1" w:lastColumn="0" w:noHBand="0" w:noVBand="1"/>
      </w:tblPr>
      <w:tblGrid>
        <w:gridCol w:w="1166"/>
        <w:gridCol w:w="2265"/>
        <w:gridCol w:w="2266"/>
        <w:gridCol w:w="2520"/>
      </w:tblGrid>
      <w:tr w:rsidR="003C6780" w:rsidRPr="003C6780" w:rsidTr="00270A95">
        <w:trPr>
          <w:jc w:val="center"/>
        </w:trPr>
        <w:tc>
          <w:tcPr>
            <w:tcW w:w="1166" w:type="dxa"/>
          </w:tcPr>
          <w:p w:rsidR="003C6780" w:rsidRPr="003C6780" w:rsidRDefault="003C6780" w:rsidP="003C6780">
            <w:pPr>
              <w:jc w:val="center"/>
              <w:rPr>
                <w:b/>
                <w:sz w:val="18"/>
                <w:szCs w:val="28"/>
              </w:rPr>
            </w:pPr>
            <w:r w:rsidRPr="003C6780">
              <w:rPr>
                <w:b/>
                <w:sz w:val="18"/>
                <w:szCs w:val="28"/>
              </w:rPr>
              <w:t>Clients</w:t>
            </w:r>
          </w:p>
        </w:tc>
        <w:tc>
          <w:tcPr>
            <w:tcW w:w="2265" w:type="dxa"/>
          </w:tcPr>
          <w:p w:rsidR="003C6780" w:rsidRPr="003C6780" w:rsidRDefault="003C6780" w:rsidP="003C6780">
            <w:pPr>
              <w:jc w:val="center"/>
              <w:rPr>
                <w:b/>
                <w:sz w:val="18"/>
                <w:szCs w:val="28"/>
              </w:rPr>
            </w:pPr>
            <w:r w:rsidRPr="003C6780">
              <w:rPr>
                <w:b/>
                <w:sz w:val="18"/>
                <w:szCs w:val="28"/>
              </w:rPr>
              <w:t>Créance TTC au 01/01/N</w:t>
            </w:r>
          </w:p>
        </w:tc>
        <w:tc>
          <w:tcPr>
            <w:tcW w:w="2266" w:type="dxa"/>
          </w:tcPr>
          <w:p w:rsidR="003C6780" w:rsidRPr="003C6780" w:rsidRDefault="003C6780" w:rsidP="003C6780">
            <w:pPr>
              <w:jc w:val="center"/>
              <w:rPr>
                <w:b/>
                <w:sz w:val="18"/>
                <w:szCs w:val="28"/>
              </w:rPr>
            </w:pPr>
            <w:r w:rsidRPr="003C6780">
              <w:rPr>
                <w:b/>
                <w:sz w:val="18"/>
                <w:szCs w:val="28"/>
              </w:rPr>
              <w:t>Dépréciation au 31/12/N-1</w:t>
            </w:r>
          </w:p>
        </w:tc>
        <w:tc>
          <w:tcPr>
            <w:tcW w:w="2520" w:type="dxa"/>
          </w:tcPr>
          <w:p w:rsidR="003C6780" w:rsidRPr="003C6780" w:rsidRDefault="003C6780" w:rsidP="003C6780">
            <w:pPr>
              <w:jc w:val="center"/>
              <w:rPr>
                <w:b/>
                <w:sz w:val="18"/>
                <w:szCs w:val="28"/>
              </w:rPr>
            </w:pPr>
            <w:r w:rsidRPr="003C6780">
              <w:rPr>
                <w:b/>
                <w:sz w:val="18"/>
                <w:szCs w:val="28"/>
              </w:rPr>
              <w:t>Observations</w:t>
            </w:r>
          </w:p>
        </w:tc>
      </w:tr>
      <w:tr w:rsidR="003C6780" w:rsidRPr="003C6780" w:rsidTr="00270A95">
        <w:trPr>
          <w:jc w:val="center"/>
        </w:trPr>
        <w:tc>
          <w:tcPr>
            <w:tcW w:w="1166" w:type="dxa"/>
          </w:tcPr>
          <w:p w:rsidR="003C6780" w:rsidRPr="003C6780" w:rsidRDefault="003C6780" w:rsidP="003C6780">
            <w:pPr>
              <w:jc w:val="center"/>
              <w:rPr>
                <w:sz w:val="18"/>
                <w:szCs w:val="28"/>
              </w:rPr>
            </w:pPr>
            <w:r w:rsidRPr="003C6780">
              <w:rPr>
                <w:sz w:val="18"/>
                <w:szCs w:val="28"/>
              </w:rPr>
              <w:t>SA Cémieux</w:t>
            </w:r>
          </w:p>
        </w:tc>
        <w:tc>
          <w:tcPr>
            <w:tcW w:w="2265" w:type="dxa"/>
          </w:tcPr>
          <w:p w:rsidR="003C6780" w:rsidRPr="003C6780" w:rsidRDefault="003C6780" w:rsidP="003C6780">
            <w:pPr>
              <w:jc w:val="center"/>
              <w:rPr>
                <w:sz w:val="18"/>
                <w:szCs w:val="28"/>
              </w:rPr>
            </w:pPr>
            <w:r w:rsidRPr="003C6780">
              <w:rPr>
                <w:sz w:val="18"/>
                <w:szCs w:val="28"/>
              </w:rPr>
              <w:t>18 000 €</w:t>
            </w:r>
          </w:p>
        </w:tc>
        <w:tc>
          <w:tcPr>
            <w:tcW w:w="2266" w:type="dxa"/>
          </w:tcPr>
          <w:p w:rsidR="003C6780" w:rsidRPr="003C6780" w:rsidRDefault="003C6780" w:rsidP="003C6780">
            <w:pPr>
              <w:jc w:val="center"/>
              <w:rPr>
                <w:sz w:val="18"/>
                <w:szCs w:val="28"/>
              </w:rPr>
            </w:pPr>
            <w:r w:rsidRPr="003C6780">
              <w:rPr>
                <w:sz w:val="18"/>
                <w:szCs w:val="28"/>
              </w:rPr>
              <w:t>7500 €</w:t>
            </w:r>
          </w:p>
        </w:tc>
        <w:tc>
          <w:tcPr>
            <w:tcW w:w="2520" w:type="dxa"/>
          </w:tcPr>
          <w:p w:rsidR="003C6780" w:rsidRPr="003C6780" w:rsidRDefault="003C6780" w:rsidP="003C6780">
            <w:pPr>
              <w:rPr>
                <w:sz w:val="18"/>
                <w:szCs w:val="28"/>
              </w:rPr>
            </w:pPr>
            <w:r w:rsidRPr="003C6780">
              <w:rPr>
                <w:sz w:val="18"/>
                <w:szCs w:val="28"/>
              </w:rPr>
              <w:t>Porter la dépréciation à 80 %</w:t>
            </w:r>
          </w:p>
        </w:tc>
      </w:tr>
      <w:tr w:rsidR="003C6780" w:rsidRPr="003C6780" w:rsidTr="00270A95">
        <w:trPr>
          <w:jc w:val="center"/>
        </w:trPr>
        <w:tc>
          <w:tcPr>
            <w:tcW w:w="1166" w:type="dxa"/>
            <w:vAlign w:val="center"/>
          </w:tcPr>
          <w:p w:rsidR="003C6780" w:rsidRPr="003C6780" w:rsidRDefault="003C6780" w:rsidP="003C6780">
            <w:pPr>
              <w:jc w:val="center"/>
              <w:rPr>
                <w:sz w:val="18"/>
                <w:szCs w:val="28"/>
              </w:rPr>
            </w:pPr>
            <w:r w:rsidRPr="003C6780">
              <w:rPr>
                <w:sz w:val="18"/>
                <w:szCs w:val="28"/>
              </w:rPr>
              <w:t>SARL EFTP</w:t>
            </w:r>
          </w:p>
        </w:tc>
        <w:tc>
          <w:tcPr>
            <w:tcW w:w="2265" w:type="dxa"/>
            <w:vAlign w:val="center"/>
          </w:tcPr>
          <w:p w:rsidR="003C6780" w:rsidRPr="003C6780" w:rsidRDefault="003C6780" w:rsidP="003C6780">
            <w:pPr>
              <w:jc w:val="center"/>
              <w:rPr>
                <w:sz w:val="18"/>
                <w:szCs w:val="28"/>
              </w:rPr>
            </w:pPr>
            <w:r w:rsidRPr="003C6780">
              <w:rPr>
                <w:sz w:val="18"/>
                <w:szCs w:val="28"/>
              </w:rPr>
              <w:t>14 400 €</w:t>
            </w:r>
          </w:p>
        </w:tc>
        <w:tc>
          <w:tcPr>
            <w:tcW w:w="2266" w:type="dxa"/>
            <w:vAlign w:val="center"/>
          </w:tcPr>
          <w:p w:rsidR="003C6780" w:rsidRPr="003C6780" w:rsidRDefault="003C6780" w:rsidP="003C6780">
            <w:pPr>
              <w:jc w:val="center"/>
              <w:rPr>
                <w:sz w:val="18"/>
                <w:szCs w:val="28"/>
              </w:rPr>
            </w:pPr>
            <w:r w:rsidRPr="003C6780">
              <w:rPr>
                <w:sz w:val="18"/>
                <w:szCs w:val="28"/>
              </w:rPr>
              <w:t>4000 €</w:t>
            </w:r>
          </w:p>
        </w:tc>
        <w:tc>
          <w:tcPr>
            <w:tcW w:w="2520" w:type="dxa"/>
          </w:tcPr>
          <w:p w:rsidR="003C6780" w:rsidRPr="003C6780" w:rsidRDefault="003C6780" w:rsidP="003C6780">
            <w:pPr>
              <w:rPr>
                <w:sz w:val="18"/>
                <w:szCs w:val="28"/>
              </w:rPr>
            </w:pPr>
            <w:r w:rsidRPr="003C6780">
              <w:rPr>
                <w:sz w:val="18"/>
                <w:szCs w:val="28"/>
              </w:rPr>
              <w:t>A réglé 7800 € en N pour solde de tout compte</w:t>
            </w:r>
          </w:p>
        </w:tc>
      </w:tr>
      <w:tr w:rsidR="003C6780" w:rsidRPr="003C6780" w:rsidTr="00270A95">
        <w:trPr>
          <w:jc w:val="center"/>
        </w:trPr>
        <w:tc>
          <w:tcPr>
            <w:tcW w:w="1166" w:type="dxa"/>
            <w:vAlign w:val="center"/>
          </w:tcPr>
          <w:p w:rsidR="003C6780" w:rsidRPr="003C6780" w:rsidRDefault="003C6780" w:rsidP="003C6780">
            <w:pPr>
              <w:jc w:val="center"/>
              <w:rPr>
                <w:sz w:val="18"/>
                <w:szCs w:val="28"/>
              </w:rPr>
            </w:pPr>
            <w:r w:rsidRPr="003C6780">
              <w:rPr>
                <w:sz w:val="18"/>
                <w:szCs w:val="28"/>
              </w:rPr>
              <w:t>SA Melba</w:t>
            </w:r>
          </w:p>
        </w:tc>
        <w:tc>
          <w:tcPr>
            <w:tcW w:w="2265" w:type="dxa"/>
            <w:vAlign w:val="center"/>
          </w:tcPr>
          <w:p w:rsidR="003C6780" w:rsidRPr="003C6780" w:rsidRDefault="003C6780" w:rsidP="003C6780">
            <w:pPr>
              <w:jc w:val="center"/>
              <w:rPr>
                <w:sz w:val="18"/>
                <w:szCs w:val="28"/>
              </w:rPr>
            </w:pPr>
            <w:r w:rsidRPr="003C6780">
              <w:rPr>
                <w:sz w:val="18"/>
                <w:szCs w:val="28"/>
              </w:rPr>
              <w:t>7200 €</w:t>
            </w:r>
          </w:p>
        </w:tc>
        <w:tc>
          <w:tcPr>
            <w:tcW w:w="2266" w:type="dxa"/>
            <w:vAlign w:val="center"/>
          </w:tcPr>
          <w:p w:rsidR="003C6780" w:rsidRPr="003C6780" w:rsidRDefault="003C6780" w:rsidP="003C6780">
            <w:pPr>
              <w:jc w:val="center"/>
              <w:rPr>
                <w:sz w:val="18"/>
                <w:szCs w:val="28"/>
              </w:rPr>
            </w:pPr>
            <w:r w:rsidRPr="003C6780">
              <w:rPr>
                <w:sz w:val="18"/>
                <w:szCs w:val="28"/>
              </w:rPr>
              <w:t>2000 €</w:t>
            </w:r>
          </w:p>
        </w:tc>
        <w:tc>
          <w:tcPr>
            <w:tcW w:w="2520" w:type="dxa"/>
          </w:tcPr>
          <w:p w:rsidR="003C6780" w:rsidRPr="003C6780" w:rsidRDefault="003C6780" w:rsidP="003C6780">
            <w:pPr>
              <w:rPr>
                <w:sz w:val="18"/>
                <w:szCs w:val="28"/>
              </w:rPr>
            </w:pPr>
            <w:r w:rsidRPr="003C6780">
              <w:rPr>
                <w:sz w:val="18"/>
                <w:szCs w:val="28"/>
              </w:rPr>
              <w:t>A réglé 1200 € en N. Porter la dépréciation à 60 %</w:t>
            </w:r>
          </w:p>
        </w:tc>
      </w:tr>
      <w:tr w:rsidR="003C6780" w:rsidRPr="003C6780" w:rsidTr="00270A95">
        <w:trPr>
          <w:jc w:val="center"/>
        </w:trPr>
        <w:tc>
          <w:tcPr>
            <w:tcW w:w="1166" w:type="dxa"/>
          </w:tcPr>
          <w:p w:rsidR="003C6780" w:rsidRPr="003C6780" w:rsidRDefault="003C6780" w:rsidP="003C6780">
            <w:pPr>
              <w:jc w:val="center"/>
              <w:rPr>
                <w:sz w:val="18"/>
                <w:szCs w:val="28"/>
              </w:rPr>
            </w:pPr>
            <w:r w:rsidRPr="003C6780">
              <w:rPr>
                <w:sz w:val="18"/>
                <w:szCs w:val="28"/>
              </w:rPr>
              <w:t>SA Hugues</w:t>
            </w:r>
          </w:p>
        </w:tc>
        <w:tc>
          <w:tcPr>
            <w:tcW w:w="2265" w:type="dxa"/>
          </w:tcPr>
          <w:p w:rsidR="003C6780" w:rsidRPr="003C6780" w:rsidRDefault="003C6780" w:rsidP="003C6780">
            <w:pPr>
              <w:jc w:val="center"/>
              <w:rPr>
                <w:sz w:val="18"/>
                <w:szCs w:val="28"/>
              </w:rPr>
            </w:pPr>
            <w:r w:rsidRPr="003C6780">
              <w:rPr>
                <w:sz w:val="18"/>
                <w:szCs w:val="28"/>
              </w:rPr>
              <w:t>9840 €</w:t>
            </w:r>
          </w:p>
        </w:tc>
        <w:tc>
          <w:tcPr>
            <w:tcW w:w="2266" w:type="dxa"/>
          </w:tcPr>
          <w:p w:rsidR="003C6780" w:rsidRPr="003C6780" w:rsidRDefault="003C6780" w:rsidP="003C6780">
            <w:pPr>
              <w:jc w:val="center"/>
              <w:rPr>
                <w:sz w:val="18"/>
                <w:szCs w:val="28"/>
              </w:rPr>
            </w:pPr>
            <w:r w:rsidRPr="003C6780">
              <w:rPr>
                <w:sz w:val="18"/>
                <w:szCs w:val="28"/>
              </w:rPr>
              <w:t>4100 €</w:t>
            </w:r>
          </w:p>
        </w:tc>
        <w:tc>
          <w:tcPr>
            <w:tcW w:w="2520" w:type="dxa"/>
          </w:tcPr>
          <w:p w:rsidR="003C6780" w:rsidRPr="003C6780" w:rsidRDefault="003C6780" w:rsidP="003C6780">
            <w:pPr>
              <w:rPr>
                <w:sz w:val="18"/>
                <w:szCs w:val="28"/>
              </w:rPr>
            </w:pPr>
            <w:r w:rsidRPr="003C6780">
              <w:rPr>
                <w:sz w:val="18"/>
                <w:szCs w:val="28"/>
              </w:rPr>
              <w:t>Créance devenue irrécouvrable</w:t>
            </w:r>
          </w:p>
        </w:tc>
      </w:tr>
      <w:tr w:rsidR="003C6780" w:rsidRPr="003C6780" w:rsidTr="00270A95">
        <w:trPr>
          <w:jc w:val="center"/>
        </w:trPr>
        <w:tc>
          <w:tcPr>
            <w:tcW w:w="1166" w:type="dxa"/>
          </w:tcPr>
          <w:p w:rsidR="003C6780" w:rsidRPr="003C6780" w:rsidRDefault="003C6780" w:rsidP="003C6780">
            <w:pPr>
              <w:jc w:val="center"/>
              <w:rPr>
                <w:sz w:val="18"/>
                <w:szCs w:val="28"/>
              </w:rPr>
            </w:pPr>
            <w:r w:rsidRPr="003C6780">
              <w:rPr>
                <w:sz w:val="18"/>
                <w:szCs w:val="28"/>
              </w:rPr>
              <w:t>SNC Mary</w:t>
            </w:r>
          </w:p>
        </w:tc>
        <w:tc>
          <w:tcPr>
            <w:tcW w:w="2265" w:type="dxa"/>
          </w:tcPr>
          <w:p w:rsidR="003C6780" w:rsidRPr="003C6780" w:rsidRDefault="003C6780" w:rsidP="003C6780">
            <w:pPr>
              <w:jc w:val="center"/>
              <w:rPr>
                <w:sz w:val="18"/>
                <w:szCs w:val="28"/>
              </w:rPr>
            </w:pPr>
            <w:r w:rsidRPr="003C6780">
              <w:rPr>
                <w:sz w:val="18"/>
                <w:szCs w:val="28"/>
              </w:rPr>
              <w:t>11160 €</w:t>
            </w:r>
          </w:p>
        </w:tc>
        <w:tc>
          <w:tcPr>
            <w:tcW w:w="2266" w:type="dxa"/>
          </w:tcPr>
          <w:p w:rsidR="003C6780" w:rsidRPr="003C6780" w:rsidRDefault="003C6780" w:rsidP="003C6780">
            <w:pPr>
              <w:jc w:val="center"/>
              <w:rPr>
                <w:sz w:val="18"/>
                <w:szCs w:val="28"/>
              </w:rPr>
            </w:pPr>
            <w:r w:rsidRPr="003C6780">
              <w:rPr>
                <w:sz w:val="18"/>
                <w:szCs w:val="28"/>
              </w:rPr>
              <w:t>Néant</w:t>
            </w:r>
          </w:p>
        </w:tc>
        <w:tc>
          <w:tcPr>
            <w:tcW w:w="2520" w:type="dxa"/>
          </w:tcPr>
          <w:p w:rsidR="003C6780" w:rsidRPr="003C6780" w:rsidRDefault="003C6780" w:rsidP="003C6780">
            <w:pPr>
              <w:rPr>
                <w:sz w:val="18"/>
                <w:szCs w:val="28"/>
              </w:rPr>
            </w:pPr>
            <w:r w:rsidRPr="003C6780">
              <w:rPr>
                <w:sz w:val="18"/>
                <w:szCs w:val="28"/>
              </w:rPr>
              <w:t>Dépréciation de 60 %</w:t>
            </w:r>
          </w:p>
        </w:tc>
      </w:tr>
      <w:tr w:rsidR="003C6780" w:rsidRPr="003C6780" w:rsidTr="00270A95">
        <w:trPr>
          <w:jc w:val="center"/>
        </w:trPr>
        <w:tc>
          <w:tcPr>
            <w:tcW w:w="1166" w:type="dxa"/>
          </w:tcPr>
          <w:p w:rsidR="003C6780" w:rsidRPr="003C6780" w:rsidRDefault="003C6780" w:rsidP="003C6780">
            <w:pPr>
              <w:jc w:val="center"/>
              <w:rPr>
                <w:sz w:val="18"/>
                <w:szCs w:val="28"/>
              </w:rPr>
            </w:pPr>
            <w:r w:rsidRPr="003C6780">
              <w:rPr>
                <w:sz w:val="18"/>
                <w:szCs w:val="28"/>
              </w:rPr>
              <w:t>SA Raynal</w:t>
            </w:r>
          </w:p>
        </w:tc>
        <w:tc>
          <w:tcPr>
            <w:tcW w:w="2265" w:type="dxa"/>
          </w:tcPr>
          <w:p w:rsidR="003C6780" w:rsidRPr="003C6780" w:rsidRDefault="003C6780" w:rsidP="003C6780">
            <w:pPr>
              <w:jc w:val="center"/>
              <w:rPr>
                <w:sz w:val="18"/>
                <w:szCs w:val="28"/>
              </w:rPr>
            </w:pPr>
            <w:r w:rsidRPr="003C6780">
              <w:rPr>
                <w:sz w:val="18"/>
                <w:szCs w:val="28"/>
              </w:rPr>
              <w:t>4428 €</w:t>
            </w:r>
          </w:p>
        </w:tc>
        <w:tc>
          <w:tcPr>
            <w:tcW w:w="2266" w:type="dxa"/>
          </w:tcPr>
          <w:p w:rsidR="003C6780" w:rsidRPr="003C6780" w:rsidRDefault="003C6780" w:rsidP="003C6780">
            <w:pPr>
              <w:jc w:val="center"/>
              <w:rPr>
                <w:sz w:val="18"/>
                <w:szCs w:val="28"/>
              </w:rPr>
            </w:pPr>
            <w:r w:rsidRPr="003C6780">
              <w:rPr>
                <w:sz w:val="18"/>
                <w:szCs w:val="28"/>
              </w:rPr>
              <w:t>Néant</w:t>
            </w:r>
          </w:p>
        </w:tc>
        <w:tc>
          <w:tcPr>
            <w:tcW w:w="2520" w:type="dxa"/>
          </w:tcPr>
          <w:p w:rsidR="003C6780" w:rsidRPr="003C6780" w:rsidRDefault="003C6780" w:rsidP="003C6780">
            <w:pPr>
              <w:rPr>
                <w:sz w:val="18"/>
                <w:szCs w:val="28"/>
              </w:rPr>
            </w:pPr>
            <w:r w:rsidRPr="003C6780">
              <w:rPr>
                <w:sz w:val="18"/>
                <w:szCs w:val="28"/>
              </w:rPr>
              <w:t>On espère récupérer 70 %</w:t>
            </w:r>
          </w:p>
        </w:tc>
      </w:tr>
    </w:tbl>
    <w:p w:rsidR="003C6780" w:rsidRPr="003C6780" w:rsidRDefault="003C6780" w:rsidP="003C6780">
      <w:pPr>
        <w:rPr>
          <w:sz w:val="18"/>
          <w:szCs w:val="28"/>
        </w:rPr>
      </w:pPr>
    </w:p>
    <w:p w:rsidR="003C6780" w:rsidRPr="003C6780" w:rsidRDefault="003C6780" w:rsidP="003C6780">
      <w:pPr>
        <w:rPr>
          <w:b/>
          <w:sz w:val="18"/>
          <w:szCs w:val="28"/>
          <w:u w:val="single"/>
        </w:rPr>
      </w:pPr>
      <w:r w:rsidRPr="003C6780">
        <w:rPr>
          <w:b/>
          <w:sz w:val="18"/>
          <w:szCs w:val="28"/>
          <w:u w:val="single"/>
        </w:rPr>
        <w:t>Travail à faire :</w:t>
      </w:r>
    </w:p>
    <w:p w:rsidR="003C6780" w:rsidRDefault="003C6780" w:rsidP="00C10E69">
      <w:pPr>
        <w:numPr>
          <w:ilvl w:val="0"/>
          <w:numId w:val="126"/>
        </w:numPr>
        <w:contextualSpacing/>
        <w:rPr>
          <w:sz w:val="18"/>
          <w:szCs w:val="28"/>
        </w:rPr>
      </w:pPr>
      <w:r w:rsidRPr="003C6780">
        <w:rPr>
          <w:sz w:val="18"/>
          <w:szCs w:val="28"/>
        </w:rPr>
        <w:t>Remplissez le tableau des dépréciations au 31/12/N ci-dessous :</w:t>
      </w:r>
    </w:p>
    <w:p w:rsidR="00C0077B" w:rsidRPr="003C6780" w:rsidRDefault="00C0077B" w:rsidP="00C0077B">
      <w:pPr>
        <w:ind w:left="720"/>
        <w:contextualSpacing/>
        <w:rPr>
          <w:sz w:val="18"/>
          <w:szCs w:val="28"/>
        </w:rPr>
      </w:pPr>
    </w:p>
    <w:tbl>
      <w:tblPr>
        <w:tblStyle w:val="Grilledutableau"/>
        <w:tblW w:w="0" w:type="auto"/>
        <w:tblLook w:val="04A0" w:firstRow="1" w:lastRow="0" w:firstColumn="1" w:lastColumn="0" w:noHBand="0" w:noVBand="1"/>
      </w:tblPr>
      <w:tblGrid>
        <w:gridCol w:w="1294"/>
        <w:gridCol w:w="1293"/>
        <w:gridCol w:w="1293"/>
        <w:gridCol w:w="1295"/>
        <w:gridCol w:w="1295"/>
        <w:gridCol w:w="1295"/>
        <w:gridCol w:w="1295"/>
      </w:tblGrid>
      <w:tr w:rsidR="003C6780" w:rsidRPr="003C6780" w:rsidTr="00270A95">
        <w:tc>
          <w:tcPr>
            <w:tcW w:w="1294" w:type="dxa"/>
            <w:vMerge w:val="restart"/>
            <w:vAlign w:val="center"/>
          </w:tcPr>
          <w:p w:rsidR="003C6780" w:rsidRPr="003C6780" w:rsidRDefault="003C6780" w:rsidP="003C6780">
            <w:pPr>
              <w:jc w:val="center"/>
              <w:rPr>
                <w:b/>
                <w:sz w:val="18"/>
                <w:szCs w:val="28"/>
              </w:rPr>
            </w:pPr>
            <w:r w:rsidRPr="003C6780">
              <w:rPr>
                <w:b/>
                <w:sz w:val="18"/>
                <w:szCs w:val="28"/>
              </w:rPr>
              <w:t>Clients</w:t>
            </w:r>
          </w:p>
        </w:tc>
        <w:tc>
          <w:tcPr>
            <w:tcW w:w="2588" w:type="dxa"/>
            <w:gridSpan w:val="2"/>
          </w:tcPr>
          <w:p w:rsidR="003C6780" w:rsidRPr="003C6780" w:rsidRDefault="003C6780" w:rsidP="003C6780">
            <w:pPr>
              <w:jc w:val="center"/>
              <w:rPr>
                <w:b/>
                <w:sz w:val="18"/>
                <w:szCs w:val="28"/>
              </w:rPr>
            </w:pPr>
            <w:r w:rsidRPr="003C6780">
              <w:rPr>
                <w:b/>
                <w:sz w:val="18"/>
                <w:szCs w:val="28"/>
              </w:rPr>
              <w:t>Montant au 31/12/N</w:t>
            </w:r>
          </w:p>
        </w:tc>
        <w:tc>
          <w:tcPr>
            <w:tcW w:w="1295" w:type="dxa"/>
            <w:vMerge w:val="restart"/>
          </w:tcPr>
          <w:p w:rsidR="003C6780" w:rsidRPr="003C6780" w:rsidRDefault="003C6780" w:rsidP="003C6780">
            <w:pPr>
              <w:jc w:val="center"/>
              <w:rPr>
                <w:b/>
                <w:sz w:val="18"/>
                <w:szCs w:val="28"/>
              </w:rPr>
            </w:pPr>
            <w:r w:rsidRPr="003C6780">
              <w:rPr>
                <w:b/>
                <w:sz w:val="18"/>
                <w:szCs w:val="28"/>
              </w:rPr>
              <w:t>Dépréciation au 31/12/N</w:t>
            </w:r>
          </w:p>
        </w:tc>
        <w:tc>
          <w:tcPr>
            <w:tcW w:w="1295" w:type="dxa"/>
            <w:vMerge w:val="restart"/>
          </w:tcPr>
          <w:p w:rsidR="003C6780" w:rsidRPr="003C6780" w:rsidRDefault="003C6780" w:rsidP="003C6780">
            <w:pPr>
              <w:jc w:val="center"/>
              <w:rPr>
                <w:b/>
                <w:sz w:val="18"/>
                <w:szCs w:val="28"/>
              </w:rPr>
            </w:pPr>
            <w:r w:rsidRPr="003C6780">
              <w:rPr>
                <w:b/>
                <w:sz w:val="18"/>
                <w:szCs w:val="28"/>
              </w:rPr>
              <w:t>Dépréciation au 31/12/N-1</w:t>
            </w:r>
          </w:p>
        </w:tc>
        <w:tc>
          <w:tcPr>
            <w:tcW w:w="2590" w:type="dxa"/>
            <w:gridSpan w:val="2"/>
          </w:tcPr>
          <w:p w:rsidR="003C6780" w:rsidRPr="003C6780" w:rsidRDefault="003C6780" w:rsidP="003C6780">
            <w:pPr>
              <w:jc w:val="center"/>
              <w:rPr>
                <w:b/>
                <w:sz w:val="18"/>
                <w:szCs w:val="28"/>
              </w:rPr>
            </w:pPr>
            <w:r w:rsidRPr="003C6780">
              <w:rPr>
                <w:b/>
                <w:sz w:val="18"/>
                <w:szCs w:val="28"/>
              </w:rPr>
              <w:t>Ajustement</w:t>
            </w:r>
          </w:p>
        </w:tc>
      </w:tr>
      <w:tr w:rsidR="003C6780" w:rsidRPr="003C6780" w:rsidTr="00270A95">
        <w:tc>
          <w:tcPr>
            <w:tcW w:w="1294" w:type="dxa"/>
            <w:vMerge/>
          </w:tcPr>
          <w:p w:rsidR="003C6780" w:rsidRPr="003C6780" w:rsidRDefault="003C6780" w:rsidP="003C6780">
            <w:pPr>
              <w:rPr>
                <w:b/>
                <w:sz w:val="18"/>
                <w:szCs w:val="28"/>
              </w:rPr>
            </w:pPr>
          </w:p>
        </w:tc>
        <w:tc>
          <w:tcPr>
            <w:tcW w:w="1294" w:type="dxa"/>
          </w:tcPr>
          <w:p w:rsidR="003C6780" w:rsidRPr="003C6780" w:rsidRDefault="003C6780" w:rsidP="003C6780">
            <w:pPr>
              <w:jc w:val="center"/>
              <w:rPr>
                <w:b/>
                <w:sz w:val="18"/>
                <w:szCs w:val="28"/>
              </w:rPr>
            </w:pPr>
            <w:r w:rsidRPr="003C6780">
              <w:rPr>
                <w:b/>
                <w:sz w:val="18"/>
                <w:szCs w:val="28"/>
              </w:rPr>
              <w:t>TTC</w:t>
            </w:r>
          </w:p>
        </w:tc>
        <w:tc>
          <w:tcPr>
            <w:tcW w:w="1294" w:type="dxa"/>
          </w:tcPr>
          <w:p w:rsidR="003C6780" w:rsidRPr="003C6780" w:rsidRDefault="003C6780" w:rsidP="003C6780">
            <w:pPr>
              <w:jc w:val="center"/>
              <w:rPr>
                <w:b/>
                <w:sz w:val="18"/>
                <w:szCs w:val="28"/>
              </w:rPr>
            </w:pPr>
            <w:r w:rsidRPr="003C6780">
              <w:rPr>
                <w:b/>
                <w:sz w:val="18"/>
                <w:szCs w:val="28"/>
              </w:rPr>
              <w:t>HT</w:t>
            </w:r>
          </w:p>
        </w:tc>
        <w:tc>
          <w:tcPr>
            <w:tcW w:w="1295" w:type="dxa"/>
            <w:vMerge/>
          </w:tcPr>
          <w:p w:rsidR="003C6780" w:rsidRPr="003C6780" w:rsidRDefault="003C6780" w:rsidP="003C6780">
            <w:pPr>
              <w:rPr>
                <w:b/>
                <w:sz w:val="18"/>
                <w:szCs w:val="28"/>
              </w:rPr>
            </w:pPr>
          </w:p>
        </w:tc>
        <w:tc>
          <w:tcPr>
            <w:tcW w:w="1295" w:type="dxa"/>
            <w:vMerge/>
          </w:tcPr>
          <w:p w:rsidR="003C6780" w:rsidRPr="003C6780" w:rsidRDefault="003C6780" w:rsidP="003C6780">
            <w:pPr>
              <w:rPr>
                <w:b/>
                <w:sz w:val="18"/>
                <w:szCs w:val="28"/>
              </w:rPr>
            </w:pPr>
          </w:p>
        </w:tc>
        <w:tc>
          <w:tcPr>
            <w:tcW w:w="1295" w:type="dxa"/>
          </w:tcPr>
          <w:p w:rsidR="003C6780" w:rsidRPr="003C6780" w:rsidRDefault="003C6780" w:rsidP="003C6780">
            <w:pPr>
              <w:jc w:val="center"/>
              <w:rPr>
                <w:b/>
                <w:sz w:val="18"/>
                <w:szCs w:val="28"/>
              </w:rPr>
            </w:pPr>
            <w:r w:rsidRPr="003C6780">
              <w:rPr>
                <w:b/>
                <w:sz w:val="18"/>
                <w:szCs w:val="28"/>
              </w:rPr>
              <w:t>Dotations</w:t>
            </w:r>
          </w:p>
        </w:tc>
        <w:tc>
          <w:tcPr>
            <w:tcW w:w="1295" w:type="dxa"/>
          </w:tcPr>
          <w:p w:rsidR="003C6780" w:rsidRPr="003C6780" w:rsidRDefault="003C6780" w:rsidP="003C6780">
            <w:pPr>
              <w:jc w:val="center"/>
              <w:rPr>
                <w:b/>
                <w:sz w:val="18"/>
                <w:szCs w:val="28"/>
              </w:rPr>
            </w:pPr>
            <w:r w:rsidRPr="003C6780">
              <w:rPr>
                <w:b/>
                <w:sz w:val="18"/>
                <w:szCs w:val="28"/>
              </w:rPr>
              <w:t>Reprises</w:t>
            </w:r>
          </w:p>
        </w:tc>
      </w:tr>
      <w:tr w:rsidR="003C6780" w:rsidRPr="003C6780" w:rsidTr="00270A95">
        <w:tc>
          <w:tcPr>
            <w:tcW w:w="1294" w:type="dxa"/>
          </w:tcPr>
          <w:p w:rsidR="003C6780" w:rsidRPr="003C6780" w:rsidRDefault="003C6780" w:rsidP="003C6780">
            <w:pPr>
              <w:jc w:val="center"/>
              <w:rPr>
                <w:b/>
                <w:sz w:val="18"/>
                <w:szCs w:val="28"/>
              </w:rPr>
            </w:pPr>
            <w:r w:rsidRPr="003C6780">
              <w:rPr>
                <w:b/>
                <w:sz w:val="18"/>
                <w:szCs w:val="28"/>
              </w:rPr>
              <w:t>Cémieux</w:t>
            </w:r>
          </w:p>
        </w:tc>
        <w:tc>
          <w:tcPr>
            <w:tcW w:w="1294" w:type="dxa"/>
          </w:tcPr>
          <w:p w:rsidR="003C6780" w:rsidRPr="003C6780" w:rsidRDefault="003C6780" w:rsidP="003C6780">
            <w:pPr>
              <w:jc w:val="center"/>
              <w:rPr>
                <w:sz w:val="18"/>
                <w:szCs w:val="28"/>
              </w:rPr>
            </w:pPr>
          </w:p>
        </w:tc>
        <w:tc>
          <w:tcPr>
            <w:tcW w:w="1294" w:type="dxa"/>
          </w:tcPr>
          <w:p w:rsidR="003C6780" w:rsidRPr="003C6780" w:rsidRDefault="003C6780" w:rsidP="003C6780">
            <w:pPr>
              <w:jc w:val="center"/>
              <w:rPr>
                <w:sz w:val="18"/>
                <w:szCs w:val="28"/>
              </w:rPr>
            </w:pPr>
          </w:p>
        </w:tc>
        <w:tc>
          <w:tcPr>
            <w:tcW w:w="1295" w:type="dxa"/>
          </w:tcPr>
          <w:p w:rsidR="003C6780" w:rsidRPr="003C6780" w:rsidRDefault="003C6780" w:rsidP="003C6780">
            <w:pPr>
              <w:rPr>
                <w:sz w:val="18"/>
                <w:szCs w:val="28"/>
              </w:rPr>
            </w:pPr>
          </w:p>
        </w:tc>
        <w:tc>
          <w:tcPr>
            <w:tcW w:w="1295" w:type="dxa"/>
          </w:tcPr>
          <w:p w:rsidR="003C6780" w:rsidRPr="003C6780" w:rsidRDefault="003C6780" w:rsidP="003C6780">
            <w:pPr>
              <w:rPr>
                <w:sz w:val="18"/>
                <w:szCs w:val="28"/>
              </w:rPr>
            </w:pPr>
          </w:p>
        </w:tc>
        <w:tc>
          <w:tcPr>
            <w:tcW w:w="1295" w:type="dxa"/>
          </w:tcPr>
          <w:p w:rsidR="003C6780" w:rsidRPr="003C6780" w:rsidRDefault="003C6780" w:rsidP="003C6780">
            <w:pPr>
              <w:jc w:val="center"/>
              <w:rPr>
                <w:sz w:val="18"/>
                <w:szCs w:val="28"/>
              </w:rPr>
            </w:pPr>
          </w:p>
        </w:tc>
        <w:tc>
          <w:tcPr>
            <w:tcW w:w="1295" w:type="dxa"/>
          </w:tcPr>
          <w:p w:rsidR="003C6780" w:rsidRPr="003C6780" w:rsidRDefault="003C6780" w:rsidP="003C6780">
            <w:pPr>
              <w:jc w:val="center"/>
              <w:rPr>
                <w:sz w:val="18"/>
                <w:szCs w:val="28"/>
              </w:rPr>
            </w:pPr>
          </w:p>
        </w:tc>
      </w:tr>
      <w:tr w:rsidR="003C6780" w:rsidRPr="003C6780" w:rsidTr="00270A95">
        <w:tc>
          <w:tcPr>
            <w:tcW w:w="1294" w:type="dxa"/>
          </w:tcPr>
          <w:p w:rsidR="003C6780" w:rsidRPr="003C6780" w:rsidRDefault="003C6780" w:rsidP="003C6780">
            <w:pPr>
              <w:jc w:val="center"/>
              <w:rPr>
                <w:b/>
                <w:sz w:val="18"/>
                <w:szCs w:val="28"/>
              </w:rPr>
            </w:pPr>
            <w:r w:rsidRPr="003C6780">
              <w:rPr>
                <w:b/>
                <w:sz w:val="18"/>
                <w:szCs w:val="28"/>
              </w:rPr>
              <w:t>EFTP</w:t>
            </w:r>
          </w:p>
        </w:tc>
        <w:tc>
          <w:tcPr>
            <w:tcW w:w="1294" w:type="dxa"/>
          </w:tcPr>
          <w:p w:rsidR="003C6780" w:rsidRPr="003C6780" w:rsidRDefault="003C6780" w:rsidP="003C6780">
            <w:pPr>
              <w:jc w:val="center"/>
              <w:rPr>
                <w:sz w:val="18"/>
                <w:szCs w:val="28"/>
              </w:rPr>
            </w:pPr>
          </w:p>
        </w:tc>
        <w:tc>
          <w:tcPr>
            <w:tcW w:w="1294" w:type="dxa"/>
          </w:tcPr>
          <w:p w:rsidR="003C6780" w:rsidRPr="003C6780" w:rsidRDefault="003C6780" w:rsidP="003C6780">
            <w:pPr>
              <w:jc w:val="center"/>
              <w:rPr>
                <w:sz w:val="18"/>
                <w:szCs w:val="28"/>
              </w:rPr>
            </w:pPr>
          </w:p>
        </w:tc>
        <w:tc>
          <w:tcPr>
            <w:tcW w:w="1295" w:type="dxa"/>
          </w:tcPr>
          <w:p w:rsidR="003C6780" w:rsidRPr="003C6780" w:rsidRDefault="003C6780" w:rsidP="003C6780">
            <w:pPr>
              <w:rPr>
                <w:sz w:val="18"/>
                <w:szCs w:val="28"/>
              </w:rPr>
            </w:pPr>
          </w:p>
        </w:tc>
        <w:tc>
          <w:tcPr>
            <w:tcW w:w="1295" w:type="dxa"/>
          </w:tcPr>
          <w:p w:rsidR="003C6780" w:rsidRPr="003C6780" w:rsidRDefault="003C6780" w:rsidP="003C6780">
            <w:pPr>
              <w:rPr>
                <w:sz w:val="18"/>
                <w:szCs w:val="28"/>
              </w:rPr>
            </w:pPr>
          </w:p>
        </w:tc>
        <w:tc>
          <w:tcPr>
            <w:tcW w:w="1295" w:type="dxa"/>
          </w:tcPr>
          <w:p w:rsidR="003C6780" w:rsidRPr="003C6780" w:rsidRDefault="003C6780" w:rsidP="003C6780">
            <w:pPr>
              <w:jc w:val="center"/>
              <w:rPr>
                <w:sz w:val="18"/>
                <w:szCs w:val="28"/>
              </w:rPr>
            </w:pPr>
          </w:p>
        </w:tc>
        <w:tc>
          <w:tcPr>
            <w:tcW w:w="1295" w:type="dxa"/>
          </w:tcPr>
          <w:p w:rsidR="003C6780" w:rsidRPr="003C6780" w:rsidRDefault="003C6780" w:rsidP="003C6780">
            <w:pPr>
              <w:jc w:val="center"/>
              <w:rPr>
                <w:sz w:val="18"/>
                <w:szCs w:val="28"/>
              </w:rPr>
            </w:pPr>
          </w:p>
        </w:tc>
      </w:tr>
      <w:tr w:rsidR="003C6780" w:rsidRPr="003C6780" w:rsidTr="00270A95">
        <w:tc>
          <w:tcPr>
            <w:tcW w:w="1294" w:type="dxa"/>
          </w:tcPr>
          <w:p w:rsidR="003C6780" w:rsidRPr="003C6780" w:rsidRDefault="003C6780" w:rsidP="003C6780">
            <w:pPr>
              <w:jc w:val="center"/>
              <w:rPr>
                <w:b/>
                <w:sz w:val="18"/>
                <w:szCs w:val="28"/>
              </w:rPr>
            </w:pPr>
            <w:r w:rsidRPr="003C6780">
              <w:rPr>
                <w:b/>
                <w:sz w:val="18"/>
                <w:szCs w:val="28"/>
              </w:rPr>
              <w:t>Melba</w:t>
            </w:r>
          </w:p>
        </w:tc>
        <w:tc>
          <w:tcPr>
            <w:tcW w:w="1294" w:type="dxa"/>
          </w:tcPr>
          <w:p w:rsidR="003C6780" w:rsidRPr="003C6780" w:rsidRDefault="003C6780" w:rsidP="003C6780">
            <w:pPr>
              <w:jc w:val="center"/>
              <w:rPr>
                <w:sz w:val="18"/>
                <w:szCs w:val="28"/>
              </w:rPr>
            </w:pPr>
          </w:p>
        </w:tc>
        <w:tc>
          <w:tcPr>
            <w:tcW w:w="1294" w:type="dxa"/>
          </w:tcPr>
          <w:p w:rsidR="003C6780" w:rsidRPr="003C6780" w:rsidRDefault="003C6780" w:rsidP="003C6780">
            <w:pPr>
              <w:jc w:val="center"/>
              <w:rPr>
                <w:sz w:val="18"/>
                <w:szCs w:val="28"/>
              </w:rPr>
            </w:pPr>
          </w:p>
        </w:tc>
        <w:tc>
          <w:tcPr>
            <w:tcW w:w="1295" w:type="dxa"/>
          </w:tcPr>
          <w:p w:rsidR="003C6780" w:rsidRPr="003C6780" w:rsidRDefault="003C6780" w:rsidP="003C6780">
            <w:pPr>
              <w:rPr>
                <w:sz w:val="18"/>
                <w:szCs w:val="28"/>
              </w:rPr>
            </w:pPr>
          </w:p>
        </w:tc>
        <w:tc>
          <w:tcPr>
            <w:tcW w:w="1295" w:type="dxa"/>
          </w:tcPr>
          <w:p w:rsidR="003C6780" w:rsidRPr="003C6780" w:rsidRDefault="003C6780" w:rsidP="003C6780">
            <w:pPr>
              <w:rPr>
                <w:sz w:val="18"/>
                <w:szCs w:val="28"/>
              </w:rPr>
            </w:pPr>
          </w:p>
        </w:tc>
        <w:tc>
          <w:tcPr>
            <w:tcW w:w="1295" w:type="dxa"/>
          </w:tcPr>
          <w:p w:rsidR="003C6780" w:rsidRPr="003C6780" w:rsidRDefault="003C6780" w:rsidP="003C6780">
            <w:pPr>
              <w:jc w:val="center"/>
              <w:rPr>
                <w:sz w:val="18"/>
                <w:szCs w:val="28"/>
              </w:rPr>
            </w:pPr>
          </w:p>
        </w:tc>
        <w:tc>
          <w:tcPr>
            <w:tcW w:w="1295" w:type="dxa"/>
          </w:tcPr>
          <w:p w:rsidR="003C6780" w:rsidRPr="003C6780" w:rsidRDefault="003C6780" w:rsidP="003C6780">
            <w:pPr>
              <w:jc w:val="center"/>
              <w:rPr>
                <w:sz w:val="18"/>
                <w:szCs w:val="28"/>
              </w:rPr>
            </w:pPr>
          </w:p>
        </w:tc>
      </w:tr>
      <w:tr w:rsidR="003C6780" w:rsidRPr="003C6780" w:rsidTr="00270A95">
        <w:tc>
          <w:tcPr>
            <w:tcW w:w="1294" w:type="dxa"/>
          </w:tcPr>
          <w:p w:rsidR="003C6780" w:rsidRPr="003C6780" w:rsidRDefault="003C6780" w:rsidP="003C6780">
            <w:pPr>
              <w:jc w:val="center"/>
              <w:rPr>
                <w:b/>
                <w:sz w:val="18"/>
                <w:szCs w:val="28"/>
              </w:rPr>
            </w:pPr>
            <w:r w:rsidRPr="003C6780">
              <w:rPr>
                <w:b/>
                <w:sz w:val="18"/>
                <w:szCs w:val="28"/>
              </w:rPr>
              <w:t>Hugues</w:t>
            </w:r>
          </w:p>
        </w:tc>
        <w:tc>
          <w:tcPr>
            <w:tcW w:w="1294" w:type="dxa"/>
          </w:tcPr>
          <w:p w:rsidR="003C6780" w:rsidRPr="003C6780" w:rsidRDefault="003C6780" w:rsidP="003C6780">
            <w:pPr>
              <w:jc w:val="center"/>
              <w:rPr>
                <w:sz w:val="18"/>
                <w:szCs w:val="28"/>
              </w:rPr>
            </w:pPr>
          </w:p>
        </w:tc>
        <w:tc>
          <w:tcPr>
            <w:tcW w:w="1294" w:type="dxa"/>
          </w:tcPr>
          <w:p w:rsidR="003C6780" w:rsidRPr="003C6780" w:rsidRDefault="003C6780" w:rsidP="003C6780">
            <w:pPr>
              <w:jc w:val="center"/>
              <w:rPr>
                <w:sz w:val="18"/>
                <w:szCs w:val="28"/>
              </w:rPr>
            </w:pPr>
          </w:p>
        </w:tc>
        <w:tc>
          <w:tcPr>
            <w:tcW w:w="1295" w:type="dxa"/>
          </w:tcPr>
          <w:p w:rsidR="003C6780" w:rsidRPr="003C6780" w:rsidRDefault="003C6780" w:rsidP="003C6780">
            <w:pPr>
              <w:rPr>
                <w:sz w:val="18"/>
                <w:szCs w:val="28"/>
              </w:rPr>
            </w:pPr>
          </w:p>
        </w:tc>
        <w:tc>
          <w:tcPr>
            <w:tcW w:w="1295" w:type="dxa"/>
          </w:tcPr>
          <w:p w:rsidR="003C6780" w:rsidRPr="003C6780" w:rsidRDefault="003C6780" w:rsidP="003C6780">
            <w:pPr>
              <w:rPr>
                <w:sz w:val="18"/>
                <w:szCs w:val="28"/>
              </w:rPr>
            </w:pPr>
          </w:p>
        </w:tc>
        <w:tc>
          <w:tcPr>
            <w:tcW w:w="1295" w:type="dxa"/>
          </w:tcPr>
          <w:p w:rsidR="003C6780" w:rsidRPr="003C6780" w:rsidRDefault="003C6780" w:rsidP="003C6780">
            <w:pPr>
              <w:jc w:val="center"/>
              <w:rPr>
                <w:sz w:val="18"/>
                <w:szCs w:val="28"/>
              </w:rPr>
            </w:pPr>
          </w:p>
        </w:tc>
        <w:tc>
          <w:tcPr>
            <w:tcW w:w="1295" w:type="dxa"/>
          </w:tcPr>
          <w:p w:rsidR="003C6780" w:rsidRPr="003C6780" w:rsidRDefault="003C6780" w:rsidP="003C6780">
            <w:pPr>
              <w:jc w:val="center"/>
              <w:rPr>
                <w:sz w:val="18"/>
                <w:szCs w:val="28"/>
              </w:rPr>
            </w:pPr>
          </w:p>
        </w:tc>
      </w:tr>
      <w:tr w:rsidR="003C6780" w:rsidRPr="003C6780" w:rsidTr="00270A95">
        <w:tc>
          <w:tcPr>
            <w:tcW w:w="1294" w:type="dxa"/>
          </w:tcPr>
          <w:p w:rsidR="003C6780" w:rsidRPr="003C6780" w:rsidRDefault="003C6780" w:rsidP="003C6780">
            <w:pPr>
              <w:jc w:val="center"/>
              <w:rPr>
                <w:b/>
                <w:sz w:val="18"/>
                <w:szCs w:val="28"/>
              </w:rPr>
            </w:pPr>
            <w:r w:rsidRPr="003C6780">
              <w:rPr>
                <w:b/>
                <w:sz w:val="18"/>
                <w:szCs w:val="28"/>
              </w:rPr>
              <w:t>Mary</w:t>
            </w:r>
          </w:p>
        </w:tc>
        <w:tc>
          <w:tcPr>
            <w:tcW w:w="1294" w:type="dxa"/>
          </w:tcPr>
          <w:p w:rsidR="003C6780" w:rsidRPr="003C6780" w:rsidRDefault="003C6780" w:rsidP="003C6780">
            <w:pPr>
              <w:jc w:val="center"/>
              <w:rPr>
                <w:sz w:val="18"/>
                <w:szCs w:val="28"/>
              </w:rPr>
            </w:pPr>
          </w:p>
        </w:tc>
        <w:tc>
          <w:tcPr>
            <w:tcW w:w="1294" w:type="dxa"/>
          </w:tcPr>
          <w:p w:rsidR="003C6780" w:rsidRPr="003C6780" w:rsidRDefault="003C6780" w:rsidP="003C6780">
            <w:pPr>
              <w:jc w:val="center"/>
              <w:rPr>
                <w:sz w:val="18"/>
                <w:szCs w:val="28"/>
              </w:rPr>
            </w:pPr>
          </w:p>
        </w:tc>
        <w:tc>
          <w:tcPr>
            <w:tcW w:w="1295" w:type="dxa"/>
          </w:tcPr>
          <w:p w:rsidR="003C6780" w:rsidRPr="003C6780" w:rsidRDefault="003C6780" w:rsidP="003C6780">
            <w:pPr>
              <w:rPr>
                <w:sz w:val="18"/>
                <w:szCs w:val="28"/>
              </w:rPr>
            </w:pPr>
          </w:p>
        </w:tc>
        <w:tc>
          <w:tcPr>
            <w:tcW w:w="1295" w:type="dxa"/>
          </w:tcPr>
          <w:p w:rsidR="003C6780" w:rsidRPr="003C6780" w:rsidRDefault="003C6780" w:rsidP="003C6780">
            <w:pPr>
              <w:rPr>
                <w:sz w:val="18"/>
                <w:szCs w:val="28"/>
              </w:rPr>
            </w:pPr>
          </w:p>
        </w:tc>
        <w:tc>
          <w:tcPr>
            <w:tcW w:w="1295" w:type="dxa"/>
          </w:tcPr>
          <w:p w:rsidR="003C6780" w:rsidRPr="003C6780" w:rsidRDefault="003C6780" w:rsidP="003C6780">
            <w:pPr>
              <w:jc w:val="center"/>
              <w:rPr>
                <w:sz w:val="18"/>
                <w:szCs w:val="28"/>
              </w:rPr>
            </w:pPr>
          </w:p>
        </w:tc>
        <w:tc>
          <w:tcPr>
            <w:tcW w:w="1295" w:type="dxa"/>
          </w:tcPr>
          <w:p w:rsidR="003C6780" w:rsidRPr="003C6780" w:rsidRDefault="003C6780" w:rsidP="003C6780">
            <w:pPr>
              <w:jc w:val="center"/>
              <w:rPr>
                <w:sz w:val="18"/>
                <w:szCs w:val="28"/>
              </w:rPr>
            </w:pPr>
          </w:p>
        </w:tc>
      </w:tr>
      <w:tr w:rsidR="003C6780" w:rsidRPr="003C6780" w:rsidTr="00270A95">
        <w:tc>
          <w:tcPr>
            <w:tcW w:w="1294" w:type="dxa"/>
          </w:tcPr>
          <w:p w:rsidR="003C6780" w:rsidRPr="003C6780" w:rsidRDefault="003C6780" w:rsidP="003C6780">
            <w:pPr>
              <w:jc w:val="center"/>
              <w:rPr>
                <w:b/>
                <w:sz w:val="18"/>
                <w:szCs w:val="28"/>
              </w:rPr>
            </w:pPr>
            <w:r w:rsidRPr="003C6780">
              <w:rPr>
                <w:b/>
                <w:sz w:val="18"/>
                <w:szCs w:val="28"/>
              </w:rPr>
              <w:t>Raynal</w:t>
            </w:r>
          </w:p>
        </w:tc>
        <w:tc>
          <w:tcPr>
            <w:tcW w:w="1294" w:type="dxa"/>
          </w:tcPr>
          <w:p w:rsidR="003C6780" w:rsidRPr="003C6780" w:rsidRDefault="003C6780" w:rsidP="003C6780">
            <w:pPr>
              <w:jc w:val="center"/>
              <w:rPr>
                <w:sz w:val="18"/>
                <w:szCs w:val="28"/>
              </w:rPr>
            </w:pPr>
          </w:p>
        </w:tc>
        <w:tc>
          <w:tcPr>
            <w:tcW w:w="1294" w:type="dxa"/>
          </w:tcPr>
          <w:p w:rsidR="003C6780" w:rsidRPr="003C6780" w:rsidRDefault="003C6780" w:rsidP="003C6780">
            <w:pPr>
              <w:jc w:val="center"/>
              <w:rPr>
                <w:sz w:val="18"/>
                <w:szCs w:val="28"/>
              </w:rPr>
            </w:pPr>
          </w:p>
        </w:tc>
        <w:tc>
          <w:tcPr>
            <w:tcW w:w="1295" w:type="dxa"/>
          </w:tcPr>
          <w:p w:rsidR="003C6780" w:rsidRPr="003C6780" w:rsidRDefault="003C6780" w:rsidP="003C6780">
            <w:pPr>
              <w:rPr>
                <w:sz w:val="18"/>
                <w:szCs w:val="28"/>
              </w:rPr>
            </w:pPr>
          </w:p>
        </w:tc>
        <w:tc>
          <w:tcPr>
            <w:tcW w:w="1295" w:type="dxa"/>
          </w:tcPr>
          <w:p w:rsidR="003C6780" w:rsidRPr="003C6780" w:rsidRDefault="003C6780" w:rsidP="003C6780">
            <w:pPr>
              <w:rPr>
                <w:sz w:val="18"/>
                <w:szCs w:val="28"/>
              </w:rPr>
            </w:pPr>
          </w:p>
        </w:tc>
        <w:tc>
          <w:tcPr>
            <w:tcW w:w="1295" w:type="dxa"/>
          </w:tcPr>
          <w:p w:rsidR="003C6780" w:rsidRPr="003C6780" w:rsidRDefault="003C6780" w:rsidP="003C6780">
            <w:pPr>
              <w:jc w:val="center"/>
              <w:rPr>
                <w:sz w:val="18"/>
                <w:szCs w:val="28"/>
              </w:rPr>
            </w:pPr>
          </w:p>
        </w:tc>
        <w:tc>
          <w:tcPr>
            <w:tcW w:w="1295" w:type="dxa"/>
          </w:tcPr>
          <w:p w:rsidR="003C6780" w:rsidRPr="003C6780" w:rsidRDefault="003C6780" w:rsidP="003C6780">
            <w:pPr>
              <w:jc w:val="center"/>
              <w:rPr>
                <w:sz w:val="18"/>
                <w:szCs w:val="28"/>
              </w:rPr>
            </w:pPr>
          </w:p>
        </w:tc>
      </w:tr>
      <w:tr w:rsidR="003C6780" w:rsidRPr="003C6780" w:rsidTr="00270A95">
        <w:tc>
          <w:tcPr>
            <w:tcW w:w="1294" w:type="dxa"/>
          </w:tcPr>
          <w:p w:rsidR="003C6780" w:rsidRPr="003C6780" w:rsidRDefault="003C6780" w:rsidP="003C6780">
            <w:pPr>
              <w:jc w:val="center"/>
              <w:rPr>
                <w:b/>
                <w:sz w:val="18"/>
                <w:szCs w:val="28"/>
              </w:rPr>
            </w:pPr>
            <w:r w:rsidRPr="003C6780">
              <w:rPr>
                <w:b/>
                <w:sz w:val="18"/>
                <w:szCs w:val="28"/>
              </w:rPr>
              <w:t>TOTAUX</w:t>
            </w:r>
          </w:p>
        </w:tc>
        <w:tc>
          <w:tcPr>
            <w:tcW w:w="1294" w:type="dxa"/>
          </w:tcPr>
          <w:p w:rsidR="003C6780" w:rsidRPr="003C6780" w:rsidRDefault="003C6780" w:rsidP="003C6780">
            <w:pPr>
              <w:jc w:val="center"/>
              <w:rPr>
                <w:sz w:val="18"/>
                <w:szCs w:val="28"/>
              </w:rPr>
            </w:pPr>
          </w:p>
        </w:tc>
        <w:tc>
          <w:tcPr>
            <w:tcW w:w="1294" w:type="dxa"/>
          </w:tcPr>
          <w:p w:rsidR="003C6780" w:rsidRPr="003C6780" w:rsidRDefault="003C6780" w:rsidP="003C6780">
            <w:pPr>
              <w:jc w:val="center"/>
              <w:rPr>
                <w:sz w:val="18"/>
                <w:szCs w:val="28"/>
              </w:rPr>
            </w:pPr>
          </w:p>
        </w:tc>
        <w:tc>
          <w:tcPr>
            <w:tcW w:w="1295" w:type="dxa"/>
          </w:tcPr>
          <w:p w:rsidR="003C6780" w:rsidRPr="003C6780" w:rsidRDefault="003C6780" w:rsidP="003C6780">
            <w:pPr>
              <w:rPr>
                <w:sz w:val="18"/>
                <w:szCs w:val="28"/>
              </w:rPr>
            </w:pPr>
          </w:p>
        </w:tc>
        <w:tc>
          <w:tcPr>
            <w:tcW w:w="1295" w:type="dxa"/>
          </w:tcPr>
          <w:p w:rsidR="003C6780" w:rsidRPr="003C6780" w:rsidRDefault="003C6780" w:rsidP="003C6780">
            <w:pPr>
              <w:rPr>
                <w:sz w:val="18"/>
                <w:szCs w:val="28"/>
              </w:rPr>
            </w:pPr>
          </w:p>
        </w:tc>
        <w:tc>
          <w:tcPr>
            <w:tcW w:w="1295" w:type="dxa"/>
          </w:tcPr>
          <w:p w:rsidR="003C6780" w:rsidRPr="003C6780" w:rsidRDefault="003C6780" w:rsidP="003C6780">
            <w:pPr>
              <w:jc w:val="center"/>
              <w:rPr>
                <w:sz w:val="18"/>
                <w:szCs w:val="28"/>
              </w:rPr>
            </w:pPr>
          </w:p>
        </w:tc>
        <w:tc>
          <w:tcPr>
            <w:tcW w:w="1295" w:type="dxa"/>
          </w:tcPr>
          <w:p w:rsidR="003C6780" w:rsidRPr="003C6780" w:rsidRDefault="003C6780" w:rsidP="003C6780">
            <w:pPr>
              <w:jc w:val="center"/>
              <w:rPr>
                <w:sz w:val="18"/>
                <w:szCs w:val="28"/>
              </w:rPr>
            </w:pPr>
          </w:p>
        </w:tc>
      </w:tr>
    </w:tbl>
    <w:p w:rsidR="003C6780" w:rsidRPr="003C6780" w:rsidRDefault="003C6780" w:rsidP="003C6780">
      <w:pPr>
        <w:rPr>
          <w:sz w:val="18"/>
          <w:szCs w:val="28"/>
        </w:rPr>
      </w:pPr>
    </w:p>
    <w:p w:rsidR="003C6780" w:rsidRPr="003C6780" w:rsidRDefault="003C6780" w:rsidP="00C10E69">
      <w:pPr>
        <w:numPr>
          <w:ilvl w:val="0"/>
          <w:numId w:val="126"/>
        </w:numPr>
        <w:contextualSpacing/>
        <w:rPr>
          <w:sz w:val="18"/>
          <w:szCs w:val="28"/>
        </w:rPr>
      </w:pPr>
      <w:r w:rsidRPr="003C6780">
        <w:rPr>
          <w:sz w:val="18"/>
          <w:szCs w:val="28"/>
        </w:rPr>
        <w:t>Enregistrez les écritures d’inventaire nécessaires, sachant que les nouvelles créances douteuses n’ont pas été portées au débit du compte 416 et qu’aucune autre régularisation n’est intervenue en fin d’exercice (les règlements ont en revanche été comptabilisés).</w:t>
      </w:r>
    </w:p>
    <w:p w:rsidR="003C6780" w:rsidRPr="003C6780" w:rsidRDefault="003C6780" w:rsidP="003C6780">
      <w:pPr>
        <w:rPr>
          <w:sz w:val="18"/>
          <w:szCs w:val="28"/>
        </w:rPr>
      </w:pPr>
    </w:p>
    <w:p w:rsidR="003C6780" w:rsidRPr="003C6780" w:rsidRDefault="003C6780" w:rsidP="003C6780">
      <w:pPr>
        <w:rPr>
          <w:b/>
          <w:sz w:val="18"/>
          <w:szCs w:val="28"/>
          <w:u w:val="single"/>
        </w:rPr>
      </w:pPr>
    </w:p>
    <w:p w:rsidR="003C6780" w:rsidRPr="003C6780" w:rsidRDefault="003C6780" w:rsidP="003C6780">
      <w:pPr>
        <w:rPr>
          <w:b/>
          <w:sz w:val="18"/>
          <w:szCs w:val="28"/>
          <w:u w:val="single"/>
        </w:rPr>
      </w:pPr>
    </w:p>
    <w:p w:rsidR="003C6780" w:rsidRPr="003C6780" w:rsidRDefault="003C6780" w:rsidP="003C6780">
      <w:pPr>
        <w:rPr>
          <w:b/>
          <w:sz w:val="18"/>
          <w:szCs w:val="28"/>
          <w:u w:val="single"/>
        </w:rPr>
      </w:pPr>
    </w:p>
    <w:p w:rsidR="003C6780" w:rsidRPr="003C6780" w:rsidRDefault="003C6780" w:rsidP="003C6780">
      <w:pPr>
        <w:rPr>
          <w:b/>
          <w:sz w:val="18"/>
          <w:szCs w:val="28"/>
          <w:u w:val="single"/>
        </w:rPr>
      </w:pPr>
    </w:p>
    <w:p w:rsidR="003C6780" w:rsidRPr="003C6780" w:rsidRDefault="003C6780" w:rsidP="003C6780">
      <w:pPr>
        <w:rPr>
          <w:b/>
          <w:sz w:val="18"/>
          <w:szCs w:val="28"/>
          <w:u w:val="single"/>
        </w:rPr>
      </w:pPr>
    </w:p>
    <w:p w:rsidR="003C6780" w:rsidRPr="003C6780" w:rsidRDefault="003C6780" w:rsidP="003C6780">
      <w:pPr>
        <w:rPr>
          <w:b/>
          <w:sz w:val="18"/>
          <w:szCs w:val="28"/>
          <w:u w:val="single"/>
        </w:rPr>
      </w:pPr>
      <w:r w:rsidRPr="003C6780">
        <w:rPr>
          <w:b/>
          <w:sz w:val="18"/>
          <w:szCs w:val="28"/>
          <w:u w:val="single"/>
        </w:rPr>
        <w:t>EXERCICE 45</w:t>
      </w:r>
    </w:p>
    <w:p w:rsidR="003C6780" w:rsidRPr="003C6780" w:rsidRDefault="003C6780" w:rsidP="003C6780">
      <w:pPr>
        <w:rPr>
          <w:sz w:val="18"/>
          <w:szCs w:val="28"/>
        </w:rPr>
      </w:pPr>
      <w:r w:rsidRPr="003C6780">
        <w:rPr>
          <w:sz w:val="18"/>
          <w:szCs w:val="28"/>
        </w:rPr>
        <w:t>L’entreprise Cepasco est spécialisée dans la fabrication de cadres en carbone pour les vélos de course professionnels. Elle a acheté un matériel industriel d’occasion  (machine W), un micro-ordinateur et de l’outillage industriel (voir factures). Le responsable vous demande de traiter le dossier d’inventaire concernant les immobilisations (voir ci-dessous)</w:t>
      </w:r>
    </w:p>
    <w:p w:rsidR="003C6780" w:rsidRPr="003C6780" w:rsidRDefault="003C6780" w:rsidP="003C6780">
      <w:pPr>
        <w:pBdr>
          <w:top w:val="single" w:sz="4" w:space="1" w:color="auto"/>
          <w:left w:val="single" w:sz="4" w:space="4" w:color="auto"/>
          <w:bottom w:val="single" w:sz="4" w:space="1" w:color="auto"/>
          <w:right w:val="single" w:sz="4" w:space="4" w:color="auto"/>
        </w:pBdr>
        <w:rPr>
          <w:sz w:val="18"/>
          <w:szCs w:val="28"/>
        </w:rPr>
      </w:pPr>
      <w:r w:rsidRPr="003C6780">
        <w:rPr>
          <w:sz w:val="18"/>
          <w:szCs w:val="28"/>
        </w:rPr>
        <w:t>Bonjour,</w:t>
      </w:r>
    </w:p>
    <w:p w:rsidR="003C6780" w:rsidRPr="003C6780" w:rsidRDefault="003C6780" w:rsidP="003C6780">
      <w:pPr>
        <w:pBdr>
          <w:top w:val="single" w:sz="4" w:space="1" w:color="auto"/>
          <w:left w:val="single" w:sz="4" w:space="4" w:color="auto"/>
          <w:bottom w:val="single" w:sz="4" w:space="1" w:color="auto"/>
          <w:right w:val="single" w:sz="4" w:space="4" w:color="auto"/>
        </w:pBdr>
        <w:rPr>
          <w:sz w:val="18"/>
          <w:szCs w:val="28"/>
        </w:rPr>
      </w:pPr>
      <w:r w:rsidRPr="003C6780">
        <w:rPr>
          <w:sz w:val="18"/>
          <w:szCs w:val="28"/>
        </w:rPr>
        <w:t>Je souhaite que la machine W, soit amortie en mode dégressif ainsi que l’outillage industriel. Pour la nouvelle unité centrale, j’ai estimé sa durée totale d’utilisation et vous trouverez en PJ la répartition de ces avantages économiques. La machine W nécessite des réglages et elle sera mise en service le 15/12/N. La nouvelle unité centrale sera installée et mise en service le 18 décembre de l’année N. Je vous rappelle que l’exercice comptable sera clôturé le 31/12/N.</w:t>
      </w:r>
    </w:p>
    <w:p w:rsidR="003C6780" w:rsidRPr="003C6780" w:rsidRDefault="003C6780" w:rsidP="003C6780">
      <w:pPr>
        <w:pBdr>
          <w:top w:val="single" w:sz="4" w:space="1" w:color="auto"/>
          <w:left w:val="single" w:sz="4" w:space="4" w:color="auto"/>
          <w:bottom w:val="single" w:sz="4" w:space="1" w:color="auto"/>
          <w:right w:val="single" w:sz="4" w:space="4" w:color="auto"/>
        </w:pBdr>
        <w:rPr>
          <w:sz w:val="18"/>
          <w:szCs w:val="28"/>
        </w:rPr>
      </w:pPr>
      <w:r w:rsidRPr="003C6780">
        <w:rPr>
          <w:sz w:val="18"/>
          <w:szCs w:val="28"/>
        </w:rPr>
        <w:t>Cordialement</w:t>
      </w:r>
    </w:p>
    <w:p w:rsidR="003C6780" w:rsidRPr="003C6780" w:rsidRDefault="003C6780" w:rsidP="003C6780">
      <w:pPr>
        <w:pBdr>
          <w:top w:val="single" w:sz="4" w:space="1" w:color="auto"/>
          <w:left w:val="single" w:sz="4" w:space="4" w:color="auto"/>
          <w:bottom w:val="single" w:sz="4" w:space="1" w:color="auto"/>
          <w:right w:val="single" w:sz="4" w:space="4" w:color="auto"/>
        </w:pBdr>
        <w:rPr>
          <w:sz w:val="18"/>
          <w:szCs w:val="28"/>
        </w:rPr>
      </w:pPr>
      <w:r w:rsidRPr="003C6780">
        <w:rPr>
          <w:sz w:val="18"/>
          <w:szCs w:val="28"/>
        </w:rPr>
        <w:t>Daniel Cepasco</w:t>
      </w:r>
    </w:p>
    <w:tbl>
      <w:tblPr>
        <w:tblStyle w:val="Grilledutableau"/>
        <w:tblW w:w="0" w:type="auto"/>
        <w:jc w:val="center"/>
        <w:tblLook w:val="04A0" w:firstRow="1" w:lastRow="0" w:firstColumn="1" w:lastColumn="0" w:noHBand="0" w:noVBand="1"/>
      </w:tblPr>
      <w:tblGrid>
        <w:gridCol w:w="1870"/>
        <w:gridCol w:w="1732"/>
      </w:tblGrid>
      <w:tr w:rsidR="003C6780" w:rsidRPr="003C6780" w:rsidTr="00270A95">
        <w:trPr>
          <w:jc w:val="center"/>
        </w:trPr>
        <w:tc>
          <w:tcPr>
            <w:tcW w:w="1870" w:type="dxa"/>
          </w:tcPr>
          <w:p w:rsidR="003C6780" w:rsidRPr="003C6780" w:rsidRDefault="003C6780" w:rsidP="003C6780">
            <w:pPr>
              <w:pBdr>
                <w:top w:val="single" w:sz="4" w:space="1" w:color="auto"/>
                <w:left w:val="single" w:sz="4" w:space="4" w:color="auto"/>
                <w:bottom w:val="single" w:sz="4" w:space="1" w:color="auto"/>
                <w:right w:val="single" w:sz="4" w:space="4" w:color="auto"/>
              </w:pBdr>
              <w:jc w:val="center"/>
              <w:rPr>
                <w:sz w:val="18"/>
                <w:szCs w:val="28"/>
              </w:rPr>
            </w:pPr>
            <w:r w:rsidRPr="003C6780">
              <w:rPr>
                <w:sz w:val="18"/>
                <w:szCs w:val="28"/>
              </w:rPr>
              <w:t>Exercices comptables</w:t>
            </w:r>
          </w:p>
        </w:tc>
        <w:tc>
          <w:tcPr>
            <w:tcW w:w="1732" w:type="dxa"/>
          </w:tcPr>
          <w:p w:rsidR="003C6780" w:rsidRPr="003C6780" w:rsidRDefault="003C6780" w:rsidP="003C6780">
            <w:pPr>
              <w:pBdr>
                <w:top w:val="single" w:sz="4" w:space="1" w:color="auto"/>
                <w:left w:val="single" w:sz="4" w:space="4" w:color="auto"/>
                <w:bottom w:val="single" w:sz="4" w:space="1" w:color="auto"/>
                <w:right w:val="single" w:sz="4" w:space="4" w:color="auto"/>
              </w:pBdr>
              <w:jc w:val="center"/>
              <w:rPr>
                <w:sz w:val="18"/>
                <w:szCs w:val="28"/>
              </w:rPr>
            </w:pPr>
            <w:r w:rsidRPr="003C6780">
              <w:rPr>
                <w:sz w:val="18"/>
                <w:szCs w:val="28"/>
              </w:rPr>
              <w:t>Heures d’utilisation</w:t>
            </w:r>
          </w:p>
        </w:tc>
      </w:tr>
      <w:tr w:rsidR="003C6780" w:rsidRPr="003C6780" w:rsidTr="00270A95">
        <w:trPr>
          <w:jc w:val="center"/>
        </w:trPr>
        <w:tc>
          <w:tcPr>
            <w:tcW w:w="1870" w:type="dxa"/>
          </w:tcPr>
          <w:p w:rsidR="003C6780" w:rsidRPr="003C6780" w:rsidRDefault="003C6780" w:rsidP="003C6780">
            <w:pPr>
              <w:pBdr>
                <w:top w:val="single" w:sz="4" w:space="1" w:color="auto"/>
                <w:left w:val="single" w:sz="4" w:space="4" w:color="auto"/>
                <w:bottom w:val="single" w:sz="4" w:space="1" w:color="auto"/>
                <w:right w:val="single" w:sz="4" w:space="4" w:color="auto"/>
              </w:pBdr>
              <w:jc w:val="center"/>
              <w:rPr>
                <w:sz w:val="18"/>
                <w:szCs w:val="28"/>
              </w:rPr>
            </w:pPr>
            <w:r w:rsidRPr="003C6780">
              <w:rPr>
                <w:sz w:val="18"/>
                <w:szCs w:val="28"/>
              </w:rPr>
              <w:t>N</w:t>
            </w:r>
          </w:p>
        </w:tc>
        <w:tc>
          <w:tcPr>
            <w:tcW w:w="1732" w:type="dxa"/>
          </w:tcPr>
          <w:p w:rsidR="003C6780" w:rsidRPr="003C6780" w:rsidRDefault="003C6780" w:rsidP="003C6780">
            <w:pPr>
              <w:pBdr>
                <w:top w:val="single" w:sz="4" w:space="1" w:color="auto"/>
                <w:left w:val="single" w:sz="4" w:space="4" w:color="auto"/>
                <w:bottom w:val="single" w:sz="4" w:space="1" w:color="auto"/>
                <w:right w:val="single" w:sz="4" w:space="4" w:color="auto"/>
              </w:pBdr>
              <w:jc w:val="center"/>
              <w:rPr>
                <w:sz w:val="18"/>
                <w:szCs w:val="28"/>
              </w:rPr>
            </w:pPr>
            <w:r w:rsidRPr="003C6780">
              <w:rPr>
                <w:sz w:val="18"/>
                <w:szCs w:val="28"/>
              </w:rPr>
              <w:t>800</w:t>
            </w:r>
          </w:p>
        </w:tc>
      </w:tr>
      <w:tr w:rsidR="003C6780" w:rsidRPr="003C6780" w:rsidTr="00270A95">
        <w:trPr>
          <w:jc w:val="center"/>
        </w:trPr>
        <w:tc>
          <w:tcPr>
            <w:tcW w:w="1870" w:type="dxa"/>
          </w:tcPr>
          <w:p w:rsidR="003C6780" w:rsidRPr="003C6780" w:rsidRDefault="003C6780" w:rsidP="003C6780">
            <w:pPr>
              <w:pBdr>
                <w:top w:val="single" w:sz="4" w:space="1" w:color="auto"/>
                <w:left w:val="single" w:sz="4" w:space="4" w:color="auto"/>
                <w:bottom w:val="single" w:sz="4" w:space="1" w:color="auto"/>
                <w:right w:val="single" w:sz="4" w:space="4" w:color="auto"/>
              </w:pBdr>
              <w:jc w:val="center"/>
              <w:rPr>
                <w:sz w:val="18"/>
                <w:szCs w:val="28"/>
              </w:rPr>
            </w:pPr>
            <w:r w:rsidRPr="003C6780">
              <w:rPr>
                <w:sz w:val="18"/>
                <w:szCs w:val="28"/>
              </w:rPr>
              <w:t>N+1</w:t>
            </w:r>
          </w:p>
        </w:tc>
        <w:tc>
          <w:tcPr>
            <w:tcW w:w="1732" w:type="dxa"/>
          </w:tcPr>
          <w:p w:rsidR="003C6780" w:rsidRPr="003C6780" w:rsidRDefault="003C6780" w:rsidP="003C6780">
            <w:pPr>
              <w:pBdr>
                <w:top w:val="single" w:sz="4" w:space="1" w:color="auto"/>
                <w:left w:val="single" w:sz="4" w:space="4" w:color="auto"/>
                <w:bottom w:val="single" w:sz="4" w:space="1" w:color="auto"/>
                <w:right w:val="single" w:sz="4" w:space="4" w:color="auto"/>
              </w:pBdr>
              <w:jc w:val="center"/>
              <w:rPr>
                <w:sz w:val="18"/>
                <w:szCs w:val="28"/>
              </w:rPr>
            </w:pPr>
            <w:r w:rsidRPr="003C6780">
              <w:rPr>
                <w:sz w:val="18"/>
                <w:szCs w:val="28"/>
              </w:rPr>
              <w:t>4000</w:t>
            </w:r>
          </w:p>
        </w:tc>
      </w:tr>
      <w:tr w:rsidR="003C6780" w:rsidRPr="003C6780" w:rsidTr="00270A95">
        <w:trPr>
          <w:jc w:val="center"/>
        </w:trPr>
        <w:tc>
          <w:tcPr>
            <w:tcW w:w="1870" w:type="dxa"/>
          </w:tcPr>
          <w:p w:rsidR="003C6780" w:rsidRPr="003C6780" w:rsidRDefault="003C6780" w:rsidP="003C6780">
            <w:pPr>
              <w:pBdr>
                <w:top w:val="single" w:sz="4" w:space="1" w:color="auto"/>
                <w:left w:val="single" w:sz="4" w:space="4" w:color="auto"/>
                <w:bottom w:val="single" w:sz="4" w:space="1" w:color="auto"/>
                <w:right w:val="single" w:sz="4" w:space="4" w:color="auto"/>
              </w:pBdr>
              <w:jc w:val="center"/>
              <w:rPr>
                <w:sz w:val="18"/>
                <w:szCs w:val="28"/>
              </w:rPr>
            </w:pPr>
            <w:r w:rsidRPr="003C6780">
              <w:rPr>
                <w:sz w:val="18"/>
                <w:szCs w:val="28"/>
              </w:rPr>
              <w:t>N+2</w:t>
            </w:r>
          </w:p>
        </w:tc>
        <w:tc>
          <w:tcPr>
            <w:tcW w:w="1732" w:type="dxa"/>
          </w:tcPr>
          <w:p w:rsidR="003C6780" w:rsidRPr="003C6780" w:rsidRDefault="003C6780" w:rsidP="003C6780">
            <w:pPr>
              <w:pBdr>
                <w:top w:val="single" w:sz="4" w:space="1" w:color="auto"/>
                <w:left w:val="single" w:sz="4" w:space="4" w:color="auto"/>
                <w:bottom w:val="single" w:sz="4" w:space="1" w:color="auto"/>
                <w:right w:val="single" w:sz="4" w:space="4" w:color="auto"/>
              </w:pBdr>
              <w:jc w:val="center"/>
              <w:rPr>
                <w:sz w:val="18"/>
                <w:szCs w:val="28"/>
              </w:rPr>
            </w:pPr>
            <w:r w:rsidRPr="003C6780">
              <w:rPr>
                <w:sz w:val="18"/>
                <w:szCs w:val="28"/>
              </w:rPr>
              <w:t>4000</w:t>
            </w:r>
          </w:p>
        </w:tc>
      </w:tr>
      <w:tr w:rsidR="003C6780" w:rsidRPr="003C6780" w:rsidTr="00270A95">
        <w:trPr>
          <w:jc w:val="center"/>
        </w:trPr>
        <w:tc>
          <w:tcPr>
            <w:tcW w:w="1870" w:type="dxa"/>
          </w:tcPr>
          <w:p w:rsidR="003C6780" w:rsidRPr="003C6780" w:rsidRDefault="003C6780" w:rsidP="003C6780">
            <w:pPr>
              <w:pBdr>
                <w:top w:val="single" w:sz="4" w:space="1" w:color="auto"/>
                <w:left w:val="single" w:sz="4" w:space="4" w:color="auto"/>
                <w:bottom w:val="single" w:sz="4" w:space="1" w:color="auto"/>
                <w:right w:val="single" w:sz="4" w:space="4" w:color="auto"/>
              </w:pBdr>
              <w:jc w:val="center"/>
              <w:rPr>
                <w:sz w:val="18"/>
                <w:szCs w:val="28"/>
              </w:rPr>
            </w:pPr>
            <w:r w:rsidRPr="003C6780">
              <w:rPr>
                <w:sz w:val="18"/>
                <w:szCs w:val="28"/>
              </w:rPr>
              <w:t>N+3</w:t>
            </w:r>
          </w:p>
        </w:tc>
        <w:tc>
          <w:tcPr>
            <w:tcW w:w="1732" w:type="dxa"/>
          </w:tcPr>
          <w:p w:rsidR="003C6780" w:rsidRPr="003C6780" w:rsidRDefault="003C6780" w:rsidP="003C6780">
            <w:pPr>
              <w:pBdr>
                <w:top w:val="single" w:sz="4" w:space="1" w:color="auto"/>
                <w:left w:val="single" w:sz="4" w:space="4" w:color="auto"/>
                <w:bottom w:val="single" w:sz="4" w:space="1" w:color="auto"/>
                <w:right w:val="single" w:sz="4" w:space="4" w:color="auto"/>
              </w:pBdr>
              <w:jc w:val="center"/>
              <w:rPr>
                <w:sz w:val="18"/>
                <w:szCs w:val="28"/>
              </w:rPr>
            </w:pPr>
            <w:r w:rsidRPr="003C6780">
              <w:rPr>
                <w:sz w:val="18"/>
                <w:szCs w:val="28"/>
              </w:rPr>
              <w:t>2000</w:t>
            </w:r>
          </w:p>
        </w:tc>
      </w:tr>
      <w:tr w:rsidR="003C6780" w:rsidRPr="003C6780" w:rsidTr="00270A95">
        <w:trPr>
          <w:jc w:val="center"/>
        </w:trPr>
        <w:tc>
          <w:tcPr>
            <w:tcW w:w="1870" w:type="dxa"/>
          </w:tcPr>
          <w:p w:rsidR="003C6780" w:rsidRPr="003C6780" w:rsidRDefault="003C6780" w:rsidP="003C6780">
            <w:pPr>
              <w:pBdr>
                <w:top w:val="single" w:sz="4" w:space="1" w:color="auto"/>
                <w:left w:val="single" w:sz="4" w:space="4" w:color="auto"/>
                <w:bottom w:val="single" w:sz="4" w:space="1" w:color="auto"/>
                <w:right w:val="single" w:sz="4" w:space="4" w:color="auto"/>
              </w:pBdr>
              <w:jc w:val="center"/>
              <w:rPr>
                <w:sz w:val="18"/>
                <w:szCs w:val="28"/>
              </w:rPr>
            </w:pPr>
            <w:r w:rsidRPr="003C6780">
              <w:rPr>
                <w:sz w:val="18"/>
                <w:szCs w:val="28"/>
              </w:rPr>
              <w:t>N+4</w:t>
            </w:r>
          </w:p>
        </w:tc>
        <w:tc>
          <w:tcPr>
            <w:tcW w:w="1732" w:type="dxa"/>
          </w:tcPr>
          <w:p w:rsidR="003C6780" w:rsidRPr="003C6780" w:rsidRDefault="003C6780" w:rsidP="003C6780">
            <w:pPr>
              <w:pBdr>
                <w:top w:val="single" w:sz="4" w:space="1" w:color="auto"/>
                <w:left w:val="single" w:sz="4" w:space="4" w:color="auto"/>
                <w:bottom w:val="single" w:sz="4" w:space="1" w:color="auto"/>
                <w:right w:val="single" w:sz="4" w:space="4" w:color="auto"/>
              </w:pBdr>
              <w:jc w:val="center"/>
              <w:rPr>
                <w:sz w:val="18"/>
                <w:szCs w:val="28"/>
              </w:rPr>
            </w:pPr>
            <w:r w:rsidRPr="003C6780">
              <w:rPr>
                <w:sz w:val="18"/>
                <w:szCs w:val="28"/>
              </w:rPr>
              <w:t>1000</w:t>
            </w:r>
          </w:p>
        </w:tc>
      </w:tr>
    </w:tbl>
    <w:p w:rsidR="003C6780" w:rsidRPr="003C6780" w:rsidRDefault="003C6780" w:rsidP="003C6780">
      <w:pPr>
        <w:jc w:val="center"/>
        <w:rPr>
          <w:sz w:val="18"/>
          <w:szCs w:val="28"/>
        </w:rPr>
      </w:pPr>
      <w:r w:rsidRPr="003C6780">
        <w:rPr>
          <w:sz w:val="18"/>
          <w:szCs w:val="28"/>
        </w:rPr>
        <w:t>Pièce jointe</w:t>
      </w:r>
    </w:p>
    <w:p w:rsidR="003C6780" w:rsidRPr="003C6780" w:rsidRDefault="003C6780" w:rsidP="003C6780">
      <w:pPr>
        <w:rPr>
          <w:b/>
          <w:sz w:val="18"/>
          <w:szCs w:val="28"/>
          <w:u w:val="single"/>
        </w:rPr>
      </w:pPr>
      <w:r w:rsidRPr="003C6780">
        <w:rPr>
          <w:b/>
          <w:sz w:val="18"/>
          <w:szCs w:val="28"/>
          <w:u w:val="single"/>
        </w:rPr>
        <w:t>Travail à faire :</w:t>
      </w:r>
    </w:p>
    <w:p w:rsidR="003C6780" w:rsidRPr="003C6780" w:rsidRDefault="003C6780" w:rsidP="00C10E69">
      <w:pPr>
        <w:numPr>
          <w:ilvl w:val="0"/>
          <w:numId w:val="127"/>
        </w:numPr>
        <w:contextualSpacing/>
        <w:rPr>
          <w:sz w:val="18"/>
          <w:szCs w:val="28"/>
        </w:rPr>
      </w:pPr>
      <w:r w:rsidRPr="003C6780">
        <w:rPr>
          <w:sz w:val="18"/>
          <w:szCs w:val="28"/>
        </w:rPr>
        <w:t>Le mode d’amortissement proposé peut-il être adopté pour la machine W ? Répondez au responsable.</w:t>
      </w:r>
    </w:p>
    <w:p w:rsidR="003C6780" w:rsidRPr="003C6780" w:rsidRDefault="003C6780" w:rsidP="00C10E69">
      <w:pPr>
        <w:numPr>
          <w:ilvl w:val="0"/>
          <w:numId w:val="127"/>
        </w:numPr>
        <w:contextualSpacing/>
        <w:rPr>
          <w:sz w:val="18"/>
          <w:szCs w:val="28"/>
        </w:rPr>
      </w:pPr>
      <w:r w:rsidRPr="003C6780">
        <w:rPr>
          <w:sz w:val="18"/>
          <w:szCs w:val="28"/>
        </w:rPr>
        <w:t>Calculez le coût d’acquisition du micro-ordinateur ;</w:t>
      </w:r>
    </w:p>
    <w:p w:rsidR="003C6780" w:rsidRPr="003C6780" w:rsidRDefault="003C6780" w:rsidP="00C10E69">
      <w:pPr>
        <w:numPr>
          <w:ilvl w:val="0"/>
          <w:numId w:val="127"/>
        </w:numPr>
        <w:contextualSpacing/>
        <w:rPr>
          <w:sz w:val="18"/>
          <w:szCs w:val="28"/>
        </w:rPr>
      </w:pPr>
      <w:r w:rsidRPr="003C6780">
        <w:rPr>
          <w:sz w:val="18"/>
          <w:szCs w:val="28"/>
        </w:rPr>
        <w:t>Présentez le plan d’amortissement de la machine W en mode linéaire (la machine W sera amortie sur 5 ans).</w:t>
      </w:r>
    </w:p>
    <w:p w:rsidR="003C6780" w:rsidRPr="003C6780" w:rsidRDefault="003C6780" w:rsidP="00C10E69">
      <w:pPr>
        <w:numPr>
          <w:ilvl w:val="0"/>
          <w:numId w:val="127"/>
        </w:numPr>
        <w:contextualSpacing/>
        <w:rPr>
          <w:sz w:val="18"/>
          <w:szCs w:val="28"/>
        </w:rPr>
      </w:pPr>
      <w:r w:rsidRPr="003C6780">
        <w:rPr>
          <w:sz w:val="18"/>
          <w:szCs w:val="28"/>
        </w:rPr>
        <w:t>Présentez le plan d’amortissement du micro-ordinateur en utilisant le mode des avantages économiques.</w:t>
      </w:r>
    </w:p>
    <w:p w:rsidR="003C6780" w:rsidRPr="003C6780" w:rsidRDefault="003C6780" w:rsidP="00C10E69">
      <w:pPr>
        <w:numPr>
          <w:ilvl w:val="0"/>
          <w:numId w:val="127"/>
        </w:numPr>
        <w:contextualSpacing/>
        <w:rPr>
          <w:sz w:val="18"/>
          <w:szCs w:val="28"/>
        </w:rPr>
      </w:pPr>
      <w:r w:rsidRPr="003C6780">
        <w:rPr>
          <w:sz w:val="18"/>
          <w:szCs w:val="28"/>
        </w:rPr>
        <w:t>Présentez le plan d’amortissement de l’outillage industriel en mode dégressif.</w:t>
      </w:r>
    </w:p>
    <w:p w:rsidR="003C6780" w:rsidRPr="003C6780" w:rsidRDefault="003C6780" w:rsidP="00C10E69">
      <w:pPr>
        <w:numPr>
          <w:ilvl w:val="0"/>
          <w:numId w:val="127"/>
        </w:numPr>
        <w:contextualSpacing/>
        <w:rPr>
          <w:sz w:val="18"/>
          <w:szCs w:val="28"/>
        </w:rPr>
      </w:pPr>
      <w:r w:rsidRPr="003C6780">
        <w:rPr>
          <w:sz w:val="18"/>
          <w:szCs w:val="28"/>
        </w:rPr>
        <w:t>Passez au journal des OD les écritures comptables pour les dotations aux amortissements de l’année N concernant ces nouvelles immobilisations.</w:t>
      </w:r>
    </w:p>
    <w:tbl>
      <w:tblPr>
        <w:tblStyle w:val="Grilledutableau"/>
        <w:tblW w:w="0" w:type="auto"/>
        <w:tblLook w:val="04A0" w:firstRow="1" w:lastRow="0" w:firstColumn="1" w:lastColumn="0" w:noHBand="0" w:noVBand="1"/>
      </w:tblPr>
      <w:tblGrid>
        <w:gridCol w:w="1509"/>
        <w:gridCol w:w="1509"/>
        <w:gridCol w:w="1510"/>
        <w:gridCol w:w="1510"/>
        <w:gridCol w:w="1511"/>
        <w:gridCol w:w="1511"/>
      </w:tblGrid>
      <w:tr w:rsidR="003C6780" w:rsidRPr="003C6780" w:rsidTr="00270A95">
        <w:tc>
          <w:tcPr>
            <w:tcW w:w="3020" w:type="dxa"/>
            <w:gridSpan w:val="2"/>
          </w:tcPr>
          <w:p w:rsidR="003C6780" w:rsidRPr="003C6780" w:rsidRDefault="003C6780" w:rsidP="003C6780">
            <w:pPr>
              <w:jc w:val="center"/>
              <w:rPr>
                <w:b/>
                <w:sz w:val="18"/>
                <w:szCs w:val="28"/>
              </w:rPr>
            </w:pPr>
            <w:r w:rsidRPr="003C6780">
              <w:rPr>
                <w:b/>
                <w:sz w:val="18"/>
                <w:szCs w:val="28"/>
              </w:rPr>
              <w:t>Facture 1</w:t>
            </w:r>
          </w:p>
        </w:tc>
        <w:tc>
          <w:tcPr>
            <w:tcW w:w="3020" w:type="dxa"/>
            <w:gridSpan w:val="2"/>
          </w:tcPr>
          <w:p w:rsidR="003C6780" w:rsidRPr="003C6780" w:rsidRDefault="003C6780" w:rsidP="003C6780">
            <w:pPr>
              <w:jc w:val="center"/>
              <w:rPr>
                <w:b/>
                <w:sz w:val="18"/>
                <w:szCs w:val="28"/>
              </w:rPr>
            </w:pPr>
            <w:r w:rsidRPr="003C6780">
              <w:rPr>
                <w:b/>
                <w:sz w:val="18"/>
                <w:szCs w:val="28"/>
              </w:rPr>
              <w:t>Facture 2</w:t>
            </w:r>
          </w:p>
        </w:tc>
        <w:tc>
          <w:tcPr>
            <w:tcW w:w="3022" w:type="dxa"/>
            <w:gridSpan w:val="2"/>
          </w:tcPr>
          <w:p w:rsidR="003C6780" w:rsidRPr="003C6780" w:rsidRDefault="003C6780" w:rsidP="003C6780">
            <w:pPr>
              <w:jc w:val="center"/>
              <w:rPr>
                <w:b/>
                <w:sz w:val="18"/>
                <w:szCs w:val="28"/>
              </w:rPr>
            </w:pPr>
            <w:r w:rsidRPr="003C6780">
              <w:rPr>
                <w:b/>
                <w:sz w:val="18"/>
                <w:szCs w:val="28"/>
              </w:rPr>
              <w:t>Facture 3</w:t>
            </w:r>
          </w:p>
        </w:tc>
      </w:tr>
      <w:tr w:rsidR="003C6780" w:rsidRPr="003C6780" w:rsidTr="00270A95">
        <w:tc>
          <w:tcPr>
            <w:tcW w:w="1510" w:type="dxa"/>
          </w:tcPr>
          <w:p w:rsidR="003C6780" w:rsidRPr="003C6780" w:rsidRDefault="003C6780" w:rsidP="003C6780">
            <w:pPr>
              <w:rPr>
                <w:sz w:val="18"/>
                <w:szCs w:val="28"/>
              </w:rPr>
            </w:pPr>
            <w:r w:rsidRPr="003C6780">
              <w:rPr>
                <w:sz w:val="18"/>
                <w:szCs w:val="28"/>
              </w:rPr>
              <w:t>SA PROCED</w:t>
            </w:r>
          </w:p>
          <w:p w:rsidR="003C6780" w:rsidRPr="003C6780" w:rsidRDefault="003C6780" w:rsidP="003C6780">
            <w:pPr>
              <w:rPr>
                <w:sz w:val="18"/>
                <w:szCs w:val="28"/>
              </w:rPr>
            </w:pPr>
            <w:r w:rsidRPr="003C6780">
              <w:rPr>
                <w:sz w:val="18"/>
                <w:szCs w:val="28"/>
              </w:rPr>
              <w:t>27, Quai Dallant</w:t>
            </w:r>
          </w:p>
          <w:p w:rsidR="003C6780" w:rsidRPr="003C6780" w:rsidRDefault="003C6780" w:rsidP="003C6780">
            <w:pPr>
              <w:rPr>
                <w:sz w:val="18"/>
                <w:szCs w:val="28"/>
              </w:rPr>
            </w:pPr>
            <w:r w:rsidRPr="003C6780">
              <w:rPr>
                <w:sz w:val="18"/>
                <w:szCs w:val="28"/>
              </w:rPr>
              <w:t>77 127 Meaux</w:t>
            </w:r>
          </w:p>
        </w:tc>
        <w:tc>
          <w:tcPr>
            <w:tcW w:w="1510" w:type="dxa"/>
          </w:tcPr>
          <w:p w:rsidR="003C6780" w:rsidRPr="003C6780" w:rsidRDefault="003C6780" w:rsidP="003C6780">
            <w:pPr>
              <w:rPr>
                <w:sz w:val="18"/>
                <w:szCs w:val="28"/>
              </w:rPr>
            </w:pPr>
          </w:p>
        </w:tc>
        <w:tc>
          <w:tcPr>
            <w:tcW w:w="1510" w:type="dxa"/>
          </w:tcPr>
          <w:p w:rsidR="003C6780" w:rsidRPr="003C6780" w:rsidRDefault="003C6780" w:rsidP="003C6780">
            <w:pPr>
              <w:rPr>
                <w:sz w:val="18"/>
                <w:szCs w:val="28"/>
              </w:rPr>
            </w:pPr>
            <w:r w:rsidRPr="003C6780">
              <w:rPr>
                <w:sz w:val="18"/>
                <w:szCs w:val="28"/>
              </w:rPr>
              <w:t>SAPC +</w:t>
            </w:r>
          </w:p>
          <w:p w:rsidR="003C6780" w:rsidRPr="003C6780" w:rsidRDefault="003C6780" w:rsidP="003C6780">
            <w:pPr>
              <w:rPr>
                <w:sz w:val="18"/>
                <w:szCs w:val="28"/>
              </w:rPr>
            </w:pPr>
            <w:r w:rsidRPr="003C6780">
              <w:rPr>
                <w:sz w:val="18"/>
                <w:szCs w:val="28"/>
              </w:rPr>
              <w:t>12, rue de la mer</w:t>
            </w:r>
          </w:p>
          <w:p w:rsidR="003C6780" w:rsidRPr="003C6780" w:rsidRDefault="003C6780" w:rsidP="003C6780">
            <w:pPr>
              <w:rPr>
                <w:sz w:val="18"/>
                <w:szCs w:val="28"/>
              </w:rPr>
            </w:pPr>
            <w:r w:rsidRPr="003C6780">
              <w:rPr>
                <w:sz w:val="18"/>
                <w:szCs w:val="28"/>
              </w:rPr>
              <w:t>13 007 Marseille</w:t>
            </w:r>
          </w:p>
        </w:tc>
        <w:tc>
          <w:tcPr>
            <w:tcW w:w="1510" w:type="dxa"/>
          </w:tcPr>
          <w:p w:rsidR="003C6780" w:rsidRPr="003C6780" w:rsidRDefault="003C6780" w:rsidP="003C6780">
            <w:pPr>
              <w:rPr>
                <w:sz w:val="18"/>
                <w:szCs w:val="28"/>
              </w:rPr>
            </w:pPr>
          </w:p>
        </w:tc>
        <w:tc>
          <w:tcPr>
            <w:tcW w:w="1511" w:type="dxa"/>
          </w:tcPr>
          <w:p w:rsidR="003C6780" w:rsidRPr="003C6780" w:rsidRDefault="003C6780" w:rsidP="003C6780">
            <w:pPr>
              <w:rPr>
                <w:sz w:val="18"/>
                <w:szCs w:val="28"/>
              </w:rPr>
            </w:pPr>
            <w:r w:rsidRPr="003C6780">
              <w:rPr>
                <w:sz w:val="18"/>
                <w:szCs w:val="28"/>
              </w:rPr>
              <w:t>SA OUT INDUS</w:t>
            </w:r>
          </w:p>
          <w:p w:rsidR="003C6780" w:rsidRPr="003C6780" w:rsidRDefault="003C6780" w:rsidP="003C6780">
            <w:pPr>
              <w:rPr>
                <w:sz w:val="18"/>
                <w:szCs w:val="28"/>
              </w:rPr>
            </w:pPr>
            <w:r w:rsidRPr="003C6780">
              <w:rPr>
                <w:sz w:val="18"/>
                <w:szCs w:val="28"/>
              </w:rPr>
              <w:t>25, bd du port</w:t>
            </w:r>
          </w:p>
          <w:p w:rsidR="003C6780" w:rsidRPr="003C6780" w:rsidRDefault="003C6780" w:rsidP="003C6780">
            <w:pPr>
              <w:rPr>
                <w:sz w:val="18"/>
                <w:szCs w:val="28"/>
              </w:rPr>
            </w:pPr>
            <w:r w:rsidRPr="003C6780">
              <w:rPr>
                <w:sz w:val="18"/>
                <w:szCs w:val="28"/>
              </w:rPr>
              <w:t>13270 Fos/mer</w:t>
            </w:r>
          </w:p>
        </w:tc>
        <w:tc>
          <w:tcPr>
            <w:tcW w:w="1511" w:type="dxa"/>
          </w:tcPr>
          <w:p w:rsidR="003C6780" w:rsidRPr="003C6780" w:rsidRDefault="003C6780" w:rsidP="003C6780">
            <w:pPr>
              <w:rPr>
                <w:sz w:val="18"/>
                <w:szCs w:val="28"/>
              </w:rPr>
            </w:pPr>
          </w:p>
        </w:tc>
      </w:tr>
      <w:tr w:rsidR="003C6780" w:rsidRPr="003C6780" w:rsidTr="00270A95">
        <w:tc>
          <w:tcPr>
            <w:tcW w:w="1510" w:type="dxa"/>
          </w:tcPr>
          <w:p w:rsidR="003C6780" w:rsidRPr="003C6780" w:rsidRDefault="003C6780" w:rsidP="003C6780">
            <w:pPr>
              <w:rPr>
                <w:sz w:val="18"/>
                <w:szCs w:val="28"/>
              </w:rPr>
            </w:pPr>
          </w:p>
        </w:tc>
        <w:tc>
          <w:tcPr>
            <w:tcW w:w="1510" w:type="dxa"/>
          </w:tcPr>
          <w:p w:rsidR="003C6780" w:rsidRPr="003C6780" w:rsidRDefault="003C6780" w:rsidP="003C6780">
            <w:pPr>
              <w:rPr>
                <w:sz w:val="18"/>
                <w:szCs w:val="28"/>
              </w:rPr>
            </w:pPr>
            <w:r w:rsidRPr="003C6780">
              <w:rPr>
                <w:sz w:val="18"/>
                <w:szCs w:val="28"/>
              </w:rPr>
              <w:t>SA CEPASCO</w:t>
            </w:r>
          </w:p>
          <w:p w:rsidR="003C6780" w:rsidRPr="003C6780" w:rsidRDefault="003C6780" w:rsidP="003C6780">
            <w:pPr>
              <w:rPr>
                <w:sz w:val="18"/>
                <w:szCs w:val="28"/>
              </w:rPr>
            </w:pPr>
            <w:r w:rsidRPr="003C6780">
              <w:rPr>
                <w:sz w:val="18"/>
                <w:szCs w:val="28"/>
              </w:rPr>
              <w:t>Zone des Paluts</w:t>
            </w:r>
          </w:p>
          <w:p w:rsidR="003C6780" w:rsidRPr="003C6780" w:rsidRDefault="003C6780" w:rsidP="003C6780">
            <w:pPr>
              <w:rPr>
                <w:sz w:val="18"/>
                <w:szCs w:val="28"/>
              </w:rPr>
            </w:pPr>
            <w:r w:rsidRPr="003C6780">
              <w:rPr>
                <w:sz w:val="18"/>
                <w:szCs w:val="28"/>
              </w:rPr>
              <w:t>13 420 GEMENOS</w:t>
            </w:r>
          </w:p>
        </w:tc>
        <w:tc>
          <w:tcPr>
            <w:tcW w:w="1510" w:type="dxa"/>
          </w:tcPr>
          <w:p w:rsidR="003C6780" w:rsidRPr="003C6780" w:rsidRDefault="003C6780" w:rsidP="003C6780">
            <w:pPr>
              <w:rPr>
                <w:sz w:val="18"/>
                <w:szCs w:val="28"/>
              </w:rPr>
            </w:pPr>
          </w:p>
        </w:tc>
        <w:tc>
          <w:tcPr>
            <w:tcW w:w="1510" w:type="dxa"/>
          </w:tcPr>
          <w:p w:rsidR="003C6780" w:rsidRPr="003C6780" w:rsidRDefault="003C6780" w:rsidP="003C6780">
            <w:pPr>
              <w:rPr>
                <w:sz w:val="18"/>
                <w:szCs w:val="28"/>
              </w:rPr>
            </w:pPr>
            <w:r w:rsidRPr="003C6780">
              <w:rPr>
                <w:sz w:val="18"/>
                <w:szCs w:val="28"/>
              </w:rPr>
              <w:t>SA CEPASCO</w:t>
            </w:r>
          </w:p>
          <w:p w:rsidR="003C6780" w:rsidRPr="003C6780" w:rsidRDefault="003C6780" w:rsidP="003C6780">
            <w:pPr>
              <w:rPr>
                <w:sz w:val="18"/>
                <w:szCs w:val="28"/>
              </w:rPr>
            </w:pPr>
            <w:r w:rsidRPr="003C6780">
              <w:rPr>
                <w:sz w:val="18"/>
                <w:szCs w:val="28"/>
              </w:rPr>
              <w:t>Zone des Paluts</w:t>
            </w:r>
          </w:p>
          <w:p w:rsidR="003C6780" w:rsidRPr="003C6780" w:rsidRDefault="003C6780" w:rsidP="003C6780">
            <w:pPr>
              <w:rPr>
                <w:sz w:val="18"/>
                <w:szCs w:val="28"/>
              </w:rPr>
            </w:pPr>
            <w:r w:rsidRPr="003C6780">
              <w:rPr>
                <w:sz w:val="18"/>
                <w:szCs w:val="28"/>
              </w:rPr>
              <w:t>13 420 GEMENOS</w:t>
            </w:r>
          </w:p>
        </w:tc>
        <w:tc>
          <w:tcPr>
            <w:tcW w:w="1511" w:type="dxa"/>
          </w:tcPr>
          <w:p w:rsidR="003C6780" w:rsidRPr="003C6780" w:rsidRDefault="003C6780" w:rsidP="003C6780">
            <w:pPr>
              <w:rPr>
                <w:sz w:val="18"/>
                <w:szCs w:val="28"/>
              </w:rPr>
            </w:pPr>
          </w:p>
        </w:tc>
        <w:tc>
          <w:tcPr>
            <w:tcW w:w="1511" w:type="dxa"/>
          </w:tcPr>
          <w:p w:rsidR="003C6780" w:rsidRPr="003C6780" w:rsidRDefault="003C6780" w:rsidP="003C6780">
            <w:pPr>
              <w:rPr>
                <w:sz w:val="18"/>
                <w:szCs w:val="28"/>
              </w:rPr>
            </w:pPr>
            <w:r w:rsidRPr="003C6780">
              <w:rPr>
                <w:sz w:val="18"/>
                <w:szCs w:val="28"/>
              </w:rPr>
              <w:t>SA CEPASCO</w:t>
            </w:r>
          </w:p>
          <w:p w:rsidR="003C6780" w:rsidRPr="003C6780" w:rsidRDefault="003C6780" w:rsidP="003C6780">
            <w:pPr>
              <w:rPr>
                <w:sz w:val="18"/>
                <w:szCs w:val="28"/>
              </w:rPr>
            </w:pPr>
            <w:r w:rsidRPr="003C6780">
              <w:rPr>
                <w:sz w:val="18"/>
                <w:szCs w:val="28"/>
              </w:rPr>
              <w:t>Zone des Paluts</w:t>
            </w:r>
          </w:p>
          <w:p w:rsidR="003C6780" w:rsidRPr="003C6780" w:rsidRDefault="003C6780" w:rsidP="003C6780">
            <w:pPr>
              <w:rPr>
                <w:sz w:val="18"/>
                <w:szCs w:val="28"/>
              </w:rPr>
            </w:pPr>
            <w:r w:rsidRPr="003C6780">
              <w:rPr>
                <w:sz w:val="18"/>
                <w:szCs w:val="28"/>
              </w:rPr>
              <w:t>13 420 GEMENOS</w:t>
            </w:r>
          </w:p>
        </w:tc>
      </w:tr>
      <w:tr w:rsidR="003C6780" w:rsidRPr="003C6780" w:rsidTr="00270A95">
        <w:tc>
          <w:tcPr>
            <w:tcW w:w="1510" w:type="dxa"/>
          </w:tcPr>
          <w:p w:rsidR="003C6780" w:rsidRPr="003C6780" w:rsidRDefault="003C6780" w:rsidP="003C6780">
            <w:pPr>
              <w:rPr>
                <w:b/>
                <w:sz w:val="18"/>
                <w:szCs w:val="28"/>
              </w:rPr>
            </w:pPr>
            <w:r w:rsidRPr="003C6780">
              <w:rPr>
                <w:b/>
                <w:sz w:val="18"/>
                <w:szCs w:val="28"/>
              </w:rPr>
              <w:t>Facture 08756</w:t>
            </w:r>
          </w:p>
        </w:tc>
        <w:tc>
          <w:tcPr>
            <w:tcW w:w="1510" w:type="dxa"/>
            <w:vAlign w:val="center"/>
          </w:tcPr>
          <w:p w:rsidR="003C6780" w:rsidRPr="003C6780" w:rsidRDefault="003C6780" w:rsidP="003C6780">
            <w:pPr>
              <w:rPr>
                <w:b/>
                <w:sz w:val="18"/>
                <w:szCs w:val="28"/>
              </w:rPr>
            </w:pPr>
            <w:r w:rsidRPr="003C6780">
              <w:rPr>
                <w:b/>
                <w:sz w:val="16"/>
                <w:szCs w:val="28"/>
              </w:rPr>
              <w:t>Meaux, le 30/11/N</w:t>
            </w:r>
          </w:p>
        </w:tc>
        <w:tc>
          <w:tcPr>
            <w:tcW w:w="1510" w:type="dxa"/>
          </w:tcPr>
          <w:p w:rsidR="003C6780" w:rsidRPr="003C6780" w:rsidRDefault="003C6780" w:rsidP="003C6780">
            <w:pPr>
              <w:rPr>
                <w:b/>
                <w:sz w:val="18"/>
                <w:szCs w:val="28"/>
              </w:rPr>
            </w:pPr>
            <w:r w:rsidRPr="003C6780">
              <w:rPr>
                <w:b/>
                <w:sz w:val="18"/>
                <w:szCs w:val="28"/>
              </w:rPr>
              <w:t>Facture PC 13/12</w:t>
            </w:r>
          </w:p>
        </w:tc>
        <w:tc>
          <w:tcPr>
            <w:tcW w:w="1510" w:type="dxa"/>
            <w:vAlign w:val="center"/>
          </w:tcPr>
          <w:p w:rsidR="003C6780" w:rsidRPr="003C6780" w:rsidRDefault="003C6780" w:rsidP="003C6780">
            <w:pPr>
              <w:jc w:val="center"/>
              <w:rPr>
                <w:b/>
                <w:sz w:val="18"/>
                <w:szCs w:val="28"/>
              </w:rPr>
            </w:pPr>
            <w:r w:rsidRPr="003C6780">
              <w:rPr>
                <w:b/>
                <w:sz w:val="14"/>
                <w:szCs w:val="28"/>
              </w:rPr>
              <w:t>Marseille, le 13/12/N</w:t>
            </w:r>
          </w:p>
        </w:tc>
        <w:tc>
          <w:tcPr>
            <w:tcW w:w="1511" w:type="dxa"/>
          </w:tcPr>
          <w:p w:rsidR="003C6780" w:rsidRPr="003C6780" w:rsidRDefault="003C6780" w:rsidP="003C6780">
            <w:pPr>
              <w:rPr>
                <w:b/>
                <w:sz w:val="18"/>
                <w:szCs w:val="28"/>
              </w:rPr>
            </w:pPr>
            <w:r w:rsidRPr="003C6780">
              <w:rPr>
                <w:b/>
                <w:sz w:val="18"/>
                <w:szCs w:val="28"/>
              </w:rPr>
              <w:t>Facture OUT1</w:t>
            </w:r>
          </w:p>
        </w:tc>
        <w:tc>
          <w:tcPr>
            <w:tcW w:w="1511" w:type="dxa"/>
          </w:tcPr>
          <w:p w:rsidR="003C6780" w:rsidRPr="003C6780" w:rsidRDefault="003C6780" w:rsidP="003C6780">
            <w:pPr>
              <w:rPr>
                <w:b/>
                <w:sz w:val="18"/>
                <w:szCs w:val="28"/>
              </w:rPr>
            </w:pPr>
            <w:r w:rsidRPr="003C6780">
              <w:rPr>
                <w:b/>
                <w:sz w:val="18"/>
                <w:szCs w:val="28"/>
              </w:rPr>
              <w:t>Fos, le 25/10/N</w:t>
            </w:r>
          </w:p>
        </w:tc>
      </w:tr>
      <w:tr w:rsidR="003C6780" w:rsidRPr="003C6780" w:rsidTr="00270A95">
        <w:tc>
          <w:tcPr>
            <w:tcW w:w="1510" w:type="dxa"/>
          </w:tcPr>
          <w:p w:rsidR="003C6780" w:rsidRPr="003C6780" w:rsidRDefault="003C6780" w:rsidP="003C6780">
            <w:pPr>
              <w:jc w:val="left"/>
              <w:rPr>
                <w:b/>
                <w:sz w:val="18"/>
                <w:szCs w:val="28"/>
              </w:rPr>
            </w:pPr>
            <w:r w:rsidRPr="003C6780">
              <w:rPr>
                <w:b/>
                <w:sz w:val="18"/>
                <w:szCs w:val="28"/>
              </w:rPr>
              <w:t>Machine W</w:t>
            </w:r>
          </w:p>
        </w:tc>
        <w:tc>
          <w:tcPr>
            <w:tcW w:w="1510" w:type="dxa"/>
          </w:tcPr>
          <w:p w:rsidR="003C6780" w:rsidRPr="003C6780" w:rsidRDefault="003C6780" w:rsidP="003C6780">
            <w:pPr>
              <w:jc w:val="center"/>
              <w:rPr>
                <w:sz w:val="18"/>
                <w:szCs w:val="28"/>
              </w:rPr>
            </w:pPr>
            <w:r w:rsidRPr="003C6780">
              <w:rPr>
                <w:sz w:val="18"/>
                <w:szCs w:val="28"/>
              </w:rPr>
              <w:t>90 000 €</w:t>
            </w:r>
          </w:p>
        </w:tc>
        <w:tc>
          <w:tcPr>
            <w:tcW w:w="1510" w:type="dxa"/>
          </w:tcPr>
          <w:p w:rsidR="003C6780" w:rsidRPr="003C6780" w:rsidRDefault="003C6780" w:rsidP="003C6780">
            <w:pPr>
              <w:jc w:val="left"/>
              <w:rPr>
                <w:sz w:val="18"/>
                <w:szCs w:val="28"/>
              </w:rPr>
            </w:pPr>
            <w:r w:rsidRPr="003C6780">
              <w:rPr>
                <w:sz w:val="18"/>
                <w:szCs w:val="28"/>
              </w:rPr>
              <w:t>Unité centrale</w:t>
            </w:r>
          </w:p>
        </w:tc>
        <w:tc>
          <w:tcPr>
            <w:tcW w:w="1510" w:type="dxa"/>
          </w:tcPr>
          <w:p w:rsidR="003C6780" w:rsidRPr="003C6780" w:rsidRDefault="003C6780" w:rsidP="003C6780">
            <w:pPr>
              <w:jc w:val="center"/>
              <w:rPr>
                <w:sz w:val="18"/>
                <w:szCs w:val="28"/>
              </w:rPr>
            </w:pPr>
            <w:r w:rsidRPr="003C6780">
              <w:rPr>
                <w:sz w:val="18"/>
                <w:szCs w:val="28"/>
              </w:rPr>
              <w:t>1500 €</w:t>
            </w:r>
          </w:p>
        </w:tc>
        <w:tc>
          <w:tcPr>
            <w:tcW w:w="1511" w:type="dxa"/>
          </w:tcPr>
          <w:p w:rsidR="003C6780" w:rsidRPr="003C6780" w:rsidRDefault="003C6780" w:rsidP="003C6780">
            <w:pPr>
              <w:rPr>
                <w:sz w:val="18"/>
                <w:szCs w:val="28"/>
              </w:rPr>
            </w:pPr>
            <w:r w:rsidRPr="003C6780">
              <w:rPr>
                <w:sz w:val="16"/>
                <w:szCs w:val="28"/>
              </w:rPr>
              <w:t>Outillage industriel</w:t>
            </w:r>
          </w:p>
        </w:tc>
        <w:tc>
          <w:tcPr>
            <w:tcW w:w="1511" w:type="dxa"/>
          </w:tcPr>
          <w:p w:rsidR="003C6780" w:rsidRPr="003C6780" w:rsidRDefault="003C6780" w:rsidP="003C6780">
            <w:pPr>
              <w:jc w:val="center"/>
              <w:rPr>
                <w:sz w:val="18"/>
                <w:szCs w:val="28"/>
              </w:rPr>
            </w:pPr>
            <w:r w:rsidRPr="003C6780">
              <w:rPr>
                <w:sz w:val="18"/>
                <w:szCs w:val="28"/>
              </w:rPr>
              <w:t>130 000 €</w:t>
            </w:r>
          </w:p>
        </w:tc>
      </w:tr>
      <w:tr w:rsidR="003C6780" w:rsidRPr="003C6780" w:rsidTr="00270A95">
        <w:tc>
          <w:tcPr>
            <w:tcW w:w="1510" w:type="dxa"/>
          </w:tcPr>
          <w:p w:rsidR="003C6780" w:rsidRPr="003C6780" w:rsidRDefault="003C6780" w:rsidP="003C6780">
            <w:pPr>
              <w:jc w:val="left"/>
              <w:rPr>
                <w:sz w:val="18"/>
                <w:szCs w:val="28"/>
              </w:rPr>
            </w:pPr>
            <w:r w:rsidRPr="003C6780">
              <w:rPr>
                <w:sz w:val="18"/>
                <w:szCs w:val="28"/>
              </w:rPr>
              <w:t>Frais de livraison</w:t>
            </w:r>
          </w:p>
        </w:tc>
        <w:tc>
          <w:tcPr>
            <w:tcW w:w="1510" w:type="dxa"/>
          </w:tcPr>
          <w:p w:rsidR="003C6780" w:rsidRPr="003C6780" w:rsidRDefault="003C6780" w:rsidP="003C6780">
            <w:pPr>
              <w:jc w:val="center"/>
              <w:rPr>
                <w:sz w:val="18"/>
                <w:szCs w:val="28"/>
              </w:rPr>
            </w:pPr>
            <w:r w:rsidRPr="003C6780">
              <w:rPr>
                <w:sz w:val="18"/>
                <w:szCs w:val="28"/>
              </w:rPr>
              <w:t>80 €</w:t>
            </w:r>
          </w:p>
        </w:tc>
        <w:tc>
          <w:tcPr>
            <w:tcW w:w="1510" w:type="dxa"/>
            <w:vAlign w:val="center"/>
          </w:tcPr>
          <w:p w:rsidR="003C6780" w:rsidRPr="003C6780" w:rsidRDefault="003C6780" w:rsidP="003C6780">
            <w:pPr>
              <w:jc w:val="left"/>
              <w:rPr>
                <w:sz w:val="18"/>
                <w:szCs w:val="28"/>
              </w:rPr>
            </w:pPr>
            <w:r w:rsidRPr="003C6780">
              <w:rPr>
                <w:sz w:val="12"/>
                <w:szCs w:val="28"/>
              </w:rPr>
              <w:t>Système d’exploitation</w:t>
            </w:r>
          </w:p>
        </w:tc>
        <w:tc>
          <w:tcPr>
            <w:tcW w:w="1510" w:type="dxa"/>
          </w:tcPr>
          <w:p w:rsidR="003C6780" w:rsidRPr="003C6780" w:rsidRDefault="003C6780" w:rsidP="003C6780">
            <w:pPr>
              <w:jc w:val="center"/>
              <w:rPr>
                <w:sz w:val="18"/>
                <w:szCs w:val="28"/>
              </w:rPr>
            </w:pPr>
            <w:r w:rsidRPr="003C6780">
              <w:rPr>
                <w:sz w:val="18"/>
                <w:szCs w:val="28"/>
              </w:rPr>
              <w:t>900 €</w:t>
            </w:r>
          </w:p>
        </w:tc>
        <w:tc>
          <w:tcPr>
            <w:tcW w:w="1511" w:type="dxa"/>
          </w:tcPr>
          <w:p w:rsidR="003C6780" w:rsidRPr="003C6780" w:rsidRDefault="003C6780" w:rsidP="003C6780">
            <w:pPr>
              <w:rPr>
                <w:sz w:val="18"/>
                <w:szCs w:val="28"/>
              </w:rPr>
            </w:pPr>
          </w:p>
        </w:tc>
        <w:tc>
          <w:tcPr>
            <w:tcW w:w="1511" w:type="dxa"/>
          </w:tcPr>
          <w:p w:rsidR="003C6780" w:rsidRPr="003C6780" w:rsidRDefault="003C6780" w:rsidP="003C6780">
            <w:pPr>
              <w:rPr>
                <w:sz w:val="18"/>
                <w:szCs w:val="28"/>
              </w:rPr>
            </w:pPr>
          </w:p>
        </w:tc>
      </w:tr>
      <w:tr w:rsidR="003C6780" w:rsidRPr="003C6780" w:rsidTr="00270A95">
        <w:tc>
          <w:tcPr>
            <w:tcW w:w="1510" w:type="dxa"/>
          </w:tcPr>
          <w:p w:rsidR="003C6780" w:rsidRPr="003C6780" w:rsidRDefault="003C6780" w:rsidP="003C6780">
            <w:pPr>
              <w:jc w:val="right"/>
              <w:rPr>
                <w:sz w:val="18"/>
                <w:szCs w:val="28"/>
              </w:rPr>
            </w:pPr>
            <w:r w:rsidRPr="003C6780">
              <w:rPr>
                <w:sz w:val="18"/>
                <w:szCs w:val="28"/>
              </w:rPr>
              <w:t>TVA 20 %</w:t>
            </w:r>
          </w:p>
        </w:tc>
        <w:tc>
          <w:tcPr>
            <w:tcW w:w="1510" w:type="dxa"/>
          </w:tcPr>
          <w:p w:rsidR="003C6780" w:rsidRPr="003C6780" w:rsidRDefault="003C6780" w:rsidP="003C6780">
            <w:pPr>
              <w:jc w:val="center"/>
              <w:rPr>
                <w:sz w:val="18"/>
                <w:szCs w:val="28"/>
              </w:rPr>
            </w:pPr>
            <w:r w:rsidRPr="003C6780">
              <w:rPr>
                <w:sz w:val="18"/>
                <w:szCs w:val="28"/>
              </w:rPr>
              <w:t>18 016 €</w:t>
            </w:r>
          </w:p>
        </w:tc>
        <w:tc>
          <w:tcPr>
            <w:tcW w:w="1510" w:type="dxa"/>
          </w:tcPr>
          <w:p w:rsidR="003C6780" w:rsidRPr="003C6780" w:rsidRDefault="003C6780" w:rsidP="003C6780">
            <w:pPr>
              <w:rPr>
                <w:sz w:val="18"/>
                <w:szCs w:val="28"/>
              </w:rPr>
            </w:pPr>
            <w:r w:rsidRPr="003C6780">
              <w:rPr>
                <w:sz w:val="18"/>
                <w:szCs w:val="28"/>
              </w:rPr>
              <w:t>Logiciels</w:t>
            </w:r>
          </w:p>
        </w:tc>
        <w:tc>
          <w:tcPr>
            <w:tcW w:w="1510" w:type="dxa"/>
          </w:tcPr>
          <w:p w:rsidR="003C6780" w:rsidRPr="003C6780" w:rsidRDefault="003C6780" w:rsidP="003C6780">
            <w:pPr>
              <w:jc w:val="center"/>
              <w:rPr>
                <w:sz w:val="18"/>
                <w:szCs w:val="28"/>
              </w:rPr>
            </w:pPr>
            <w:r w:rsidRPr="003C6780">
              <w:rPr>
                <w:sz w:val="18"/>
                <w:szCs w:val="28"/>
              </w:rPr>
              <w:t>900 €</w:t>
            </w:r>
          </w:p>
        </w:tc>
        <w:tc>
          <w:tcPr>
            <w:tcW w:w="1511" w:type="dxa"/>
          </w:tcPr>
          <w:p w:rsidR="003C6780" w:rsidRPr="003C6780" w:rsidRDefault="003C6780" w:rsidP="003C6780">
            <w:pPr>
              <w:rPr>
                <w:sz w:val="18"/>
                <w:szCs w:val="28"/>
              </w:rPr>
            </w:pPr>
          </w:p>
        </w:tc>
        <w:tc>
          <w:tcPr>
            <w:tcW w:w="1511" w:type="dxa"/>
          </w:tcPr>
          <w:p w:rsidR="003C6780" w:rsidRPr="003C6780" w:rsidRDefault="003C6780" w:rsidP="003C6780">
            <w:pPr>
              <w:rPr>
                <w:sz w:val="18"/>
                <w:szCs w:val="28"/>
              </w:rPr>
            </w:pPr>
          </w:p>
        </w:tc>
      </w:tr>
      <w:tr w:rsidR="003C6780" w:rsidRPr="003C6780" w:rsidTr="00270A95">
        <w:tc>
          <w:tcPr>
            <w:tcW w:w="1510" w:type="dxa"/>
            <w:tcBorders>
              <w:bottom w:val="single" w:sz="4" w:space="0" w:color="auto"/>
            </w:tcBorders>
          </w:tcPr>
          <w:p w:rsidR="003C6780" w:rsidRPr="003C6780" w:rsidRDefault="003C6780" w:rsidP="003C6780">
            <w:pPr>
              <w:jc w:val="right"/>
              <w:rPr>
                <w:b/>
                <w:sz w:val="18"/>
                <w:szCs w:val="28"/>
              </w:rPr>
            </w:pPr>
            <w:r w:rsidRPr="003C6780">
              <w:rPr>
                <w:b/>
                <w:sz w:val="18"/>
                <w:szCs w:val="28"/>
              </w:rPr>
              <w:t>TTC</w:t>
            </w:r>
          </w:p>
        </w:tc>
        <w:tc>
          <w:tcPr>
            <w:tcW w:w="1510" w:type="dxa"/>
            <w:tcBorders>
              <w:bottom w:val="single" w:sz="4" w:space="0" w:color="auto"/>
            </w:tcBorders>
          </w:tcPr>
          <w:p w:rsidR="003C6780" w:rsidRPr="003C6780" w:rsidRDefault="003C6780" w:rsidP="003C6780">
            <w:pPr>
              <w:jc w:val="center"/>
              <w:rPr>
                <w:b/>
                <w:sz w:val="18"/>
                <w:szCs w:val="28"/>
              </w:rPr>
            </w:pPr>
            <w:r w:rsidRPr="003C6780">
              <w:rPr>
                <w:b/>
                <w:sz w:val="18"/>
                <w:szCs w:val="28"/>
              </w:rPr>
              <w:t>108 096</w:t>
            </w:r>
          </w:p>
        </w:tc>
        <w:tc>
          <w:tcPr>
            <w:tcW w:w="1510" w:type="dxa"/>
          </w:tcPr>
          <w:p w:rsidR="003C6780" w:rsidRPr="003C6780" w:rsidRDefault="003C6780" w:rsidP="003C6780">
            <w:pPr>
              <w:jc w:val="right"/>
              <w:rPr>
                <w:sz w:val="18"/>
                <w:szCs w:val="28"/>
              </w:rPr>
            </w:pPr>
            <w:r w:rsidRPr="003C6780">
              <w:rPr>
                <w:sz w:val="18"/>
                <w:szCs w:val="28"/>
              </w:rPr>
              <w:t>Montant HT</w:t>
            </w:r>
          </w:p>
        </w:tc>
        <w:tc>
          <w:tcPr>
            <w:tcW w:w="1510" w:type="dxa"/>
          </w:tcPr>
          <w:p w:rsidR="003C6780" w:rsidRPr="003C6780" w:rsidRDefault="003C6780" w:rsidP="003C6780">
            <w:pPr>
              <w:jc w:val="center"/>
              <w:rPr>
                <w:sz w:val="18"/>
                <w:szCs w:val="28"/>
              </w:rPr>
            </w:pPr>
            <w:r w:rsidRPr="003C6780">
              <w:rPr>
                <w:sz w:val="18"/>
                <w:szCs w:val="28"/>
              </w:rPr>
              <w:t>3300 €</w:t>
            </w:r>
          </w:p>
        </w:tc>
        <w:tc>
          <w:tcPr>
            <w:tcW w:w="1511" w:type="dxa"/>
          </w:tcPr>
          <w:p w:rsidR="003C6780" w:rsidRPr="003C6780" w:rsidRDefault="003C6780" w:rsidP="003C6780">
            <w:pPr>
              <w:jc w:val="right"/>
              <w:rPr>
                <w:sz w:val="18"/>
                <w:szCs w:val="28"/>
              </w:rPr>
            </w:pPr>
            <w:r w:rsidRPr="003C6780">
              <w:rPr>
                <w:sz w:val="18"/>
                <w:szCs w:val="28"/>
              </w:rPr>
              <w:t>Montant HT</w:t>
            </w:r>
          </w:p>
        </w:tc>
        <w:tc>
          <w:tcPr>
            <w:tcW w:w="1511" w:type="dxa"/>
          </w:tcPr>
          <w:p w:rsidR="003C6780" w:rsidRPr="003C6780" w:rsidRDefault="003C6780" w:rsidP="003C6780">
            <w:pPr>
              <w:jc w:val="center"/>
              <w:rPr>
                <w:sz w:val="18"/>
                <w:szCs w:val="28"/>
              </w:rPr>
            </w:pPr>
            <w:r w:rsidRPr="003C6780">
              <w:rPr>
                <w:sz w:val="18"/>
                <w:szCs w:val="28"/>
              </w:rPr>
              <w:t>130 000 €</w:t>
            </w:r>
          </w:p>
        </w:tc>
      </w:tr>
      <w:tr w:rsidR="003C6780" w:rsidRPr="003C6780" w:rsidTr="00270A95">
        <w:tc>
          <w:tcPr>
            <w:tcW w:w="3020" w:type="dxa"/>
            <w:gridSpan w:val="2"/>
            <w:vMerge w:val="restart"/>
            <w:tcBorders>
              <w:left w:val="nil"/>
              <w:bottom w:val="nil"/>
            </w:tcBorders>
          </w:tcPr>
          <w:p w:rsidR="003C6780" w:rsidRPr="003C6780" w:rsidRDefault="003C6780" w:rsidP="003C6780">
            <w:pPr>
              <w:jc w:val="center"/>
              <w:rPr>
                <w:b/>
                <w:sz w:val="18"/>
                <w:szCs w:val="28"/>
              </w:rPr>
            </w:pPr>
          </w:p>
        </w:tc>
        <w:tc>
          <w:tcPr>
            <w:tcW w:w="1510" w:type="dxa"/>
          </w:tcPr>
          <w:p w:rsidR="003C6780" w:rsidRPr="003C6780" w:rsidRDefault="003C6780" w:rsidP="003C6780">
            <w:pPr>
              <w:jc w:val="right"/>
              <w:rPr>
                <w:sz w:val="18"/>
                <w:szCs w:val="28"/>
              </w:rPr>
            </w:pPr>
            <w:r w:rsidRPr="003C6780">
              <w:rPr>
                <w:sz w:val="18"/>
                <w:szCs w:val="28"/>
              </w:rPr>
              <w:t>Formation</w:t>
            </w:r>
          </w:p>
        </w:tc>
        <w:tc>
          <w:tcPr>
            <w:tcW w:w="1510" w:type="dxa"/>
          </w:tcPr>
          <w:p w:rsidR="003C6780" w:rsidRPr="003C6780" w:rsidRDefault="003C6780" w:rsidP="003C6780">
            <w:pPr>
              <w:jc w:val="center"/>
              <w:rPr>
                <w:sz w:val="18"/>
                <w:szCs w:val="28"/>
              </w:rPr>
            </w:pPr>
            <w:r w:rsidRPr="003C6780">
              <w:rPr>
                <w:sz w:val="18"/>
                <w:szCs w:val="28"/>
              </w:rPr>
              <w:t>2500 €</w:t>
            </w:r>
          </w:p>
        </w:tc>
        <w:tc>
          <w:tcPr>
            <w:tcW w:w="1511" w:type="dxa"/>
          </w:tcPr>
          <w:p w:rsidR="003C6780" w:rsidRPr="003C6780" w:rsidRDefault="003C6780" w:rsidP="003C6780">
            <w:pPr>
              <w:jc w:val="right"/>
              <w:rPr>
                <w:sz w:val="18"/>
                <w:szCs w:val="28"/>
              </w:rPr>
            </w:pPr>
            <w:r w:rsidRPr="003C6780">
              <w:rPr>
                <w:sz w:val="18"/>
                <w:szCs w:val="28"/>
              </w:rPr>
              <w:t>Formation</w:t>
            </w:r>
          </w:p>
        </w:tc>
        <w:tc>
          <w:tcPr>
            <w:tcW w:w="1511" w:type="dxa"/>
          </w:tcPr>
          <w:p w:rsidR="003C6780" w:rsidRPr="003C6780" w:rsidRDefault="003C6780" w:rsidP="003C6780">
            <w:pPr>
              <w:jc w:val="center"/>
              <w:rPr>
                <w:sz w:val="18"/>
                <w:szCs w:val="28"/>
              </w:rPr>
            </w:pPr>
            <w:r w:rsidRPr="003C6780">
              <w:rPr>
                <w:sz w:val="18"/>
                <w:szCs w:val="28"/>
              </w:rPr>
              <w:t>2500 €</w:t>
            </w:r>
          </w:p>
        </w:tc>
      </w:tr>
      <w:tr w:rsidR="003C6780" w:rsidRPr="003C6780" w:rsidTr="00270A95">
        <w:tc>
          <w:tcPr>
            <w:tcW w:w="3020" w:type="dxa"/>
            <w:gridSpan w:val="2"/>
            <w:vMerge/>
            <w:tcBorders>
              <w:top w:val="nil"/>
              <w:left w:val="nil"/>
              <w:bottom w:val="nil"/>
            </w:tcBorders>
          </w:tcPr>
          <w:p w:rsidR="003C6780" w:rsidRPr="003C6780" w:rsidRDefault="003C6780" w:rsidP="003C6780">
            <w:pPr>
              <w:jc w:val="center"/>
              <w:rPr>
                <w:b/>
                <w:sz w:val="18"/>
                <w:szCs w:val="28"/>
              </w:rPr>
            </w:pPr>
          </w:p>
        </w:tc>
        <w:tc>
          <w:tcPr>
            <w:tcW w:w="1510" w:type="dxa"/>
          </w:tcPr>
          <w:p w:rsidR="003C6780" w:rsidRPr="003C6780" w:rsidRDefault="003C6780" w:rsidP="003C6780">
            <w:pPr>
              <w:jc w:val="right"/>
              <w:rPr>
                <w:sz w:val="18"/>
                <w:szCs w:val="28"/>
              </w:rPr>
            </w:pPr>
            <w:r w:rsidRPr="003C6780">
              <w:rPr>
                <w:sz w:val="18"/>
                <w:szCs w:val="28"/>
              </w:rPr>
              <w:t>TVA 20 %</w:t>
            </w:r>
          </w:p>
        </w:tc>
        <w:tc>
          <w:tcPr>
            <w:tcW w:w="1510" w:type="dxa"/>
          </w:tcPr>
          <w:p w:rsidR="003C6780" w:rsidRPr="003C6780" w:rsidRDefault="003C6780" w:rsidP="003C6780">
            <w:pPr>
              <w:jc w:val="center"/>
              <w:rPr>
                <w:sz w:val="18"/>
                <w:szCs w:val="28"/>
              </w:rPr>
            </w:pPr>
            <w:r w:rsidRPr="003C6780">
              <w:rPr>
                <w:sz w:val="18"/>
                <w:szCs w:val="28"/>
              </w:rPr>
              <w:t>1160 €</w:t>
            </w:r>
          </w:p>
        </w:tc>
        <w:tc>
          <w:tcPr>
            <w:tcW w:w="1511" w:type="dxa"/>
          </w:tcPr>
          <w:p w:rsidR="003C6780" w:rsidRPr="003C6780" w:rsidRDefault="003C6780" w:rsidP="003C6780">
            <w:pPr>
              <w:jc w:val="right"/>
              <w:rPr>
                <w:sz w:val="18"/>
                <w:szCs w:val="28"/>
              </w:rPr>
            </w:pPr>
            <w:r w:rsidRPr="003C6780">
              <w:rPr>
                <w:sz w:val="18"/>
                <w:szCs w:val="28"/>
              </w:rPr>
              <w:t>TVA 20 %</w:t>
            </w:r>
          </w:p>
        </w:tc>
        <w:tc>
          <w:tcPr>
            <w:tcW w:w="1511" w:type="dxa"/>
          </w:tcPr>
          <w:p w:rsidR="003C6780" w:rsidRPr="003C6780" w:rsidRDefault="003C6780" w:rsidP="003C6780">
            <w:pPr>
              <w:jc w:val="center"/>
              <w:rPr>
                <w:sz w:val="18"/>
                <w:szCs w:val="28"/>
              </w:rPr>
            </w:pPr>
            <w:r w:rsidRPr="003C6780">
              <w:rPr>
                <w:sz w:val="18"/>
                <w:szCs w:val="28"/>
              </w:rPr>
              <w:t>26 500 €</w:t>
            </w:r>
          </w:p>
        </w:tc>
      </w:tr>
      <w:tr w:rsidR="003C6780" w:rsidRPr="003C6780" w:rsidTr="00270A95">
        <w:tc>
          <w:tcPr>
            <w:tcW w:w="3020" w:type="dxa"/>
            <w:gridSpan w:val="2"/>
            <w:vMerge/>
            <w:tcBorders>
              <w:top w:val="nil"/>
              <w:left w:val="nil"/>
              <w:bottom w:val="nil"/>
            </w:tcBorders>
          </w:tcPr>
          <w:p w:rsidR="003C6780" w:rsidRPr="003C6780" w:rsidRDefault="003C6780" w:rsidP="003C6780">
            <w:pPr>
              <w:jc w:val="center"/>
              <w:rPr>
                <w:b/>
                <w:sz w:val="18"/>
                <w:szCs w:val="28"/>
              </w:rPr>
            </w:pPr>
          </w:p>
        </w:tc>
        <w:tc>
          <w:tcPr>
            <w:tcW w:w="1510" w:type="dxa"/>
          </w:tcPr>
          <w:p w:rsidR="003C6780" w:rsidRPr="003C6780" w:rsidRDefault="003C6780" w:rsidP="003C6780">
            <w:pPr>
              <w:jc w:val="right"/>
              <w:rPr>
                <w:b/>
                <w:sz w:val="18"/>
                <w:szCs w:val="28"/>
              </w:rPr>
            </w:pPr>
            <w:r w:rsidRPr="003C6780">
              <w:rPr>
                <w:b/>
                <w:sz w:val="18"/>
                <w:szCs w:val="28"/>
              </w:rPr>
              <w:t>TTC</w:t>
            </w:r>
          </w:p>
        </w:tc>
        <w:tc>
          <w:tcPr>
            <w:tcW w:w="1510" w:type="dxa"/>
          </w:tcPr>
          <w:p w:rsidR="003C6780" w:rsidRPr="003C6780" w:rsidRDefault="003C6780" w:rsidP="003C6780">
            <w:pPr>
              <w:jc w:val="center"/>
              <w:rPr>
                <w:b/>
                <w:sz w:val="18"/>
                <w:szCs w:val="28"/>
              </w:rPr>
            </w:pPr>
            <w:r w:rsidRPr="003C6780">
              <w:rPr>
                <w:b/>
                <w:sz w:val="18"/>
                <w:szCs w:val="28"/>
              </w:rPr>
              <w:t>6960 €</w:t>
            </w:r>
          </w:p>
        </w:tc>
        <w:tc>
          <w:tcPr>
            <w:tcW w:w="1511" w:type="dxa"/>
          </w:tcPr>
          <w:p w:rsidR="003C6780" w:rsidRPr="003C6780" w:rsidRDefault="003C6780" w:rsidP="003C6780">
            <w:pPr>
              <w:jc w:val="right"/>
              <w:rPr>
                <w:b/>
                <w:sz w:val="18"/>
                <w:szCs w:val="28"/>
              </w:rPr>
            </w:pPr>
            <w:r w:rsidRPr="003C6780">
              <w:rPr>
                <w:b/>
                <w:sz w:val="18"/>
                <w:szCs w:val="28"/>
              </w:rPr>
              <w:t>TTC</w:t>
            </w:r>
          </w:p>
        </w:tc>
        <w:tc>
          <w:tcPr>
            <w:tcW w:w="1511" w:type="dxa"/>
          </w:tcPr>
          <w:p w:rsidR="003C6780" w:rsidRPr="003C6780" w:rsidRDefault="003C6780" w:rsidP="003C6780">
            <w:pPr>
              <w:jc w:val="center"/>
              <w:rPr>
                <w:b/>
                <w:sz w:val="18"/>
                <w:szCs w:val="28"/>
              </w:rPr>
            </w:pPr>
            <w:r w:rsidRPr="003C6780">
              <w:rPr>
                <w:b/>
                <w:sz w:val="18"/>
                <w:szCs w:val="28"/>
              </w:rPr>
              <w:t>159 000 €</w:t>
            </w:r>
          </w:p>
        </w:tc>
      </w:tr>
    </w:tbl>
    <w:p w:rsidR="003C6780" w:rsidRPr="003C6780" w:rsidRDefault="003C6780" w:rsidP="003C6780">
      <w:pPr>
        <w:rPr>
          <w:sz w:val="18"/>
          <w:szCs w:val="28"/>
        </w:rPr>
      </w:pPr>
    </w:p>
    <w:p w:rsidR="003C6780" w:rsidRPr="003C6780" w:rsidRDefault="003C6780" w:rsidP="003C6780">
      <w:pPr>
        <w:rPr>
          <w:sz w:val="18"/>
          <w:szCs w:val="28"/>
        </w:rPr>
      </w:pPr>
    </w:p>
    <w:p w:rsidR="003C6780" w:rsidRPr="003C6780" w:rsidRDefault="003C6780" w:rsidP="003C6780">
      <w:pPr>
        <w:rPr>
          <w:sz w:val="18"/>
          <w:szCs w:val="28"/>
        </w:rPr>
      </w:pPr>
    </w:p>
    <w:p w:rsidR="003C6780" w:rsidRPr="003C6780" w:rsidRDefault="003C6780" w:rsidP="003C6780">
      <w:pPr>
        <w:rPr>
          <w:sz w:val="18"/>
          <w:szCs w:val="28"/>
        </w:rPr>
      </w:pPr>
    </w:p>
    <w:p w:rsidR="003C6780" w:rsidRPr="003C6780" w:rsidRDefault="003C6780" w:rsidP="003C6780">
      <w:pPr>
        <w:rPr>
          <w:sz w:val="18"/>
          <w:szCs w:val="28"/>
        </w:rPr>
      </w:pPr>
    </w:p>
    <w:p w:rsidR="00C0077B" w:rsidRDefault="00C0077B" w:rsidP="003C6780">
      <w:pPr>
        <w:rPr>
          <w:sz w:val="18"/>
          <w:szCs w:val="28"/>
        </w:rPr>
      </w:pPr>
    </w:p>
    <w:p w:rsidR="003C6780" w:rsidRPr="00C0077B" w:rsidRDefault="003C6780" w:rsidP="003C6780">
      <w:pPr>
        <w:rPr>
          <w:b/>
          <w:szCs w:val="28"/>
          <w:u w:val="single"/>
        </w:rPr>
      </w:pPr>
      <w:r w:rsidRPr="00C0077B">
        <w:rPr>
          <w:b/>
          <w:szCs w:val="28"/>
          <w:u w:val="single"/>
        </w:rPr>
        <w:t>EXERCICE 46</w:t>
      </w:r>
    </w:p>
    <w:p w:rsidR="003C6780" w:rsidRPr="00C0077B" w:rsidRDefault="003C6780" w:rsidP="003C6780">
      <w:pPr>
        <w:rPr>
          <w:sz w:val="20"/>
          <w:szCs w:val="28"/>
        </w:rPr>
      </w:pPr>
      <w:r w:rsidRPr="00C0077B">
        <w:rPr>
          <w:sz w:val="20"/>
          <w:szCs w:val="28"/>
        </w:rPr>
        <w:t>L’entreprise Robard termine ses opérations d’inventaire au 31/12/N. Vous êtes chargé du dossier des charges et des produits à régulariser des situations décrites ci-dessous :</w:t>
      </w:r>
    </w:p>
    <w:p w:rsidR="003C6780" w:rsidRDefault="003C6780" w:rsidP="00C10E69">
      <w:pPr>
        <w:numPr>
          <w:ilvl w:val="0"/>
          <w:numId w:val="128"/>
        </w:numPr>
        <w:contextualSpacing/>
        <w:rPr>
          <w:sz w:val="20"/>
          <w:szCs w:val="28"/>
        </w:rPr>
      </w:pPr>
      <w:r w:rsidRPr="00C0077B">
        <w:rPr>
          <w:sz w:val="20"/>
          <w:szCs w:val="28"/>
        </w:rPr>
        <w:t>La prime annuelle d’assurance incendie d’un montant de 1500 € a été réglée le 08/10/N et couvre la période du 1</w:t>
      </w:r>
      <w:r w:rsidRPr="00C0077B">
        <w:rPr>
          <w:sz w:val="20"/>
          <w:szCs w:val="28"/>
          <w:vertAlign w:val="superscript"/>
        </w:rPr>
        <w:t>er</w:t>
      </w:r>
      <w:r w:rsidRPr="00C0077B">
        <w:rPr>
          <w:sz w:val="20"/>
          <w:szCs w:val="28"/>
        </w:rPr>
        <w:t xml:space="preserve"> octobre au 30 septembre N+1</w:t>
      </w:r>
    </w:p>
    <w:p w:rsidR="00C0077B" w:rsidRPr="00C0077B" w:rsidRDefault="00C0077B" w:rsidP="00C0077B">
      <w:pPr>
        <w:ind w:left="720"/>
        <w:contextualSpacing/>
        <w:rPr>
          <w:sz w:val="20"/>
          <w:szCs w:val="28"/>
        </w:rPr>
      </w:pPr>
    </w:p>
    <w:p w:rsidR="003C6780" w:rsidRDefault="003C6780" w:rsidP="00C10E69">
      <w:pPr>
        <w:numPr>
          <w:ilvl w:val="0"/>
          <w:numId w:val="128"/>
        </w:numPr>
        <w:contextualSpacing/>
        <w:rPr>
          <w:sz w:val="20"/>
          <w:szCs w:val="28"/>
        </w:rPr>
      </w:pPr>
      <w:r w:rsidRPr="00C0077B">
        <w:rPr>
          <w:sz w:val="20"/>
          <w:szCs w:val="28"/>
        </w:rPr>
        <w:t>Un achat de marchandises au fournisseur Bertrand a été effectué le 28/12/N. Les marchandises ont été réceptionnées le 30/12/N. Le fournisseur ne nous expédiera la facture que vers le 05/01/N+1 ; Valeur HT des marchandises : 33 250 €, TVA 20 %.</w:t>
      </w:r>
    </w:p>
    <w:p w:rsidR="00C0077B" w:rsidRPr="00C0077B" w:rsidRDefault="00C0077B" w:rsidP="00C0077B">
      <w:pPr>
        <w:ind w:left="720"/>
        <w:contextualSpacing/>
        <w:rPr>
          <w:sz w:val="20"/>
          <w:szCs w:val="28"/>
        </w:rPr>
      </w:pPr>
    </w:p>
    <w:p w:rsidR="003C6780" w:rsidRDefault="003C6780" w:rsidP="00C10E69">
      <w:pPr>
        <w:numPr>
          <w:ilvl w:val="0"/>
          <w:numId w:val="128"/>
        </w:numPr>
        <w:contextualSpacing/>
        <w:rPr>
          <w:sz w:val="20"/>
          <w:szCs w:val="28"/>
        </w:rPr>
      </w:pPr>
      <w:r w:rsidRPr="00C0077B">
        <w:rPr>
          <w:sz w:val="20"/>
          <w:szCs w:val="28"/>
        </w:rPr>
        <w:t>Le loyer trimestriel de 3000 € a été réglé d’avance le 03/11/N pour la période du 01/11/N au 31/01/N+1.</w:t>
      </w:r>
    </w:p>
    <w:p w:rsidR="00C0077B" w:rsidRPr="00C0077B" w:rsidRDefault="00C0077B" w:rsidP="00C0077B">
      <w:pPr>
        <w:ind w:left="720"/>
        <w:contextualSpacing/>
        <w:rPr>
          <w:sz w:val="20"/>
          <w:szCs w:val="28"/>
        </w:rPr>
      </w:pPr>
    </w:p>
    <w:p w:rsidR="003C6780" w:rsidRDefault="003C6780" w:rsidP="00C10E69">
      <w:pPr>
        <w:numPr>
          <w:ilvl w:val="0"/>
          <w:numId w:val="128"/>
        </w:numPr>
        <w:contextualSpacing/>
        <w:rPr>
          <w:sz w:val="20"/>
          <w:szCs w:val="28"/>
        </w:rPr>
      </w:pPr>
      <w:r w:rsidRPr="00C0077B">
        <w:rPr>
          <w:sz w:val="20"/>
          <w:szCs w:val="28"/>
        </w:rPr>
        <w:t>Nous avons réglé au comptant le fournisseur Albéric le 29/12/N pour un achat de marchandises d’un montant brut HT de 3500 €. La livraison ne sera effectuée par le fournisseur qu’en janvier N+1.</w:t>
      </w:r>
    </w:p>
    <w:p w:rsidR="00C0077B" w:rsidRPr="00C0077B" w:rsidRDefault="00C0077B" w:rsidP="00C0077B">
      <w:pPr>
        <w:ind w:left="720"/>
        <w:contextualSpacing/>
        <w:rPr>
          <w:sz w:val="20"/>
          <w:szCs w:val="28"/>
        </w:rPr>
      </w:pPr>
    </w:p>
    <w:p w:rsidR="003C6780" w:rsidRDefault="003C6780" w:rsidP="00C10E69">
      <w:pPr>
        <w:numPr>
          <w:ilvl w:val="0"/>
          <w:numId w:val="128"/>
        </w:numPr>
        <w:contextualSpacing/>
        <w:rPr>
          <w:sz w:val="20"/>
          <w:szCs w:val="28"/>
        </w:rPr>
      </w:pPr>
      <w:r w:rsidRPr="00C0077B">
        <w:rPr>
          <w:sz w:val="20"/>
          <w:szCs w:val="28"/>
        </w:rPr>
        <w:t>Il reste 360 € HT de fournitures de bureau non stockées.</w:t>
      </w:r>
    </w:p>
    <w:p w:rsidR="00C0077B" w:rsidRPr="00C0077B" w:rsidRDefault="00C0077B" w:rsidP="00C0077B">
      <w:pPr>
        <w:ind w:left="720"/>
        <w:contextualSpacing/>
        <w:rPr>
          <w:sz w:val="20"/>
          <w:szCs w:val="28"/>
        </w:rPr>
      </w:pPr>
    </w:p>
    <w:p w:rsidR="003C6780" w:rsidRDefault="003C6780" w:rsidP="00C10E69">
      <w:pPr>
        <w:numPr>
          <w:ilvl w:val="0"/>
          <w:numId w:val="128"/>
        </w:numPr>
        <w:contextualSpacing/>
        <w:rPr>
          <w:sz w:val="20"/>
          <w:szCs w:val="28"/>
        </w:rPr>
      </w:pPr>
      <w:r w:rsidRPr="00C0077B">
        <w:rPr>
          <w:sz w:val="20"/>
          <w:szCs w:val="28"/>
        </w:rPr>
        <w:t>Nous devons accorder une ristourne de 5 % à notre client Lavassalle sur le montant annuel de ses achats, qui s’élève à 68 280 € HT (TVA à 20 %). La facture d’avoir sera établie en janvier N+1.</w:t>
      </w:r>
    </w:p>
    <w:p w:rsidR="00C0077B" w:rsidRPr="00C0077B" w:rsidRDefault="00C0077B" w:rsidP="00C0077B">
      <w:pPr>
        <w:ind w:left="720"/>
        <w:contextualSpacing/>
        <w:rPr>
          <w:sz w:val="20"/>
          <w:szCs w:val="28"/>
        </w:rPr>
      </w:pPr>
    </w:p>
    <w:p w:rsidR="003C6780" w:rsidRDefault="003C6780" w:rsidP="00C10E69">
      <w:pPr>
        <w:numPr>
          <w:ilvl w:val="0"/>
          <w:numId w:val="128"/>
        </w:numPr>
        <w:contextualSpacing/>
        <w:rPr>
          <w:sz w:val="20"/>
          <w:szCs w:val="28"/>
        </w:rPr>
      </w:pPr>
      <w:r w:rsidRPr="00C0077B">
        <w:rPr>
          <w:sz w:val="20"/>
          <w:szCs w:val="28"/>
        </w:rPr>
        <w:t>Un client nous a retourné le 29/12/N pour 5000 € brut de marchandises (TVA à 20 %). La facture d’avoir n’a pas encore été établie au 31/12/N.</w:t>
      </w:r>
    </w:p>
    <w:p w:rsidR="00C0077B" w:rsidRPr="00C0077B" w:rsidRDefault="00C0077B" w:rsidP="00C0077B">
      <w:pPr>
        <w:ind w:left="720"/>
        <w:contextualSpacing/>
        <w:rPr>
          <w:sz w:val="20"/>
          <w:szCs w:val="28"/>
        </w:rPr>
      </w:pPr>
    </w:p>
    <w:p w:rsidR="003C6780" w:rsidRDefault="003C6780" w:rsidP="00C10E69">
      <w:pPr>
        <w:numPr>
          <w:ilvl w:val="0"/>
          <w:numId w:val="128"/>
        </w:numPr>
        <w:contextualSpacing/>
        <w:rPr>
          <w:sz w:val="20"/>
          <w:szCs w:val="28"/>
        </w:rPr>
      </w:pPr>
      <w:r w:rsidRPr="00C0077B">
        <w:rPr>
          <w:sz w:val="20"/>
          <w:szCs w:val="28"/>
        </w:rPr>
        <w:t>L’entreprise a investi une partie de ses liquidités dans un immeuble à usage d’habitation. Les loyers sont habituellement perçus d’avance pour un leur montant trimestriel. Le 03/12/N, elle a perçu pour 2580 € de loyers pour la période du 01/12/N au 28/02/N+1.</w:t>
      </w:r>
    </w:p>
    <w:p w:rsidR="00C0077B" w:rsidRPr="00C0077B" w:rsidRDefault="00C0077B" w:rsidP="00C0077B">
      <w:pPr>
        <w:ind w:left="720"/>
        <w:contextualSpacing/>
        <w:rPr>
          <w:sz w:val="20"/>
          <w:szCs w:val="28"/>
        </w:rPr>
      </w:pPr>
    </w:p>
    <w:p w:rsidR="003C6780" w:rsidRPr="00C0077B" w:rsidRDefault="003C6780" w:rsidP="00C10E69">
      <w:pPr>
        <w:numPr>
          <w:ilvl w:val="0"/>
          <w:numId w:val="128"/>
        </w:numPr>
        <w:contextualSpacing/>
        <w:rPr>
          <w:sz w:val="20"/>
          <w:szCs w:val="28"/>
        </w:rPr>
      </w:pPr>
      <w:r w:rsidRPr="00C0077B">
        <w:rPr>
          <w:sz w:val="20"/>
          <w:szCs w:val="28"/>
        </w:rPr>
        <w:t>L’entreprise a accordé à l’un de ses cadres un prêt de 30 000 € le 28/05/N au taux annuel de 5 %, remboursable en cinq amortissements constants de 6000 € chacun. Le premier remboursement du salarié doit intervenir le 01/06/N+1. A cette date, il doit verser :</w:t>
      </w:r>
    </w:p>
    <w:p w:rsidR="003C6780" w:rsidRPr="00C0077B" w:rsidRDefault="003C6780" w:rsidP="00C10E69">
      <w:pPr>
        <w:numPr>
          <w:ilvl w:val="0"/>
          <w:numId w:val="129"/>
        </w:numPr>
        <w:contextualSpacing/>
        <w:rPr>
          <w:sz w:val="20"/>
          <w:szCs w:val="28"/>
        </w:rPr>
      </w:pPr>
      <w:r w:rsidRPr="00C0077B">
        <w:rPr>
          <w:sz w:val="20"/>
          <w:szCs w:val="28"/>
        </w:rPr>
        <w:t>Le remboursement partiel du prêt accordé, soit 6000 € ;</w:t>
      </w:r>
    </w:p>
    <w:p w:rsidR="003C6780" w:rsidRDefault="003C6780" w:rsidP="00C10E69">
      <w:pPr>
        <w:numPr>
          <w:ilvl w:val="0"/>
          <w:numId w:val="129"/>
        </w:numPr>
        <w:contextualSpacing/>
        <w:rPr>
          <w:sz w:val="20"/>
          <w:szCs w:val="28"/>
        </w:rPr>
      </w:pPr>
      <w:r w:rsidRPr="00C0077B">
        <w:rPr>
          <w:sz w:val="20"/>
          <w:szCs w:val="28"/>
        </w:rPr>
        <w:t>Le montant annuel des intérêts, soit 1500 €.</w:t>
      </w:r>
    </w:p>
    <w:p w:rsidR="00C0077B" w:rsidRPr="00C0077B" w:rsidRDefault="00C0077B" w:rsidP="00C0077B">
      <w:pPr>
        <w:ind w:left="2844"/>
        <w:contextualSpacing/>
        <w:rPr>
          <w:sz w:val="20"/>
          <w:szCs w:val="28"/>
        </w:rPr>
      </w:pPr>
    </w:p>
    <w:p w:rsidR="003C6780" w:rsidRPr="00C0077B" w:rsidRDefault="003C6780" w:rsidP="00C10E69">
      <w:pPr>
        <w:numPr>
          <w:ilvl w:val="0"/>
          <w:numId w:val="128"/>
        </w:numPr>
        <w:contextualSpacing/>
        <w:rPr>
          <w:sz w:val="20"/>
          <w:szCs w:val="28"/>
        </w:rPr>
      </w:pPr>
      <w:r w:rsidRPr="00C0077B">
        <w:rPr>
          <w:sz w:val="20"/>
          <w:szCs w:val="28"/>
        </w:rPr>
        <w:t>Un fournisseur doit nous accorder un rabais de 3 % sur le montant HT des achats de MP au cours de l’exercice N (TVA à 20 %). Après vérification dans nos comptes, le rabais doit se calculer sur la somme de 50 000 € HT. La facture d’avoir ne nous parviendra qu’en janvier N+1.</w:t>
      </w:r>
    </w:p>
    <w:p w:rsidR="00C0077B" w:rsidRDefault="00C0077B" w:rsidP="003C6780">
      <w:pPr>
        <w:rPr>
          <w:b/>
          <w:sz w:val="18"/>
          <w:szCs w:val="28"/>
          <w:u w:val="single"/>
        </w:rPr>
      </w:pPr>
    </w:p>
    <w:p w:rsidR="00C0077B" w:rsidRDefault="00C0077B" w:rsidP="003C6780">
      <w:pPr>
        <w:rPr>
          <w:b/>
          <w:sz w:val="18"/>
          <w:szCs w:val="28"/>
          <w:u w:val="single"/>
        </w:rPr>
      </w:pPr>
    </w:p>
    <w:p w:rsidR="00C0077B" w:rsidRDefault="00C0077B" w:rsidP="003C6780">
      <w:pPr>
        <w:rPr>
          <w:b/>
          <w:sz w:val="18"/>
          <w:szCs w:val="28"/>
          <w:u w:val="single"/>
        </w:rPr>
      </w:pPr>
    </w:p>
    <w:p w:rsidR="00C0077B" w:rsidRDefault="00C0077B" w:rsidP="003C6780">
      <w:pPr>
        <w:rPr>
          <w:b/>
          <w:sz w:val="18"/>
          <w:szCs w:val="28"/>
          <w:u w:val="single"/>
        </w:rPr>
      </w:pPr>
    </w:p>
    <w:p w:rsidR="00C0077B" w:rsidRDefault="00C0077B" w:rsidP="003C6780">
      <w:pPr>
        <w:rPr>
          <w:b/>
          <w:sz w:val="18"/>
          <w:szCs w:val="28"/>
          <w:u w:val="single"/>
        </w:rPr>
      </w:pPr>
    </w:p>
    <w:p w:rsidR="00C0077B" w:rsidRDefault="00C0077B" w:rsidP="003C6780">
      <w:pPr>
        <w:rPr>
          <w:b/>
          <w:sz w:val="18"/>
          <w:szCs w:val="28"/>
          <w:u w:val="single"/>
        </w:rPr>
      </w:pPr>
    </w:p>
    <w:p w:rsidR="00C0077B" w:rsidRDefault="00C0077B" w:rsidP="003C6780">
      <w:pPr>
        <w:rPr>
          <w:b/>
          <w:sz w:val="18"/>
          <w:szCs w:val="28"/>
          <w:u w:val="single"/>
        </w:rPr>
      </w:pPr>
    </w:p>
    <w:p w:rsidR="00C0077B" w:rsidRDefault="00C0077B" w:rsidP="003C6780">
      <w:pPr>
        <w:rPr>
          <w:b/>
          <w:sz w:val="18"/>
          <w:szCs w:val="28"/>
          <w:u w:val="single"/>
        </w:rPr>
      </w:pPr>
    </w:p>
    <w:p w:rsidR="00C0077B" w:rsidRDefault="00C0077B" w:rsidP="003C6780">
      <w:pPr>
        <w:rPr>
          <w:b/>
          <w:sz w:val="18"/>
          <w:szCs w:val="28"/>
          <w:u w:val="single"/>
        </w:rPr>
      </w:pPr>
    </w:p>
    <w:p w:rsidR="00C0077B" w:rsidRDefault="00C0077B" w:rsidP="003C6780">
      <w:pPr>
        <w:rPr>
          <w:b/>
          <w:sz w:val="18"/>
          <w:szCs w:val="28"/>
          <w:u w:val="single"/>
        </w:rPr>
      </w:pPr>
    </w:p>
    <w:p w:rsidR="003C6780" w:rsidRPr="003C6780" w:rsidRDefault="003C6780" w:rsidP="003C6780">
      <w:pPr>
        <w:rPr>
          <w:b/>
          <w:sz w:val="18"/>
          <w:szCs w:val="28"/>
          <w:u w:val="single"/>
        </w:rPr>
      </w:pPr>
      <w:r w:rsidRPr="003C6780">
        <w:rPr>
          <w:b/>
          <w:sz w:val="18"/>
          <w:szCs w:val="28"/>
          <w:u w:val="single"/>
        </w:rPr>
        <w:t>EXERCICE 47</w:t>
      </w:r>
    </w:p>
    <w:p w:rsidR="003C6780" w:rsidRPr="003C6780" w:rsidRDefault="003C6780" w:rsidP="003C6780">
      <w:pPr>
        <w:rPr>
          <w:sz w:val="18"/>
          <w:szCs w:val="28"/>
        </w:rPr>
      </w:pPr>
      <w:r w:rsidRPr="003C6780">
        <w:rPr>
          <w:sz w:val="18"/>
          <w:szCs w:val="28"/>
        </w:rPr>
        <w:t>L’entreprise Dugrand a pour activité le développement, la commercialisation et l’installation de logiciels à destination des architectes. Elle assure également la formation des collaborateurs de ses clients aux produits qu’elle leur livre. La comptable, Mlle Tronchay, vous communique des informations relatives aux créances clients (voir ci-dessous)</w:t>
      </w:r>
    </w:p>
    <w:p w:rsidR="003C6780" w:rsidRPr="003C6780" w:rsidRDefault="003C6780" w:rsidP="003C6780">
      <w:pPr>
        <w:jc w:val="center"/>
        <w:rPr>
          <w:sz w:val="18"/>
          <w:szCs w:val="28"/>
          <w:u w:val="single"/>
        </w:rPr>
      </w:pPr>
      <w:r w:rsidRPr="003C6780">
        <w:rPr>
          <w:sz w:val="18"/>
          <w:szCs w:val="28"/>
          <w:u w:val="single"/>
        </w:rPr>
        <w:t>Extrait de la balance âgée clients et commentaires</w:t>
      </w:r>
    </w:p>
    <w:tbl>
      <w:tblPr>
        <w:tblStyle w:val="Grilledutableau"/>
        <w:tblW w:w="9175" w:type="dxa"/>
        <w:jc w:val="center"/>
        <w:tblLook w:val="04A0" w:firstRow="1" w:lastRow="0" w:firstColumn="1" w:lastColumn="0" w:noHBand="0" w:noVBand="1"/>
      </w:tblPr>
      <w:tblGrid>
        <w:gridCol w:w="907"/>
        <w:gridCol w:w="1696"/>
        <w:gridCol w:w="1573"/>
        <w:gridCol w:w="4999"/>
      </w:tblGrid>
      <w:tr w:rsidR="003C6780" w:rsidRPr="003C6780" w:rsidTr="00270A95">
        <w:trPr>
          <w:jc w:val="center"/>
        </w:trPr>
        <w:tc>
          <w:tcPr>
            <w:tcW w:w="907" w:type="dxa"/>
          </w:tcPr>
          <w:p w:rsidR="003C6780" w:rsidRPr="003C6780" w:rsidRDefault="003C6780" w:rsidP="003C6780">
            <w:pPr>
              <w:jc w:val="center"/>
              <w:rPr>
                <w:b/>
                <w:sz w:val="18"/>
                <w:szCs w:val="28"/>
                <w:u w:val="single"/>
              </w:rPr>
            </w:pPr>
            <w:r w:rsidRPr="003C6780">
              <w:rPr>
                <w:b/>
                <w:sz w:val="18"/>
                <w:szCs w:val="28"/>
                <w:u w:val="single"/>
              </w:rPr>
              <w:t>CLIENTS</w:t>
            </w:r>
          </w:p>
        </w:tc>
        <w:tc>
          <w:tcPr>
            <w:tcW w:w="1696" w:type="dxa"/>
          </w:tcPr>
          <w:p w:rsidR="003C6780" w:rsidRPr="003C6780" w:rsidRDefault="003C6780" w:rsidP="003C6780">
            <w:pPr>
              <w:jc w:val="center"/>
              <w:rPr>
                <w:b/>
                <w:sz w:val="18"/>
                <w:szCs w:val="28"/>
                <w:u w:val="single"/>
              </w:rPr>
            </w:pPr>
            <w:r w:rsidRPr="003C6780">
              <w:rPr>
                <w:b/>
                <w:sz w:val="18"/>
                <w:szCs w:val="28"/>
                <w:u w:val="single"/>
              </w:rPr>
              <w:t>Soldes au 01/01/N</w:t>
            </w:r>
          </w:p>
        </w:tc>
        <w:tc>
          <w:tcPr>
            <w:tcW w:w="1573" w:type="dxa"/>
          </w:tcPr>
          <w:p w:rsidR="003C6780" w:rsidRPr="003C6780" w:rsidRDefault="003C6780" w:rsidP="003C6780">
            <w:pPr>
              <w:jc w:val="center"/>
              <w:rPr>
                <w:b/>
                <w:sz w:val="18"/>
                <w:szCs w:val="28"/>
                <w:u w:val="single"/>
              </w:rPr>
            </w:pPr>
            <w:r w:rsidRPr="003C6780">
              <w:rPr>
                <w:b/>
                <w:sz w:val="18"/>
                <w:szCs w:val="28"/>
                <w:u w:val="single"/>
              </w:rPr>
              <w:t>Règlements en N</w:t>
            </w:r>
          </w:p>
        </w:tc>
        <w:tc>
          <w:tcPr>
            <w:tcW w:w="4999" w:type="dxa"/>
          </w:tcPr>
          <w:p w:rsidR="003C6780" w:rsidRPr="003C6780" w:rsidRDefault="003C6780" w:rsidP="003C6780">
            <w:pPr>
              <w:jc w:val="center"/>
              <w:rPr>
                <w:b/>
                <w:sz w:val="18"/>
                <w:szCs w:val="28"/>
                <w:u w:val="single"/>
              </w:rPr>
            </w:pPr>
            <w:r w:rsidRPr="003C6780">
              <w:rPr>
                <w:b/>
                <w:sz w:val="18"/>
                <w:szCs w:val="28"/>
                <w:u w:val="single"/>
              </w:rPr>
              <w:t>Commentaires</w:t>
            </w:r>
          </w:p>
        </w:tc>
      </w:tr>
      <w:tr w:rsidR="003C6780" w:rsidRPr="003C6780" w:rsidTr="00270A95">
        <w:trPr>
          <w:jc w:val="center"/>
        </w:trPr>
        <w:tc>
          <w:tcPr>
            <w:tcW w:w="907" w:type="dxa"/>
            <w:vAlign w:val="center"/>
          </w:tcPr>
          <w:p w:rsidR="003C6780" w:rsidRPr="003C6780" w:rsidRDefault="003C6780" w:rsidP="003C6780">
            <w:pPr>
              <w:jc w:val="center"/>
              <w:rPr>
                <w:b/>
                <w:sz w:val="18"/>
                <w:szCs w:val="28"/>
                <w:u w:val="single"/>
              </w:rPr>
            </w:pPr>
            <w:r w:rsidRPr="003C6780">
              <w:rPr>
                <w:b/>
                <w:sz w:val="18"/>
                <w:szCs w:val="28"/>
                <w:u w:val="single"/>
              </w:rPr>
              <w:t>Bertaud</w:t>
            </w:r>
          </w:p>
        </w:tc>
        <w:tc>
          <w:tcPr>
            <w:tcW w:w="1696" w:type="dxa"/>
            <w:vAlign w:val="center"/>
          </w:tcPr>
          <w:p w:rsidR="003C6780" w:rsidRPr="003C6780" w:rsidRDefault="003C6780" w:rsidP="003C6780">
            <w:pPr>
              <w:jc w:val="center"/>
              <w:rPr>
                <w:sz w:val="18"/>
                <w:szCs w:val="28"/>
              </w:rPr>
            </w:pPr>
            <w:r w:rsidRPr="003C6780">
              <w:rPr>
                <w:sz w:val="18"/>
                <w:szCs w:val="28"/>
              </w:rPr>
              <w:t>5 580 €</w:t>
            </w:r>
          </w:p>
        </w:tc>
        <w:tc>
          <w:tcPr>
            <w:tcW w:w="1573" w:type="dxa"/>
            <w:vAlign w:val="center"/>
          </w:tcPr>
          <w:p w:rsidR="003C6780" w:rsidRPr="003C6780" w:rsidRDefault="003C6780" w:rsidP="003C6780">
            <w:pPr>
              <w:jc w:val="center"/>
              <w:rPr>
                <w:sz w:val="18"/>
                <w:szCs w:val="28"/>
              </w:rPr>
            </w:pPr>
            <w:r w:rsidRPr="003C6780">
              <w:rPr>
                <w:sz w:val="18"/>
                <w:szCs w:val="28"/>
              </w:rPr>
              <w:t>1 500 €</w:t>
            </w:r>
          </w:p>
        </w:tc>
        <w:tc>
          <w:tcPr>
            <w:tcW w:w="4999" w:type="dxa"/>
          </w:tcPr>
          <w:p w:rsidR="003C6780" w:rsidRPr="003C6780" w:rsidRDefault="003C6780" w:rsidP="003C6780">
            <w:pPr>
              <w:jc w:val="center"/>
              <w:rPr>
                <w:sz w:val="18"/>
                <w:szCs w:val="28"/>
              </w:rPr>
            </w:pPr>
            <w:r w:rsidRPr="003C6780">
              <w:rPr>
                <w:sz w:val="18"/>
                <w:szCs w:val="28"/>
              </w:rPr>
              <w:t>Une dépréciation de 50 % avait été créée à l’exercice précédent. Il faudrait la porter à 60 % du solde de la créance</w:t>
            </w:r>
          </w:p>
        </w:tc>
      </w:tr>
      <w:tr w:rsidR="003C6780" w:rsidRPr="003C6780" w:rsidTr="00270A95">
        <w:trPr>
          <w:jc w:val="center"/>
        </w:trPr>
        <w:tc>
          <w:tcPr>
            <w:tcW w:w="907" w:type="dxa"/>
            <w:vAlign w:val="center"/>
          </w:tcPr>
          <w:p w:rsidR="003C6780" w:rsidRPr="003C6780" w:rsidRDefault="003C6780" w:rsidP="003C6780">
            <w:pPr>
              <w:jc w:val="center"/>
              <w:rPr>
                <w:b/>
                <w:sz w:val="18"/>
                <w:szCs w:val="28"/>
                <w:u w:val="single"/>
              </w:rPr>
            </w:pPr>
            <w:r w:rsidRPr="003C6780">
              <w:rPr>
                <w:b/>
                <w:sz w:val="18"/>
                <w:szCs w:val="28"/>
                <w:u w:val="single"/>
              </w:rPr>
              <w:t>Cartoux</w:t>
            </w:r>
          </w:p>
        </w:tc>
        <w:tc>
          <w:tcPr>
            <w:tcW w:w="1696" w:type="dxa"/>
            <w:vAlign w:val="center"/>
          </w:tcPr>
          <w:p w:rsidR="003C6780" w:rsidRPr="003C6780" w:rsidRDefault="003C6780" w:rsidP="003C6780">
            <w:pPr>
              <w:jc w:val="center"/>
              <w:rPr>
                <w:sz w:val="18"/>
                <w:szCs w:val="28"/>
              </w:rPr>
            </w:pPr>
            <w:r w:rsidRPr="003C6780">
              <w:rPr>
                <w:sz w:val="18"/>
                <w:szCs w:val="28"/>
              </w:rPr>
              <w:t>2 574 €</w:t>
            </w:r>
          </w:p>
        </w:tc>
        <w:tc>
          <w:tcPr>
            <w:tcW w:w="1573" w:type="dxa"/>
            <w:vAlign w:val="center"/>
          </w:tcPr>
          <w:p w:rsidR="003C6780" w:rsidRPr="003C6780" w:rsidRDefault="003C6780" w:rsidP="003C6780">
            <w:pPr>
              <w:jc w:val="center"/>
              <w:rPr>
                <w:sz w:val="18"/>
                <w:szCs w:val="28"/>
              </w:rPr>
            </w:pPr>
            <w:r w:rsidRPr="003C6780">
              <w:rPr>
                <w:sz w:val="18"/>
                <w:szCs w:val="28"/>
              </w:rPr>
              <w:t>0 €</w:t>
            </w:r>
          </w:p>
        </w:tc>
        <w:tc>
          <w:tcPr>
            <w:tcW w:w="4999" w:type="dxa"/>
          </w:tcPr>
          <w:p w:rsidR="003C6780" w:rsidRPr="003C6780" w:rsidRDefault="003C6780" w:rsidP="003C6780">
            <w:pPr>
              <w:jc w:val="center"/>
              <w:rPr>
                <w:sz w:val="18"/>
                <w:szCs w:val="28"/>
              </w:rPr>
            </w:pPr>
            <w:r w:rsidRPr="003C6780">
              <w:rPr>
                <w:sz w:val="16"/>
                <w:szCs w:val="28"/>
              </w:rPr>
              <w:t>Ce client est devenu totalement insolvable et la créance correspondante est irrécouvrable. Une dépréciation de 30 %, avait été enregistrée</w:t>
            </w:r>
          </w:p>
        </w:tc>
      </w:tr>
      <w:tr w:rsidR="003C6780" w:rsidRPr="003C6780" w:rsidTr="00270A95">
        <w:trPr>
          <w:jc w:val="center"/>
        </w:trPr>
        <w:tc>
          <w:tcPr>
            <w:tcW w:w="907" w:type="dxa"/>
            <w:vAlign w:val="center"/>
          </w:tcPr>
          <w:p w:rsidR="003C6780" w:rsidRPr="003C6780" w:rsidRDefault="003C6780" w:rsidP="003C6780">
            <w:pPr>
              <w:jc w:val="center"/>
              <w:rPr>
                <w:b/>
                <w:sz w:val="18"/>
                <w:szCs w:val="28"/>
                <w:u w:val="single"/>
              </w:rPr>
            </w:pPr>
            <w:r w:rsidRPr="003C6780">
              <w:rPr>
                <w:b/>
                <w:sz w:val="18"/>
                <w:szCs w:val="28"/>
                <w:u w:val="single"/>
              </w:rPr>
              <w:t>Duval</w:t>
            </w:r>
          </w:p>
        </w:tc>
        <w:tc>
          <w:tcPr>
            <w:tcW w:w="1696" w:type="dxa"/>
            <w:vAlign w:val="center"/>
          </w:tcPr>
          <w:p w:rsidR="003C6780" w:rsidRPr="003C6780" w:rsidRDefault="003C6780" w:rsidP="003C6780">
            <w:pPr>
              <w:jc w:val="center"/>
              <w:rPr>
                <w:sz w:val="18"/>
                <w:szCs w:val="28"/>
              </w:rPr>
            </w:pPr>
            <w:r w:rsidRPr="003C6780">
              <w:rPr>
                <w:sz w:val="18"/>
                <w:szCs w:val="28"/>
              </w:rPr>
              <w:t>9 408 €</w:t>
            </w:r>
          </w:p>
        </w:tc>
        <w:tc>
          <w:tcPr>
            <w:tcW w:w="1573" w:type="dxa"/>
            <w:vAlign w:val="center"/>
          </w:tcPr>
          <w:p w:rsidR="003C6780" w:rsidRPr="003C6780" w:rsidRDefault="003C6780" w:rsidP="003C6780">
            <w:pPr>
              <w:jc w:val="center"/>
              <w:rPr>
                <w:sz w:val="18"/>
                <w:szCs w:val="28"/>
              </w:rPr>
            </w:pPr>
            <w:r w:rsidRPr="003C6780">
              <w:rPr>
                <w:sz w:val="18"/>
                <w:szCs w:val="28"/>
              </w:rPr>
              <w:t>2 208 €</w:t>
            </w:r>
          </w:p>
        </w:tc>
        <w:tc>
          <w:tcPr>
            <w:tcW w:w="4999" w:type="dxa"/>
          </w:tcPr>
          <w:p w:rsidR="003C6780" w:rsidRPr="003C6780" w:rsidRDefault="003C6780" w:rsidP="003C6780">
            <w:pPr>
              <w:jc w:val="center"/>
              <w:rPr>
                <w:sz w:val="18"/>
                <w:szCs w:val="28"/>
              </w:rPr>
            </w:pPr>
            <w:r w:rsidRPr="003C6780">
              <w:rPr>
                <w:sz w:val="18"/>
                <w:szCs w:val="28"/>
              </w:rPr>
              <w:t>Une dépréciation de 2 500 € existe déjà. Il est raisonnable d’estimer que le client ne pourra payer que 65 % de sa dette</w:t>
            </w:r>
          </w:p>
        </w:tc>
      </w:tr>
      <w:tr w:rsidR="003C6780" w:rsidRPr="003C6780" w:rsidTr="00270A95">
        <w:trPr>
          <w:jc w:val="center"/>
        </w:trPr>
        <w:tc>
          <w:tcPr>
            <w:tcW w:w="907" w:type="dxa"/>
            <w:vAlign w:val="center"/>
          </w:tcPr>
          <w:p w:rsidR="003C6780" w:rsidRPr="003C6780" w:rsidRDefault="003C6780" w:rsidP="003C6780">
            <w:pPr>
              <w:jc w:val="center"/>
              <w:rPr>
                <w:b/>
                <w:sz w:val="18"/>
                <w:szCs w:val="28"/>
                <w:u w:val="single"/>
              </w:rPr>
            </w:pPr>
            <w:r w:rsidRPr="003C6780">
              <w:rPr>
                <w:b/>
                <w:sz w:val="18"/>
                <w:szCs w:val="28"/>
                <w:u w:val="single"/>
              </w:rPr>
              <w:t>Franchu</w:t>
            </w:r>
          </w:p>
        </w:tc>
        <w:tc>
          <w:tcPr>
            <w:tcW w:w="1696" w:type="dxa"/>
            <w:vAlign w:val="center"/>
          </w:tcPr>
          <w:p w:rsidR="003C6780" w:rsidRPr="003C6780" w:rsidRDefault="003C6780" w:rsidP="003C6780">
            <w:pPr>
              <w:jc w:val="center"/>
              <w:rPr>
                <w:sz w:val="18"/>
                <w:szCs w:val="28"/>
              </w:rPr>
            </w:pPr>
            <w:r w:rsidRPr="003C6780">
              <w:rPr>
                <w:sz w:val="18"/>
                <w:szCs w:val="28"/>
              </w:rPr>
              <w:t>9 978 €</w:t>
            </w:r>
          </w:p>
        </w:tc>
        <w:tc>
          <w:tcPr>
            <w:tcW w:w="1573" w:type="dxa"/>
            <w:vAlign w:val="center"/>
          </w:tcPr>
          <w:p w:rsidR="003C6780" w:rsidRPr="003C6780" w:rsidRDefault="003C6780" w:rsidP="003C6780">
            <w:pPr>
              <w:jc w:val="center"/>
              <w:rPr>
                <w:sz w:val="18"/>
                <w:szCs w:val="28"/>
              </w:rPr>
            </w:pPr>
            <w:r w:rsidRPr="003C6780">
              <w:rPr>
                <w:sz w:val="18"/>
                <w:szCs w:val="28"/>
              </w:rPr>
              <w:t>3 378 €</w:t>
            </w:r>
          </w:p>
        </w:tc>
        <w:tc>
          <w:tcPr>
            <w:tcW w:w="4999" w:type="dxa"/>
          </w:tcPr>
          <w:p w:rsidR="003C6780" w:rsidRPr="003C6780" w:rsidRDefault="003C6780" w:rsidP="003C6780">
            <w:pPr>
              <w:jc w:val="center"/>
              <w:rPr>
                <w:sz w:val="18"/>
                <w:szCs w:val="28"/>
              </w:rPr>
            </w:pPr>
            <w:r w:rsidRPr="003C6780">
              <w:rPr>
                <w:sz w:val="18"/>
                <w:szCs w:val="28"/>
              </w:rPr>
              <w:t>En N-1, une dépréciation de 30 % avait été créée. Il faudra la porter à 60 % du solde de cet inventaire</w:t>
            </w:r>
          </w:p>
        </w:tc>
      </w:tr>
      <w:tr w:rsidR="003C6780" w:rsidRPr="003C6780" w:rsidTr="00270A95">
        <w:trPr>
          <w:jc w:val="center"/>
        </w:trPr>
        <w:tc>
          <w:tcPr>
            <w:tcW w:w="907" w:type="dxa"/>
            <w:vAlign w:val="center"/>
          </w:tcPr>
          <w:p w:rsidR="003C6780" w:rsidRPr="003C6780" w:rsidRDefault="003C6780" w:rsidP="003C6780">
            <w:pPr>
              <w:jc w:val="center"/>
              <w:rPr>
                <w:b/>
                <w:sz w:val="18"/>
                <w:szCs w:val="28"/>
                <w:u w:val="single"/>
              </w:rPr>
            </w:pPr>
            <w:r w:rsidRPr="003C6780">
              <w:rPr>
                <w:b/>
                <w:sz w:val="18"/>
                <w:szCs w:val="28"/>
                <w:u w:val="single"/>
              </w:rPr>
              <w:t>Aubert</w:t>
            </w:r>
          </w:p>
        </w:tc>
        <w:tc>
          <w:tcPr>
            <w:tcW w:w="1696" w:type="dxa"/>
            <w:vAlign w:val="center"/>
          </w:tcPr>
          <w:p w:rsidR="003C6780" w:rsidRPr="003C6780" w:rsidRDefault="003C6780" w:rsidP="003C6780">
            <w:pPr>
              <w:jc w:val="center"/>
              <w:rPr>
                <w:sz w:val="18"/>
                <w:szCs w:val="28"/>
              </w:rPr>
            </w:pPr>
            <w:r w:rsidRPr="003C6780">
              <w:rPr>
                <w:sz w:val="18"/>
                <w:szCs w:val="28"/>
              </w:rPr>
              <w:t xml:space="preserve"> 0 €</w:t>
            </w:r>
          </w:p>
        </w:tc>
        <w:tc>
          <w:tcPr>
            <w:tcW w:w="1573" w:type="dxa"/>
            <w:vAlign w:val="center"/>
          </w:tcPr>
          <w:p w:rsidR="003C6780" w:rsidRPr="003C6780" w:rsidRDefault="003C6780" w:rsidP="003C6780">
            <w:pPr>
              <w:jc w:val="center"/>
              <w:rPr>
                <w:sz w:val="18"/>
                <w:szCs w:val="28"/>
              </w:rPr>
            </w:pPr>
            <w:r w:rsidRPr="003C6780">
              <w:rPr>
                <w:sz w:val="18"/>
                <w:szCs w:val="28"/>
              </w:rPr>
              <w:t>0 €</w:t>
            </w:r>
          </w:p>
        </w:tc>
        <w:tc>
          <w:tcPr>
            <w:tcW w:w="4999" w:type="dxa"/>
          </w:tcPr>
          <w:p w:rsidR="003C6780" w:rsidRPr="003C6780" w:rsidRDefault="003C6780" w:rsidP="003C6780">
            <w:pPr>
              <w:jc w:val="center"/>
              <w:rPr>
                <w:sz w:val="18"/>
                <w:szCs w:val="28"/>
              </w:rPr>
            </w:pPr>
            <w:r w:rsidRPr="003C6780">
              <w:rPr>
                <w:sz w:val="16"/>
                <w:szCs w:val="28"/>
              </w:rPr>
              <w:t>Le nouveau client Aubert a un compte qui présente un solde débiteur de 7 236 €. Il faut s’attendre à ce qu’il ne paie que la moitié de ce qu’il doit.</w:t>
            </w:r>
          </w:p>
        </w:tc>
      </w:tr>
    </w:tbl>
    <w:p w:rsidR="003C6780" w:rsidRPr="003C6780" w:rsidRDefault="003C6780" w:rsidP="003C6780">
      <w:pPr>
        <w:jc w:val="center"/>
        <w:rPr>
          <w:sz w:val="18"/>
          <w:szCs w:val="28"/>
          <w:u w:val="single"/>
        </w:rPr>
      </w:pPr>
    </w:p>
    <w:p w:rsidR="003C6780" w:rsidRPr="003C6780" w:rsidRDefault="003C6780" w:rsidP="003C6780">
      <w:pPr>
        <w:rPr>
          <w:b/>
          <w:sz w:val="18"/>
          <w:szCs w:val="28"/>
          <w:u w:val="single"/>
        </w:rPr>
      </w:pPr>
      <w:r w:rsidRPr="003C6780">
        <w:rPr>
          <w:b/>
          <w:sz w:val="18"/>
          <w:szCs w:val="28"/>
          <w:u w:val="single"/>
        </w:rPr>
        <w:t>Travail à faire :</w:t>
      </w:r>
    </w:p>
    <w:p w:rsidR="003C6780" w:rsidRPr="003C6780" w:rsidRDefault="003C6780" w:rsidP="00C10E69">
      <w:pPr>
        <w:numPr>
          <w:ilvl w:val="0"/>
          <w:numId w:val="130"/>
        </w:numPr>
        <w:contextualSpacing/>
        <w:rPr>
          <w:sz w:val="18"/>
          <w:szCs w:val="28"/>
        </w:rPr>
      </w:pPr>
      <w:r w:rsidRPr="003C6780">
        <w:rPr>
          <w:sz w:val="18"/>
          <w:szCs w:val="28"/>
        </w:rPr>
        <w:t>Calculez les dotations et les reprises sur dépréciations à effectuer.</w:t>
      </w:r>
    </w:p>
    <w:p w:rsidR="003C6780" w:rsidRPr="003C6780" w:rsidRDefault="003C6780" w:rsidP="00C10E69">
      <w:pPr>
        <w:numPr>
          <w:ilvl w:val="0"/>
          <w:numId w:val="130"/>
        </w:numPr>
        <w:contextualSpacing/>
        <w:rPr>
          <w:sz w:val="18"/>
          <w:szCs w:val="28"/>
        </w:rPr>
      </w:pPr>
      <w:r w:rsidRPr="003C6780">
        <w:rPr>
          <w:sz w:val="18"/>
          <w:szCs w:val="28"/>
        </w:rPr>
        <w:t>Procédez à tous les enregistrements comptables nécessaires.</w:t>
      </w:r>
    </w:p>
    <w:p w:rsidR="003C6780" w:rsidRPr="003C6780" w:rsidRDefault="003C6780" w:rsidP="00C10E69">
      <w:pPr>
        <w:numPr>
          <w:ilvl w:val="0"/>
          <w:numId w:val="130"/>
        </w:numPr>
        <w:contextualSpacing/>
        <w:rPr>
          <w:sz w:val="18"/>
          <w:szCs w:val="28"/>
        </w:rPr>
      </w:pPr>
      <w:r w:rsidRPr="003C6780">
        <w:rPr>
          <w:sz w:val="18"/>
          <w:szCs w:val="28"/>
        </w:rPr>
        <w:t>Présentez l’extrait du bilan correspondant.</w:t>
      </w:r>
    </w:p>
    <w:p w:rsidR="003C6780" w:rsidRPr="003C6780" w:rsidRDefault="003C6780" w:rsidP="00C10E69">
      <w:pPr>
        <w:numPr>
          <w:ilvl w:val="0"/>
          <w:numId w:val="130"/>
        </w:numPr>
        <w:contextualSpacing/>
        <w:rPr>
          <w:sz w:val="18"/>
          <w:szCs w:val="28"/>
        </w:rPr>
      </w:pPr>
      <w:r w:rsidRPr="003C6780">
        <w:rPr>
          <w:sz w:val="18"/>
          <w:szCs w:val="28"/>
        </w:rPr>
        <w:t>Indiquez quel est l’impact global de ces écritures sur le résultat de l’entreprise.</w:t>
      </w:r>
    </w:p>
    <w:p w:rsidR="00AA5FCC" w:rsidRDefault="00AA5FCC" w:rsidP="003C6780">
      <w:pPr>
        <w:rPr>
          <w:b/>
          <w:sz w:val="18"/>
          <w:szCs w:val="28"/>
          <w:u w:val="single"/>
        </w:rPr>
      </w:pPr>
    </w:p>
    <w:p w:rsidR="003C6780" w:rsidRPr="00AA5FCC" w:rsidRDefault="003C6780" w:rsidP="003C6780">
      <w:pPr>
        <w:rPr>
          <w:b/>
          <w:szCs w:val="28"/>
          <w:u w:val="single"/>
        </w:rPr>
      </w:pPr>
      <w:r w:rsidRPr="00AA5FCC">
        <w:rPr>
          <w:b/>
          <w:szCs w:val="28"/>
          <w:u w:val="single"/>
        </w:rPr>
        <w:t>EXERCICE 48</w:t>
      </w:r>
    </w:p>
    <w:p w:rsidR="003C6780" w:rsidRPr="003C6780" w:rsidRDefault="003C6780" w:rsidP="003C6780">
      <w:pPr>
        <w:rPr>
          <w:sz w:val="18"/>
          <w:szCs w:val="28"/>
        </w:rPr>
      </w:pPr>
      <w:r w:rsidRPr="003C6780">
        <w:rPr>
          <w:sz w:val="18"/>
          <w:szCs w:val="28"/>
        </w:rPr>
        <w:t>Vous travaillez dans une entreprise qui fabrique des vérandas et installe des stores et des moustiquaires. Elle vend également des stores et des moustiquaires à des artisans agréés par les fabricants. Le comptable vous remet toutes les informations nécessaires à la mise à jour des stocks à la clôture des comptes (voir ci-dessous) :</w:t>
      </w:r>
    </w:p>
    <w:tbl>
      <w:tblPr>
        <w:tblStyle w:val="Grilledutableau"/>
        <w:tblW w:w="0" w:type="auto"/>
        <w:jc w:val="center"/>
        <w:tblLook w:val="04A0" w:firstRow="1" w:lastRow="0" w:firstColumn="1" w:lastColumn="0" w:noHBand="0" w:noVBand="1"/>
      </w:tblPr>
      <w:tblGrid>
        <w:gridCol w:w="1308"/>
        <w:gridCol w:w="2264"/>
        <w:gridCol w:w="1655"/>
        <w:gridCol w:w="1655"/>
        <w:gridCol w:w="2087"/>
      </w:tblGrid>
      <w:tr w:rsidR="003C6780" w:rsidRPr="003C6780" w:rsidTr="00270A95">
        <w:trPr>
          <w:jc w:val="center"/>
        </w:trPr>
        <w:tc>
          <w:tcPr>
            <w:tcW w:w="1308" w:type="dxa"/>
          </w:tcPr>
          <w:p w:rsidR="003C6780" w:rsidRPr="003C6780" w:rsidRDefault="003C6780" w:rsidP="003C6780">
            <w:pPr>
              <w:jc w:val="center"/>
              <w:rPr>
                <w:b/>
                <w:sz w:val="18"/>
                <w:szCs w:val="28"/>
              </w:rPr>
            </w:pPr>
            <w:r w:rsidRPr="003C6780">
              <w:rPr>
                <w:b/>
                <w:sz w:val="18"/>
                <w:szCs w:val="28"/>
              </w:rPr>
              <w:t>N° de compte</w:t>
            </w:r>
          </w:p>
        </w:tc>
        <w:tc>
          <w:tcPr>
            <w:tcW w:w="2264" w:type="dxa"/>
          </w:tcPr>
          <w:p w:rsidR="003C6780" w:rsidRPr="003C6780" w:rsidRDefault="003C6780" w:rsidP="003C6780">
            <w:pPr>
              <w:jc w:val="center"/>
              <w:rPr>
                <w:b/>
                <w:sz w:val="18"/>
                <w:szCs w:val="28"/>
              </w:rPr>
            </w:pPr>
            <w:r w:rsidRPr="003C6780">
              <w:rPr>
                <w:b/>
                <w:sz w:val="18"/>
                <w:szCs w:val="28"/>
              </w:rPr>
              <w:t>Libellés</w:t>
            </w:r>
          </w:p>
        </w:tc>
        <w:tc>
          <w:tcPr>
            <w:tcW w:w="1655" w:type="dxa"/>
          </w:tcPr>
          <w:p w:rsidR="003C6780" w:rsidRPr="003C6780" w:rsidRDefault="003C6780" w:rsidP="003C6780">
            <w:pPr>
              <w:jc w:val="center"/>
              <w:rPr>
                <w:b/>
                <w:sz w:val="18"/>
                <w:szCs w:val="28"/>
              </w:rPr>
            </w:pPr>
            <w:r w:rsidRPr="003C6780">
              <w:rPr>
                <w:b/>
                <w:sz w:val="18"/>
                <w:szCs w:val="28"/>
              </w:rPr>
              <w:t>Stocks au 01/01/N</w:t>
            </w:r>
          </w:p>
        </w:tc>
        <w:tc>
          <w:tcPr>
            <w:tcW w:w="1655" w:type="dxa"/>
          </w:tcPr>
          <w:p w:rsidR="003C6780" w:rsidRPr="003C6780" w:rsidRDefault="003C6780" w:rsidP="003C6780">
            <w:pPr>
              <w:jc w:val="center"/>
              <w:rPr>
                <w:b/>
                <w:sz w:val="18"/>
                <w:szCs w:val="28"/>
              </w:rPr>
            </w:pPr>
            <w:r w:rsidRPr="003C6780">
              <w:rPr>
                <w:b/>
                <w:sz w:val="18"/>
                <w:szCs w:val="28"/>
              </w:rPr>
              <w:t>Stocks au 31/12/N</w:t>
            </w:r>
          </w:p>
        </w:tc>
        <w:tc>
          <w:tcPr>
            <w:tcW w:w="2087" w:type="dxa"/>
          </w:tcPr>
          <w:p w:rsidR="003C6780" w:rsidRPr="003C6780" w:rsidRDefault="003C6780" w:rsidP="003C6780">
            <w:pPr>
              <w:jc w:val="center"/>
              <w:rPr>
                <w:b/>
                <w:sz w:val="18"/>
                <w:szCs w:val="28"/>
              </w:rPr>
            </w:pPr>
            <w:r w:rsidRPr="003C6780">
              <w:rPr>
                <w:b/>
                <w:sz w:val="18"/>
                <w:szCs w:val="28"/>
              </w:rPr>
              <w:t>Dépréciations</w:t>
            </w:r>
          </w:p>
        </w:tc>
      </w:tr>
      <w:tr w:rsidR="003C6780" w:rsidRPr="003C6780" w:rsidTr="00270A95">
        <w:trPr>
          <w:jc w:val="center"/>
        </w:trPr>
        <w:tc>
          <w:tcPr>
            <w:tcW w:w="1308" w:type="dxa"/>
          </w:tcPr>
          <w:p w:rsidR="003C6780" w:rsidRPr="003C6780" w:rsidRDefault="003C6780" w:rsidP="003C6780">
            <w:pPr>
              <w:jc w:val="center"/>
              <w:rPr>
                <w:sz w:val="18"/>
                <w:szCs w:val="28"/>
              </w:rPr>
            </w:pPr>
            <w:r w:rsidRPr="003C6780">
              <w:rPr>
                <w:sz w:val="18"/>
                <w:szCs w:val="28"/>
              </w:rPr>
              <w:t>311000</w:t>
            </w:r>
          </w:p>
        </w:tc>
        <w:tc>
          <w:tcPr>
            <w:tcW w:w="2264" w:type="dxa"/>
          </w:tcPr>
          <w:p w:rsidR="003C6780" w:rsidRPr="003C6780" w:rsidRDefault="003C6780" w:rsidP="003C6780">
            <w:pPr>
              <w:jc w:val="center"/>
              <w:rPr>
                <w:sz w:val="18"/>
                <w:szCs w:val="28"/>
              </w:rPr>
            </w:pPr>
            <w:r w:rsidRPr="003C6780">
              <w:rPr>
                <w:sz w:val="18"/>
                <w:szCs w:val="28"/>
              </w:rPr>
              <w:t>Stock de fournitures A</w:t>
            </w:r>
          </w:p>
        </w:tc>
        <w:tc>
          <w:tcPr>
            <w:tcW w:w="1655" w:type="dxa"/>
          </w:tcPr>
          <w:p w:rsidR="003C6780" w:rsidRPr="003C6780" w:rsidRDefault="003C6780" w:rsidP="003C6780">
            <w:pPr>
              <w:jc w:val="center"/>
              <w:rPr>
                <w:sz w:val="18"/>
                <w:szCs w:val="28"/>
              </w:rPr>
            </w:pPr>
            <w:r w:rsidRPr="003C6780">
              <w:rPr>
                <w:sz w:val="18"/>
                <w:szCs w:val="28"/>
              </w:rPr>
              <w:t>21 200</w:t>
            </w:r>
          </w:p>
        </w:tc>
        <w:tc>
          <w:tcPr>
            <w:tcW w:w="1655" w:type="dxa"/>
          </w:tcPr>
          <w:p w:rsidR="003C6780" w:rsidRPr="003C6780" w:rsidRDefault="003C6780" w:rsidP="003C6780">
            <w:pPr>
              <w:jc w:val="center"/>
              <w:rPr>
                <w:sz w:val="18"/>
                <w:szCs w:val="28"/>
              </w:rPr>
            </w:pPr>
            <w:r w:rsidRPr="003C6780">
              <w:rPr>
                <w:sz w:val="18"/>
                <w:szCs w:val="28"/>
              </w:rPr>
              <w:t>23 500</w:t>
            </w:r>
          </w:p>
        </w:tc>
        <w:tc>
          <w:tcPr>
            <w:tcW w:w="2087" w:type="dxa"/>
          </w:tcPr>
          <w:p w:rsidR="003C6780" w:rsidRPr="003C6780" w:rsidRDefault="003C6780" w:rsidP="003C6780">
            <w:pPr>
              <w:jc w:val="center"/>
              <w:rPr>
                <w:sz w:val="18"/>
                <w:szCs w:val="28"/>
              </w:rPr>
            </w:pPr>
            <w:r w:rsidRPr="003C6780">
              <w:rPr>
                <w:sz w:val="18"/>
                <w:szCs w:val="28"/>
              </w:rPr>
              <w:t>Dépréciation N-1 = 700</w:t>
            </w:r>
          </w:p>
        </w:tc>
      </w:tr>
      <w:tr w:rsidR="003C6780" w:rsidRPr="003C6780" w:rsidTr="00270A95">
        <w:trPr>
          <w:jc w:val="center"/>
        </w:trPr>
        <w:tc>
          <w:tcPr>
            <w:tcW w:w="1308" w:type="dxa"/>
          </w:tcPr>
          <w:p w:rsidR="003C6780" w:rsidRPr="003C6780" w:rsidRDefault="003C6780" w:rsidP="003C6780">
            <w:pPr>
              <w:jc w:val="center"/>
              <w:rPr>
                <w:sz w:val="18"/>
                <w:szCs w:val="28"/>
              </w:rPr>
            </w:pPr>
            <w:r w:rsidRPr="003C6780">
              <w:rPr>
                <w:sz w:val="18"/>
                <w:szCs w:val="28"/>
              </w:rPr>
              <w:t>312000</w:t>
            </w:r>
          </w:p>
        </w:tc>
        <w:tc>
          <w:tcPr>
            <w:tcW w:w="2264" w:type="dxa"/>
          </w:tcPr>
          <w:p w:rsidR="003C6780" w:rsidRPr="003C6780" w:rsidRDefault="003C6780" w:rsidP="003C6780">
            <w:pPr>
              <w:jc w:val="center"/>
              <w:rPr>
                <w:sz w:val="18"/>
                <w:szCs w:val="28"/>
              </w:rPr>
            </w:pPr>
            <w:r w:rsidRPr="003C6780">
              <w:rPr>
                <w:sz w:val="18"/>
                <w:szCs w:val="28"/>
              </w:rPr>
              <w:t>Stock de fournitures B</w:t>
            </w:r>
          </w:p>
        </w:tc>
        <w:tc>
          <w:tcPr>
            <w:tcW w:w="1655" w:type="dxa"/>
          </w:tcPr>
          <w:p w:rsidR="003C6780" w:rsidRPr="003C6780" w:rsidRDefault="003C6780" w:rsidP="003C6780">
            <w:pPr>
              <w:jc w:val="center"/>
              <w:rPr>
                <w:sz w:val="18"/>
                <w:szCs w:val="28"/>
              </w:rPr>
            </w:pPr>
            <w:r w:rsidRPr="003C6780">
              <w:rPr>
                <w:sz w:val="18"/>
                <w:szCs w:val="28"/>
              </w:rPr>
              <w:t>20 650</w:t>
            </w:r>
          </w:p>
        </w:tc>
        <w:tc>
          <w:tcPr>
            <w:tcW w:w="1655" w:type="dxa"/>
          </w:tcPr>
          <w:p w:rsidR="003C6780" w:rsidRPr="003C6780" w:rsidRDefault="003C6780" w:rsidP="003C6780">
            <w:pPr>
              <w:jc w:val="center"/>
              <w:rPr>
                <w:sz w:val="18"/>
                <w:szCs w:val="28"/>
              </w:rPr>
            </w:pPr>
            <w:r w:rsidRPr="003C6780">
              <w:rPr>
                <w:sz w:val="18"/>
                <w:szCs w:val="28"/>
              </w:rPr>
              <w:t>19 800</w:t>
            </w:r>
          </w:p>
        </w:tc>
        <w:tc>
          <w:tcPr>
            <w:tcW w:w="2087" w:type="dxa"/>
          </w:tcPr>
          <w:p w:rsidR="003C6780" w:rsidRPr="003C6780" w:rsidRDefault="003C6780" w:rsidP="003C6780">
            <w:pPr>
              <w:jc w:val="center"/>
              <w:rPr>
                <w:sz w:val="18"/>
                <w:szCs w:val="28"/>
              </w:rPr>
            </w:pPr>
          </w:p>
        </w:tc>
      </w:tr>
      <w:tr w:rsidR="003C6780" w:rsidRPr="003C6780" w:rsidTr="00270A95">
        <w:trPr>
          <w:jc w:val="center"/>
        </w:trPr>
        <w:tc>
          <w:tcPr>
            <w:tcW w:w="1308" w:type="dxa"/>
          </w:tcPr>
          <w:p w:rsidR="003C6780" w:rsidRPr="003C6780" w:rsidRDefault="003C6780" w:rsidP="003C6780">
            <w:pPr>
              <w:jc w:val="center"/>
              <w:rPr>
                <w:sz w:val="18"/>
                <w:szCs w:val="28"/>
              </w:rPr>
            </w:pPr>
            <w:r w:rsidRPr="003C6780">
              <w:rPr>
                <w:sz w:val="18"/>
                <w:szCs w:val="28"/>
              </w:rPr>
              <w:t>355100</w:t>
            </w:r>
          </w:p>
        </w:tc>
        <w:tc>
          <w:tcPr>
            <w:tcW w:w="2264" w:type="dxa"/>
          </w:tcPr>
          <w:p w:rsidR="003C6780" w:rsidRPr="003C6780" w:rsidRDefault="003C6780" w:rsidP="003C6780">
            <w:pPr>
              <w:jc w:val="center"/>
              <w:rPr>
                <w:sz w:val="18"/>
                <w:szCs w:val="28"/>
              </w:rPr>
            </w:pPr>
            <w:r w:rsidRPr="003C6780">
              <w:rPr>
                <w:sz w:val="18"/>
                <w:szCs w:val="28"/>
              </w:rPr>
              <w:t>Stock de PF P1</w:t>
            </w:r>
          </w:p>
        </w:tc>
        <w:tc>
          <w:tcPr>
            <w:tcW w:w="1655" w:type="dxa"/>
          </w:tcPr>
          <w:p w:rsidR="003C6780" w:rsidRPr="003C6780" w:rsidRDefault="003C6780" w:rsidP="003C6780">
            <w:pPr>
              <w:jc w:val="center"/>
              <w:rPr>
                <w:sz w:val="18"/>
                <w:szCs w:val="28"/>
              </w:rPr>
            </w:pPr>
            <w:r w:rsidRPr="003C6780">
              <w:rPr>
                <w:sz w:val="18"/>
                <w:szCs w:val="28"/>
              </w:rPr>
              <w:t>34 200</w:t>
            </w:r>
          </w:p>
        </w:tc>
        <w:tc>
          <w:tcPr>
            <w:tcW w:w="1655" w:type="dxa"/>
          </w:tcPr>
          <w:p w:rsidR="003C6780" w:rsidRPr="003C6780" w:rsidRDefault="003C6780" w:rsidP="003C6780">
            <w:pPr>
              <w:jc w:val="center"/>
              <w:rPr>
                <w:sz w:val="18"/>
                <w:szCs w:val="28"/>
              </w:rPr>
            </w:pPr>
            <w:r w:rsidRPr="003C6780">
              <w:rPr>
                <w:sz w:val="18"/>
                <w:szCs w:val="28"/>
              </w:rPr>
              <w:t>30 750</w:t>
            </w:r>
          </w:p>
        </w:tc>
        <w:tc>
          <w:tcPr>
            <w:tcW w:w="2087" w:type="dxa"/>
          </w:tcPr>
          <w:p w:rsidR="003C6780" w:rsidRPr="003C6780" w:rsidRDefault="003C6780" w:rsidP="003C6780">
            <w:pPr>
              <w:jc w:val="center"/>
              <w:rPr>
                <w:sz w:val="18"/>
                <w:szCs w:val="28"/>
              </w:rPr>
            </w:pPr>
          </w:p>
        </w:tc>
      </w:tr>
      <w:tr w:rsidR="003C6780" w:rsidRPr="003C6780" w:rsidTr="00270A95">
        <w:trPr>
          <w:jc w:val="center"/>
        </w:trPr>
        <w:tc>
          <w:tcPr>
            <w:tcW w:w="1308" w:type="dxa"/>
          </w:tcPr>
          <w:p w:rsidR="003C6780" w:rsidRPr="003C6780" w:rsidRDefault="003C6780" w:rsidP="003C6780">
            <w:pPr>
              <w:jc w:val="center"/>
              <w:rPr>
                <w:sz w:val="18"/>
                <w:szCs w:val="28"/>
              </w:rPr>
            </w:pPr>
            <w:r w:rsidRPr="003C6780">
              <w:rPr>
                <w:sz w:val="18"/>
                <w:szCs w:val="28"/>
              </w:rPr>
              <w:t>355200</w:t>
            </w:r>
          </w:p>
        </w:tc>
        <w:tc>
          <w:tcPr>
            <w:tcW w:w="2264" w:type="dxa"/>
          </w:tcPr>
          <w:p w:rsidR="003C6780" w:rsidRPr="003C6780" w:rsidRDefault="003C6780" w:rsidP="003C6780">
            <w:pPr>
              <w:jc w:val="center"/>
              <w:rPr>
                <w:sz w:val="18"/>
                <w:szCs w:val="28"/>
              </w:rPr>
            </w:pPr>
            <w:r w:rsidRPr="003C6780">
              <w:rPr>
                <w:sz w:val="18"/>
                <w:szCs w:val="28"/>
              </w:rPr>
              <w:t>Stock de PF P2</w:t>
            </w:r>
          </w:p>
        </w:tc>
        <w:tc>
          <w:tcPr>
            <w:tcW w:w="1655" w:type="dxa"/>
          </w:tcPr>
          <w:p w:rsidR="003C6780" w:rsidRPr="003C6780" w:rsidRDefault="003C6780" w:rsidP="003C6780">
            <w:pPr>
              <w:jc w:val="center"/>
              <w:rPr>
                <w:sz w:val="18"/>
                <w:szCs w:val="28"/>
              </w:rPr>
            </w:pPr>
            <w:r w:rsidRPr="003C6780">
              <w:rPr>
                <w:sz w:val="18"/>
                <w:szCs w:val="28"/>
              </w:rPr>
              <w:t>28 650</w:t>
            </w:r>
          </w:p>
        </w:tc>
        <w:tc>
          <w:tcPr>
            <w:tcW w:w="1655" w:type="dxa"/>
          </w:tcPr>
          <w:p w:rsidR="003C6780" w:rsidRPr="003C6780" w:rsidRDefault="003C6780" w:rsidP="003C6780">
            <w:pPr>
              <w:jc w:val="center"/>
              <w:rPr>
                <w:sz w:val="18"/>
                <w:szCs w:val="28"/>
              </w:rPr>
            </w:pPr>
            <w:r w:rsidRPr="003C6780">
              <w:rPr>
                <w:sz w:val="18"/>
                <w:szCs w:val="28"/>
              </w:rPr>
              <w:t>29 370</w:t>
            </w:r>
          </w:p>
        </w:tc>
        <w:tc>
          <w:tcPr>
            <w:tcW w:w="2087" w:type="dxa"/>
          </w:tcPr>
          <w:p w:rsidR="003C6780" w:rsidRPr="003C6780" w:rsidRDefault="003C6780" w:rsidP="003C6780">
            <w:pPr>
              <w:jc w:val="center"/>
              <w:rPr>
                <w:sz w:val="18"/>
                <w:szCs w:val="28"/>
              </w:rPr>
            </w:pPr>
            <w:r w:rsidRPr="003C6780">
              <w:rPr>
                <w:sz w:val="18"/>
                <w:szCs w:val="28"/>
              </w:rPr>
              <w:t>Dépréciation N-1 = 1350*</w:t>
            </w:r>
          </w:p>
        </w:tc>
      </w:tr>
      <w:tr w:rsidR="003C6780" w:rsidRPr="003C6780" w:rsidTr="00270A95">
        <w:trPr>
          <w:jc w:val="center"/>
        </w:trPr>
        <w:tc>
          <w:tcPr>
            <w:tcW w:w="1308" w:type="dxa"/>
          </w:tcPr>
          <w:p w:rsidR="003C6780" w:rsidRPr="003C6780" w:rsidRDefault="003C6780" w:rsidP="003C6780">
            <w:pPr>
              <w:jc w:val="center"/>
              <w:rPr>
                <w:sz w:val="18"/>
                <w:szCs w:val="28"/>
              </w:rPr>
            </w:pPr>
            <w:r w:rsidRPr="003C6780">
              <w:rPr>
                <w:sz w:val="18"/>
                <w:szCs w:val="28"/>
              </w:rPr>
              <w:t>371000</w:t>
            </w:r>
          </w:p>
        </w:tc>
        <w:tc>
          <w:tcPr>
            <w:tcW w:w="2264" w:type="dxa"/>
          </w:tcPr>
          <w:p w:rsidR="003C6780" w:rsidRPr="003C6780" w:rsidRDefault="003C6780" w:rsidP="003C6780">
            <w:pPr>
              <w:jc w:val="center"/>
              <w:rPr>
                <w:sz w:val="18"/>
                <w:szCs w:val="28"/>
              </w:rPr>
            </w:pPr>
            <w:r w:rsidRPr="003C6780">
              <w:rPr>
                <w:sz w:val="18"/>
                <w:szCs w:val="28"/>
              </w:rPr>
              <w:t>Stock de marchandises M1</w:t>
            </w:r>
          </w:p>
        </w:tc>
        <w:tc>
          <w:tcPr>
            <w:tcW w:w="1655" w:type="dxa"/>
          </w:tcPr>
          <w:p w:rsidR="003C6780" w:rsidRPr="003C6780" w:rsidRDefault="003C6780" w:rsidP="003C6780">
            <w:pPr>
              <w:jc w:val="center"/>
              <w:rPr>
                <w:sz w:val="18"/>
                <w:szCs w:val="28"/>
              </w:rPr>
            </w:pPr>
            <w:r w:rsidRPr="003C6780">
              <w:rPr>
                <w:sz w:val="18"/>
                <w:szCs w:val="28"/>
              </w:rPr>
              <w:t>41 250</w:t>
            </w:r>
          </w:p>
        </w:tc>
        <w:tc>
          <w:tcPr>
            <w:tcW w:w="1655" w:type="dxa"/>
          </w:tcPr>
          <w:p w:rsidR="003C6780" w:rsidRPr="003C6780" w:rsidRDefault="003C6780" w:rsidP="003C6780">
            <w:pPr>
              <w:jc w:val="center"/>
              <w:rPr>
                <w:sz w:val="18"/>
                <w:szCs w:val="28"/>
              </w:rPr>
            </w:pPr>
            <w:r w:rsidRPr="003C6780">
              <w:rPr>
                <w:sz w:val="18"/>
                <w:szCs w:val="28"/>
              </w:rPr>
              <w:t>38 650</w:t>
            </w:r>
          </w:p>
        </w:tc>
        <w:tc>
          <w:tcPr>
            <w:tcW w:w="2087" w:type="dxa"/>
          </w:tcPr>
          <w:p w:rsidR="003C6780" w:rsidRPr="003C6780" w:rsidRDefault="003C6780" w:rsidP="003C6780">
            <w:pPr>
              <w:jc w:val="center"/>
              <w:rPr>
                <w:sz w:val="18"/>
                <w:szCs w:val="28"/>
              </w:rPr>
            </w:pPr>
          </w:p>
        </w:tc>
      </w:tr>
      <w:tr w:rsidR="003C6780" w:rsidRPr="003C6780" w:rsidTr="00270A95">
        <w:trPr>
          <w:jc w:val="center"/>
        </w:trPr>
        <w:tc>
          <w:tcPr>
            <w:tcW w:w="1308" w:type="dxa"/>
          </w:tcPr>
          <w:p w:rsidR="003C6780" w:rsidRPr="003C6780" w:rsidRDefault="003C6780" w:rsidP="003C6780">
            <w:pPr>
              <w:jc w:val="center"/>
              <w:rPr>
                <w:sz w:val="18"/>
                <w:szCs w:val="28"/>
              </w:rPr>
            </w:pPr>
            <w:r w:rsidRPr="003C6780">
              <w:rPr>
                <w:sz w:val="18"/>
                <w:szCs w:val="28"/>
              </w:rPr>
              <w:t>371200</w:t>
            </w:r>
          </w:p>
        </w:tc>
        <w:tc>
          <w:tcPr>
            <w:tcW w:w="2264" w:type="dxa"/>
          </w:tcPr>
          <w:p w:rsidR="003C6780" w:rsidRPr="003C6780" w:rsidRDefault="003C6780" w:rsidP="003C6780">
            <w:pPr>
              <w:jc w:val="center"/>
              <w:rPr>
                <w:sz w:val="18"/>
                <w:szCs w:val="28"/>
              </w:rPr>
            </w:pPr>
            <w:r w:rsidRPr="003C6780">
              <w:rPr>
                <w:sz w:val="18"/>
                <w:szCs w:val="28"/>
              </w:rPr>
              <w:t>Stock de marchandises M2</w:t>
            </w:r>
          </w:p>
        </w:tc>
        <w:tc>
          <w:tcPr>
            <w:tcW w:w="1655" w:type="dxa"/>
          </w:tcPr>
          <w:p w:rsidR="003C6780" w:rsidRPr="003C6780" w:rsidRDefault="003C6780" w:rsidP="003C6780">
            <w:pPr>
              <w:jc w:val="center"/>
              <w:rPr>
                <w:sz w:val="18"/>
                <w:szCs w:val="28"/>
              </w:rPr>
            </w:pPr>
            <w:r w:rsidRPr="003C6780">
              <w:rPr>
                <w:sz w:val="18"/>
                <w:szCs w:val="28"/>
              </w:rPr>
              <w:t>53 415</w:t>
            </w:r>
          </w:p>
        </w:tc>
        <w:tc>
          <w:tcPr>
            <w:tcW w:w="1655" w:type="dxa"/>
          </w:tcPr>
          <w:p w:rsidR="003C6780" w:rsidRPr="003C6780" w:rsidRDefault="003C6780" w:rsidP="003C6780">
            <w:pPr>
              <w:jc w:val="center"/>
              <w:rPr>
                <w:sz w:val="18"/>
                <w:szCs w:val="28"/>
              </w:rPr>
            </w:pPr>
            <w:r w:rsidRPr="003C6780">
              <w:rPr>
                <w:sz w:val="18"/>
                <w:szCs w:val="28"/>
              </w:rPr>
              <w:t>46 850</w:t>
            </w:r>
          </w:p>
        </w:tc>
        <w:tc>
          <w:tcPr>
            <w:tcW w:w="2087" w:type="dxa"/>
          </w:tcPr>
          <w:p w:rsidR="003C6780" w:rsidRPr="003C6780" w:rsidRDefault="003C6780" w:rsidP="003C6780">
            <w:pPr>
              <w:jc w:val="center"/>
              <w:rPr>
                <w:sz w:val="18"/>
                <w:szCs w:val="28"/>
              </w:rPr>
            </w:pPr>
          </w:p>
        </w:tc>
      </w:tr>
      <w:tr w:rsidR="003C6780" w:rsidRPr="003C6780" w:rsidTr="00270A95">
        <w:trPr>
          <w:jc w:val="center"/>
        </w:trPr>
        <w:tc>
          <w:tcPr>
            <w:tcW w:w="1308" w:type="dxa"/>
          </w:tcPr>
          <w:p w:rsidR="003C6780" w:rsidRPr="003C6780" w:rsidRDefault="003C6780" w:rsidP="003C6780">
            <w:pPr>
              <w:jc w:val="center"/>
              <w:rPr>
                <w:sz w:val="18"/>
                <w:szCs w:val="28"/>
              </w:rPr>
            </w:pPr>
            <w:r w:rsidRPr="003C6780">
              <w:rPr>
                <w:sz w:val="18"/>
                <w:szCs w:val="28"/>
              </w:rPr>
              <w:t>371300</w:t>
            </w:r>
          </w:p>
        </w:tc>
        <w:tc>
          <w:tcPr>
            <w:tcW w:w="2264" w:type="dxa"/>
          </w:tcPr>
          <w:p w:rsidR="003C6780" w:rsidRPr="003C6780" w:rsidRDefault="003C6780" w:rsidP="003C6780">
            <w:pPr>
              <w:jc w:val="center"/>
              <w:rPr>
                <w:sz w:val="18"/>
                <w:szCs w:val="28"/>
              </w:rPr>
            </w:pPr>
            <w:r w:rsidRPr="003C6780">
              <w:rPr>
                <w:sz w:val="18"/>
                <w:szCs w:val="28"/>
              </w:rPr>
              <w:t>Stock de marchandises M3</w:t>
            </w:r>
          </w:p>
        </w:tc>
        <w:tc>
          <w:tcPr>
            <w:tcW w:w="1655" w:type="dxa"/>
          </w:tcPr>
          <w:p w:rsidR="003C6780" w:rsidRPr="003C6780" w:rsidRDefault="003C6780" w:rsidP="003C6780">
            <w:pPr>
              <w:jc w:val="center"/>
              <w:rPr>
                <w:sz w:val="18"/>
                <w:szCs w:val="28"/>
              </w:rPr>
            </w:pPr>
            <w:r w:rsidRPr="003C6780">
              <w:rPr>
                <w:sz w:val="18"/>
                <w:szCs w:val="28"/>
              </w:rPr>
              <w:t>39 680</w:t>
            </w:r>
          </w:p>
        </w:tc>
        <w:tc>
          <w:tcPr>
            <w:tcW w:w="1655" w:type="dxa"/>
          </w:tcPr>
          <w:p w:rsidR="003C6780" w:rsidRPr="003C6780" w:rsidRDefault="003C6780" w:rsidP="003C6780">
            <w:pPr>
              <w:jc w:val="center"/>
              <w:rPr>
                <w:sz w:val="18"/>
                <w:szCs w:val="28"/>
              </w:rPr>
            </w:pPr>
            <w:r w:rsidRPr="003C6780">
              <w:rPr>
                <w:sz w:val="18"/>
                <w:szCs w:val="28"/>
              </w:rPr>
              <w:t>41 380</w:t>
            </w:r>
          </w:p>
        </w:tc>
        <w:tc>
          <w:tcPr>
            <w:tcW w:w="2087" w:type="dxa"/>
          </w:tcPr>
          <w:p w:rsidR="003C6780" w:rsidRPr="003C6780" w:rsidRDefault="003C6780" w:rsidP="003C6780">
            <w:pPr>
              <w:jc w:val="center"/>
              <w:rPr>
                <w:sz w:val="18"/>
                <w:szCs w:val="28"/>
              </w:rPr>
            </w:pPr>
            <w:r w:rsidRPr="003C6780">
              <w:rPr>
                <w:sz w:val="18"/>
                <w:szCs w:val="28"/>
              </w:rPr>
              <w:t>Dépréciation N = 960</w:t>
            </w:r>
          </w:p>
        </w:tc>
      </w:tr>
    </w:tbl>
    <w:p w:rsidR="003C6780" w:rsidRPr="003C6780" w:rsidRDefault="003C6780" w:rsidP="003C6780">
      <w:pPr>
        <w:rPr>
          <w:sz w:val="18"/>
          <w:szCs w:val="28"/>
        </w:rPr>
      </w:pPr>
      <w:r w:rsidRPr="003C6780">
        <w:rPr>
          <w:sz w:val="18"/>
          <w:szCs w:val="28"/>
        </w:rPr>
        <w:t>*Pour N, la dépréciation à constituer sur le stock de PF P2 a été évaluée à 2 % du stock.</w:t>
      </w:r>
    </w:p>
    <w:p w:rsidR="003C6780" w:rsidRPr="003C6780" w:rsidRDefault="003C6780" w:rsidP="003C6780">
      <w:pPr>
        <w:rPr>
          <w:b/>
          <w:sz w:val="18"/>
          <w:szCs w:val="28"/>
          <w:u w:val="single"/>
        </w:rPr>
      </w:pPr>
      <w:r w:rsidRPr="003C6780">
        <w:rPr>
          <w:b/>
          <w:sz w:val="18"/>
          <w:szCs w:val="28"/>
          <w:u w:val="single"/>
        </w:rPr>
        <w:t>Travail à faire :</w:t>
      </w:r>
    </w:p>
    <w:p w:rsidR="003C6780" w:rsidRPr="003C6780" w:rsidRDefault="003C6780" w:rsidP="00C10E69">
      <w:pPr>
        <w:numPr>
          <w:ilvl w:val="0"/>
          <w:numId w:val="131"/>
        </w:numPr>
        <w:contextualSpacing/>
        <w:rPr>
          <w:sz w:val="18"/>
          <w:szCs w:val="28"/>
        </w:rPr>
      </w:pPr>
      <w:r w:rsidRPr="003C6780">
        <w:rPr>
          <w:sz w:val="18"/>
          <w:szCs w:val="28"/>
        </w:rPr>
        <w:t>Passez toutes les écritures nécessaires à la mise à jour des stocks.</w:t>
      </w:r>
    </w:p>
    <w:p w:rsidR="003C6780" w:rsidRPr="003C6780" w:rsidRDefault="003C6780" w:rsidP="00C10E69">
      <w:pPr>
        <w:numPr>
          <w:ilvl w:val="0"/>
          <w:numId w:val="131"/>
        </w:numPr>
        <w:contextualSpacing/>
        <w:rPr>
          <w:sz w:val="18"/>
          <w:szCs w:val="28"/>
        </w:rPr>
      </w:pPr>
      <w:r w:rsidRPr="003C6780">
        <w:rPr>
          <w:sz w:val="18"/>
          <w:szCs w:val="28"/>
        </w:rPr>
        <w:t>Enregistrez les dépréciations au 31/12/N.</w:t>
      </w:r>
    </w:p>
    <w:p w:rsidR="003C6780" w:rsidRPr="003C6780" w:rsidRDefault="003C6780" w:rsidP="00C10E69">
      <w:pPr>
        <w:numPr>
          <w:ilvl w:val="0"/>
          <w:numId w:val="131"/>
        </w:numPr>
        <w:contextualSpacing/>
        <w:rPr>
          <w:sz w:val="18"/>
          <w:szCs w:val="28"/>
        </w:rPr>
      </w:pPr>
      <w:r w:rsidRPr="003C6780">
        <w:rPr>
          <w:sz w:val="18"/>
          <w:szCs w:val="28"/>
        </w:rPr>
        <w:t>Indiquez comment ont évolué les stocks pendant l’année (stockage ou déstockage).</w:t>
      </w:r>
    </w:p>
    <w:p w:rsidR="003C6780" w:rsidRPr="003C6780" w:rsidRDefault="003C6780" w:rsidP="00C10E69">
      <w:pPr>
        <w:numPr>
          <w:ilvl w:val="0"/>
          <w:numId w:val="131"/>
        </w:numPr>
        <w:contextualSpacing/>
        <w:rPr>
          <w:sz w:val="18"/>
          <w:szCs w:val="28"/>
        </w:rPr>
      </w:pPr>
      <w:r w:rsidRPr="003C6780">
        <w:rPr>
          <w:sz w:val="18"/>
          <w:szCs w:val="28"/>
        </w:rPr>
        <w:t>Précisez quel sera l’impact de ces opérations de mise à jour sur les documents de synthèse.</w:t>
      </w:r>
    </w:p>
    <w:p w:rsidR="00AA5FCC" w:rsidRDefault="00AA5FCC" w:rsidP="003C6780">
      <w:pPr>
        <w:rPr>
          <w:b/>
          <w:sz w:val="18"/>
          <w:szCs w:val="28"/>
          <w:u w:val="single"/>
        </w:rPr>
      </w:pPr>
    </w:p>
    <w:p w:rsidR="00C0077B" w:rsidRDefault="00C0077B" w:rsidP="003C6780">
      <w:pPr>
        <w:rPr>
          <w:b/>
          <w:sz w:val="18"/>
          <w:szCs w:val="28"/>
          <w:u w:val="single"/>
        </w:rPr>
      </w:pPr>
    </w:p>
    <w:p w:rsidR="00C0077B" w:rsidRDefault="00C0077B" w:rsidP="003C6780">
      <w:pPr>
        <w:rPr>
          <w:b/>
          <w:sz w:val="18"/>
          <w:szCs w:val="28"/>
          <w:u w:val="single"/>
        </w:rPr>
      </w:pPr>
    </w:p>
    <w:p w:rsidR="00C0077B" w:rsidRDefault="00C0077B" w:rsidP="003C6780">
      <w:pPr>
        <w:rPr>
          <w:b/>
          <w:sz w:val="18"/>
          <w:szCs w:val="28"/>
          <w:u w:val="single"/>
        </w:rPr>
      </w:pPr>
    </w:p>
    <w:p w:rsidR="00C0077B" w:rsidRDefault="00C0077B" w:rsidP="003C6780">
      <w:pPr>
        <w:rPr>
          <w:b/>
          <w:sz w:val="18"/>
          <w:szCs w:val="28"/>
          <w:u w:val="single"/>
        </w:rPr>
      </w:pPr>
    </w:p>
    <w:p w:rsidR="00C0077B" w:rsidRDefault="00C0077B" w:rsidP="003C6780">
      <w:pPr>
        <w:rPr>
          <w:b/>
          <w:sz w:val="18"/>
          <w:szCs w:val="28"/>
          <w:u w:val="single"/>
        </w:rPr>
      </w:pPr>
    </w:p>
    <w:p w:rsidR="00C0077B" w:rsidRDefault="00C0077B" w:rsidP="003C6780">
      <w:pPr>
        <w:rPr>
          <w:b/>
          <w:sz w:val="18"/>
          <w:szCs w:val="28"/>
          <w:u w:val="single"/>
        </w:rPr>
      </w:pPr>
    </w:p>
    <w:p w:rsidR="003C6780" w:rsidRPr="00C0077B" w:rsidRDefault="003C6780" w:rsidP="003C6780">
      <w:pPr>
        <w:rPr>
          <w:b/>
          <w:sz w:val="20"/>
          <w:szCs w:val="28"/>
          <w:u w:val="single"/>
        </w:rPr>
      </w:pPr>
      <w:r w:rsidRPr="00C0077B">
        <w:rPr>
          <w:b/>
          <w:sz w:val="20"/>
          <w:szCs w:val="28"/>
          <w:u w:val="single"/>
        </w:rPr>
        <w:t>EXERCICE 49</w:t>
      </w:r>
    </w:p>
    <w:p w:rsidR="003C6780" w:rsidRPr="00C0077B" w:rsidRDefault="003C6780" w:rsidP="003C6780">
      <w:pPr>
        <w:rPr>
          <w:sz w:val="20"/>
          <w:szCs w:val="28"/>
        </w:rPr>
      </w:pPr>
      <w:r w:rsidRPr="00C0077B">
        <w:rPr>
          <w:sz w:val="20"/>
          <w:szCs w:val="28"/>
        </w:rPr>
        <w:t>Vous travaillez au cabinet comptable Brothers. L’expert-comptable vous confie la création de la société anonyme SNAC. Son objet est l’exploitation de commerces de restauration rapide. Les statuts sont signés le 4 janvier N. Son capital est divisé en 80 000 actions de 10 €. Jacques Essel apporte son entreprise individuelle composée d’un fonds commercial d’une valeur de 700 000 € et d’un emprunt de 500 000 €.</w:t>
      </w:r>
    </w:p>
    <w:p w:rsidR="003C6780" w:rsidRPr="00C0077B" w:rsidRDefault="003C6780" w:rsidP="003C6780">
      <w:pPr>
        <w:rPr>
          <w:sz w:val="20"/>
          <w:szCs w:val="28"/>
        </w:rPr>
      </w:pPr>
      <w:r w:rsidRPr="00C0077B">
        <w:rPr>
          <w:sz w:val="20"/>
          <w:szCs w:val="28"/>
        </w:rPr>
        <w:t>La société Resto réalise un apport en numéraire de 500 000 €. Le reste des titres en numéraires est souscrit par divers petits actionnaires. Le 4 janvier N, les apporteurs en numéraire ont versé le minimum légal auprès de maître Roger. Le notaire dépose les fonds en sa possession le 18 janvier en imputant les frais suivants :</w:t>
      </w:r>
    </w:p>
    <w:p w:rsidR="003C6780" w:rsidRPr="00C0077B" w:rsidRDefault="003C6780" w:rsidP="00C10E69">
      <w:pPr>
        <w:numPr>
          <w:ilvl w:val="0"/>
          <w:numId w:val="132"/>
        </w:numPr>
        <w:contextualSpacing/>
        <w:rPr>
          <w:sz w:val="20"/>
          <w:szCs w:val="28"/>
        </w:rPr>
      </w:pPr>
      <w:r w:rsidRPr="00C0077B">
        <w:rPr>
          <w:sz w:val="20"/>
          <w:szCs w:val="28"/>
        </w:rPr>
        <w:t>Honoraires : 1000 €</w:t>
      </w:r>
    </w:p>
    <w:p w:rsidR="003C6780" w:rsidRPr="00C0077B" w:rsidRDefault="003C6780" w:rsidP="00C10E69">
      <w:pPr>
        <w:numPr>
          <w:ilvl w:val="0"/>
          <w:numId w:val="132"/>
        </w:numPr>
        <w:contextualSpacing/>
        <w:rPr>
          <w:sz w:val="20"/>
          <w:szCs w:val="28"/>
        </w:rPr>
      </w:pPr>
      <w:r w:rsidRPr="00C0077B">
        <w:rPr>
          <w:sz w:val="20"/>
          <w:szCs w:val="28"/>
        </w:rPr>
        <w:t>Publicité légale : 200 €</w:t>
      </w:r>
    </w:p>
    <w:p w:rsidR="003C6780" w:rsidRPr="00C0077B" w:rsidRDefault="003C6780" w:rsidP="00C10E69">
      <w:pPr>
        <w:numPr>
          <w:ilvl w:val="0"/>
          <w:numId w:val="132"/>
        </w:numPr>
        <w:contextualSpacing/>
        <w:rPr>
          <w:sz w:val="20"/>
          <w:szCs w:val="28"/>
        </w:rPr>
      </w:pPr>
      <w:r w:rsidRPr="00C0077B">
        <w:rPr>
          <w:sz w:val="20"/>
          <w:szCs w:val="28"/>
        </w:rPr>
        <w:t>Greffe du tribunal de commerce : 150 €</w:t>
      </w:r>
    </w:p>
    <w:p w:rsidR="003C6780" w:rsidRPr="00C0077B" w:rsidRDefault="003C6780" w:rsidP="00C10E69">
      <w:pPr>
        <w:numPr>
          <w:ilvl w:val="0"/>
          <w:numId w:val="132"/>
        </w:numPr>
        <w:contextualSpacing/>
        <w:rPr>
          <w:sz w:val="20"/>
          <w:szCs w:val="28"/>
        </w:rPr>
      </w:pPr>
      <w:r w:rsidRPr="00C0077B">
        <w:rPr>
          <w:sz w:val="20"/>
          <w:szCs w:val="28"/>
        </w:rPr>
        <w:t>Droits d’enregistrement : 500 €</w:t>
      </w:r>
    </w:p>
    <w:p w:rsidR="00AA5FCC" w:rsidRPr="00C0077B" w:rsidRDefault="00AA5FCC" w:rsidP="00AA5FCC">
      <w:pPr>
        <w:ind w:left="720"/>
        <w:contextualSpacing/>
        <w:rPr>
          <w:sz w:val="20"/>
          <w:szCs w:val="28"/>
        </w:rPr>
      </w:pPr>
    </w:p>
    <w:p w:rsidR="003C6780" w:rsidRPr="00C0077B" w:rsidRDefault="003C6780" w:rsidP="003C6780">
      <w:pPr>
        <w:rPr>
          <w:sz w:val="20"/>
          <w:szCs w:val="28"/>
        </w:rPr>
      </w:pPr>
      <w:r w:rsidRPr="00C0077B">
        <w:rPr>
          <w:sz w:val="20"/>
          <w:szCs w:val="28"/>
        </w:rPr>
        <w:t>Le directeur financier a décidé de comptabiliser ces frais selon la méthode préférentielle.</w:t>
      </w:r>
    </w:p>
    <w:p w:rsidR="003C6780" w:rsidRPr="00C0077B" w:rsidRDefault="003C6780" w:rsidP="003C6780">
      <w:pPr>
        <w:rPr>
          <w:b/>
          <w:sz w:val="20"/>
          <w:szCs w:val="28"/>
          <w:u w:val="single"/>
        </w:rPr>
      </w:pPr>
      <w:r w:rsidRPr="00C0077B">
        <w:rPr>
          <w:b/>
          <w:sz w:val="20"/>
          <w:szCs w:val="28"/>
          <w:u w:val="single"/>
        </w:rPr>
        <w:t>Travail à faire :</w:t>
      </w:r>
    </w:p>
    <w:p w:rsidR="003C6780" w:rsidRPr="00C0077B" w:rsidRDefault="003C6780" w:rsidP="00C10E69">
      <w:pPr>
        <w:numPr>
          <w:ilvl w:val="0"/>
          <w:numId w:val="133"/>
        </w:numPr>
        <w:contextualSpacing/>
        <w:rPr>
          <w:sz w:val="20"/>
          <w:szCs w:val="28"/>
        </w:rPr>
      </w:pPr>
      <w:r w:rsidRPr="00C0077B">
        <w:rPr>
          <w:sz w:val="20"/>
          <w:szCs w:val="28"/>
        </w:rPr>
        <w:t>Calculez le montant des apports en les classant par catégories.</w:t>
      </w:r>
    </w:p>
    <w:p w:rsidR="003C6780" w:rsidRPr="00C0077B" w:rsidRDefault="003C6780" w:rsidP="00C10E69">
      <w:pPr>
        <w:numPr>
          <w:ilvl w:val="0"/>
          <w:numId w:val="133"/>
        </w:numPr>
        <w:contextualSpacing/>
        <w:rPr>
          <w:sz w:val="20"/>
          <w:szCs w:val="28"/>
        </w:rPr>
      </w:pPr>
      <w:r w:rsidRPr="00C0077B">
        <w:rPr>
          <w:sz w:val="20"/>
          <w:szCs w:val="28"/>
        </w:rPr>
        <w:t>Enregistrez les écritures de la création de la société au 01/04/N.</w:t>
      </w:r>
    </w:p>
    <w:p w:rsidR="003C6780" w:rsidRPr="00C0077B" w:rsidRDefault="003C6780" w:rsidP="00C10E69">
      <w:pPr>
        <w:numPr>
          <w:ilvl w:val="0"/>
          <w:numId w:val="133"/>
        </w:numPr>
        <w:contextualSpacing/>
        <w:rPr>
          <w:sz w:val="20"/>
          <w:szCs w:val="28"/>
        </w:rPr>
      </w:pPr>
      <w:r w:rsidRPr="00C0077B">
        <w:rPr>
          <w:sz w:val="20"/>
          <w:szCs w:val="28"/>
        </w:rPr>
        <w:t>Enregistrez les écritures de libération du solde au 01/07/N.</w:t>
      </w:r>
    </w:p>
    <w:p w:rsidR="003C6780" w:rsidRPr="003C6780" w:rsidRDefault="003C6780" w:rsidP="003C6780">
      <w:pPr>
        <w:rPr>
          <w:sz w:val="18"/>
          <w:szCs w:val="28"/>
        </w:rPr>
      </w:pPr>
    </w:p>
    <w:p w:rsidR="003C6780" w:rsidRPr="003C6780" w:rsidRDefault="003C6780" w:rsidP="003C6780">
      <w:pPr>
        <w:rPr>
          <w:sz w:val="18"/>
          <w:szCs w:val="28"/>
        </w:rPr>
      </w:pPr>
    </w:p>
    <w:p w:rsidR="003C6780" w:rsidRPr="003C6780" w:rsidRDefault="003C6780" w:rsidP="003C6780">
      <w:pPr>
        <w:rPr>
          <w:sz w:val="18"/>
          <w:szCs w:val="28"/>
        </w:rPr>
      </w:pPr>
    </w:p>
    <w:p w:rsidR="003C6780" w:rsidRPr="003C6780" w:rsidRDefault="003C6780" w:rsidP="003C6780">
      <w:pPr>
        <w:autoSpaceDE w:val="0"/>
        <w:autoSpaceDN w:val="0"/>
        <w:adjustRightInd w:val="0"/>
        <w:jc w:val="left"/>
        <w:rPr>
          <w:rFonts w:eastAsiaTheme="minorEastAsia" w:cs="Verdana"/>
          <w:b/>
          <w:bCs/>
          <w:color w:val="000000"/>
          <w:sz w:val="18"/>
          <w:szCs w:val="18"/>
          <w:u w:val="single"/>
        </w:rPr>
      </w:pPr>
    </w:p>
    <w:p w:rsidR="003C6780" w:rsidRPr="003C6780" w:rsidRDefault="003C6780" w:rsidP="003C6780">
      <w:pPr>
        <w:autoSpaceDE w:val="0"/>
        <w:autoSpaceDN w:val="0"/>
        <w:adjustRightInd w:val="0"/>
        <w:jc w:val="left"/>
        <w:rPr>
          <w:rFonts w:eastAsiaTheme="minorEastAsia" w:cs="Verdana"/>
          <w:b/>
          <w:bCs/>
          <w:color w:val="000000"/>
          <w:sz w:val="18"/>
          <w:szCs w:val="18"/>
          <w:u w:val="single"/>
        </w:rPr>
      </w:pPr>
    </w:p>
    <w:p w:rsidR="003C6780" w:rsidRPr="003C6780" w:rsidRDefault="003C6780" w:rsidP="003C6780">
      <w:pPr>
        <w:autoSpaceDE w:val="0"/>
        <w:autoSpaceDN w:val="0"/>
        <w:adjustRightInd w:val="0"/>
        <w:jc w:val="left"/>
        <w:rPr>
          <w:rFonts w:eastAsiaTheme="minorEastAsia" w:cs="Verdana"/>
          <w:b/>
          <w:bCs/>
          <w:color w:val="000000"/>
          <w:sz w:val="18"/>
          <w:szCs w:val="18"/>
          <w:u w:val="single"/>
        </w:rPr>
      </w:pPr>
    </w:p>
    <w:p w:rsidR="003C6780" w:rsidRPr="003C6780" w:rsidRDefault="003C6780" w:rsidP="003C6780">
      <w:pPr>
        <w:autoSpaceDE w:val="0"/>
        <w:autoSpaceDN w:val="0"/>
        <w:adjustRightInd w:val="0"/>
        <w:jc w:val="left"/>
        <w:rPr>
          <w:rFonts w:eastAsiaTheme="minorEastAsia" w:cs="Verdana"/>
          <w:b/>
          <w:bCs/>
          <w:color w:val="000000"/>
          <w:sz w:val="18"/>
          <w:szCs w:val="18"/>
          <w:u w:val="single"/>
        </w:rPr>
      </w:pPr>
    </w:p>
    <w:p w:rsidR="00C0077B" w:rsidRDefault="00C0077B" w:rsidP="003C6780">
      <w:pPr>
        <w:autoSpaceDE w:val="0"/>
        <w:autoSpaceDN w:val="0"/>
        <w:adjustRightInd w:val="0"/>
        <w:jc w:val="left"/>
        <w:rPr>
          <w:rFonts w:eastAsiaTheme="minorEastAsia" w:cs="Verdana"/>
          <w:b/>
          <w:bCs/>
          <w:color w:val="000000"/>
          <w:szCs w:val="18"/>
          <w:u w:val="single"/>
        </w:rPr>
      </w:pPr>
    </w:p>
    <w:p w:rsidR="00C0077B" w:rsidRDefault="00C0077B" w:rsidP="003C6780">
      <w:pPr>
        <w:autoSpaceDE w:val="0"/>
        <w:autoSpaceDN w:val="0"/>
        <w:adjustRightInd w:val="0"/>
        <w:jc w:val="left"/>
        <w:rPr>
          <w:rFonts w:eastAsiaTheme="minorEastAsia" w:cs="Verdana"/>
          <w:b/>
          <w:bCs/>
          <w:color w:val="000000"/>
          <w:szCs w:val="18"/>
          <w:u w:val="single"/>
        </w:rPr>
      </w:pPr>
    </w:p>
    <w:p w:rsidR="00C0077B" w:rsidRDefault="00C0077B" w:rsidP="003C6780">
      <w:pPr>
        <w:autoSpaceDE w:val="0"/>
        <w:autoSpaceDN w:val="0"/>
        <w:adjustRightInd w:val="0"/>
        <w:jc w:val="left"/>
        <w:rPr>
          <w:rFonts w:eastAsiaTheme="minorEastAsia" w:cs="Verdana"/>
          <w:b/>
          <w:bCs/>
          <w:color w:val="000000"/>
          <w:szCs w:val="18"/>
          <w:u w:val="single"/>
        </w:rPr>
      </w:pPr>
    </w:p>
    <w:p w:rsidR="00C0077B" w:rsidRDefault="00C0077B" w:rsidP="003C6780">
      <w:pPr>
        <w:autoSpaceDE w:val="0"/>
        <w:autoSpaceDN w:val="0"/>
        <w:adjustRightInd w:val="0"/>
        <w:jc w:val="left"/>
        <w:rPr>
          <w:rFonts w:eastAsiaTheme="minorEastAsia" w:cs="Verdana"/>
          <w:b/>
          <w:bCs/>
          <w:color w:val="000000"/>
          <w:szCs w:val="18"/>
          <w:u w:val="single"/>
        </w:rPr>
      </w:pPr>
    </w:p>
    <w:p w:rsidR="00C0077B" w:rsidRDefault="00C0077B" w:rsidP="003C6780">
      <w:pPr>
        <w:autoSpaceDE w:val="0"/>
        <w:autoSpaceDN w:val="0"/>
        <w:adjustRightInd w:val="0"/>
        <w:jc w:val="left"/>
        <w:rPr>
          <w:rFonts w:eastAsiaTheme="minorEastAsia" w:cs="Verdana"/>
          <w:b/>
          <w:bCs/>
          <w:color w:val="000000"/>
          <w:szCs w:val="18"/>
          <w:u w:val="single"/>
        </w:rPr>
      </w:pPr>
    </w:p>
    <w:p w:rsidR="00C0077B" w:rsidRDefault="00C0077B" w:rsidP="003C6780">
      <w:pPr>
        <w:autoSpaceDE w:val="0"/>
        <w:autoSpaceDN w:val="0"/>
        <w:adjustRightInd w:val="0"/>
        <w:jc w:val="left"/>
        <w:rPr>
          <w:rFonts w:eastAsiaTheme="minorEastAsia" w:cs="Verdana"/>
          <w:b/>
          <w:bCs/>
          <w:color w:val="000000"/>
          <w:szCs w:val="18"/>
          <w:u w:val="single"/>
        </w:rPr>
      </w:pPr>
    </w:p>
    <w:p w:rsidR="00C0077B" w:rsidRDefault="00C0077B" w:rsidP="003C6780">
      <w:pPr>
        <w:autoSpaceDE w:val="0"/>
        <w:autoSpaceDN w:val="0"/>
        <w:adjustRightInd w:val="0"/>
        <w:jc w:val="left"/>
        <w:rPr>
          <w:rFonts w:eastAsiaTheme="minorEastAsia" w:cs="Verdana"/>
          <w:b/>
          <w:bCs/>
          <w:color w:val="000000"/>
          <w:szCs w:val="18"/>
          <w:u w:val="single"/>
        </w:rPr>
      </w:pPr>
    </w:p>
    <w:p w:rsidR="00C0077B" w:rsidRDefault="00C0077B" w:rsidP="003C6780">
      <w:pPr>
        <w:autoSpaceDE w:val="0"/>
        <w:autoSpaceDN w:val="0"/>
        <w:adjustRightInd w:val="0"/>
        <w:jc w:val="left"/>
        <w:rPr>
          <w:rFonts w:eastAsiaTheme="minorEastAsia" w:cs="Verdana"/>
          <w:b/>
          <w:bCs/>
          <w:color w:val="000000"/>
          <w:szCs w:val="18"/>
          <w:u w:val="single"/>
        </w:rPr>
      </w:pPr>
    </w:p>
    <w:p w:rsidR="00C0077B" w:rsidRDefault="00C0077B" w:rsidP="003C6780">
      <w:pPr>
        <w:autoSpaceDE w:val="0"/>
        <w:autoSpaceDN w:val="0"/>
        <w:adjustRightInd w:val="0"/>
        <w:jc w:val="left"/>
        <w:rPr>
          <w:rFonts w:eastAsiaTheme="minorEastAsia" w:cs="Verdana"/>
          <w:b/>
          <w:bCs/>
          <w:color w:val="000000"/>
          <w:szCs w:val="18"/>
          <w:u w:val="single"/>
        </w:rPr>
      </w:pPr>
    </w:p>
    <w:p w:rsidR="00C0077B" w:rsidRDefault="00C0077B" w:rsidP="003C6780">
      <w:pPr>
        <w:autoSpaceDE w:val="0"/>
        <w:autoSpaceDN w:val="0"/>
        <w:adjustRightInd w:val="0"/>
        <w:jc w:val="left"/>
        <w:rPr>
          <w:rFonts w:eastAsiaTheme="minorEastAsia" w:cs="Verdana"/>
          <w:b/>
          <w:bCs/>
          <w:color w:val="000000"/>
          <w:szCs w:val="18"/>
          <w:u w:val="single"/>
        </w:rPr>
      </w:pPr>
    </w:p>
    <w:p w:rsidR="00C0077B" w:rsidRDefault="00C0077B" w:rsidP="003C6780">
      <w:pPr>
        <w:autoSpaceDE w:val="0"/>
        <w:autoSpaceDN w:val="0"/>
        <w:adjustRightInd w:val="0"/>
        <w:jc w:val="left"/>
        <w:rPr>
          <w:rFonts w:eastAsiaTheme="minorEastAsia" w:cs="Verdana"/>
          <w:b/>
          <w:bCs/>
          <w:color w:val="000000"/>
          <w:szCs w:val="18"/>
          <w:u w:val="single"/>
        </w:rPr>
      </w:pPr>
    </w:p>
    <w:p w:rsidR="00C0077B" w:rsidRDefault="00C0077B" w:rsidP="003C6780">
      <w:pPr>
        <w:autoSpaceDE w:val="0"/>
        <w:autoSpaceDN w:val="0"/>
        <w:adjustRightInd w:val="0"/>
        <w:jc w:val="left"/>
        <w:rPr>
          <w:rFonts w:eastAsiaTheme="minorEastAsia" w:cs="Verdana"/>
          <w:b/>
          <w:bCs/>
          <w:color w:val="000000"/>
          <w:szCs w:val="18"/>
          <w:u w:val="single"/>
        </w:rPr>
      </w:pPr>
    </w:p>
    <w:p w:rsidR="003C6780" w:rsidRPr="00C0077B" w:rsidRDefault="003C6780" w:rsidP="003C6780">
      <w:pPr>
        <w:autoSpaceDE w:val="0"/>
        <w:autoSpaceDN w:val="0"/>
        <w:adjustRightInd w:val="0"/>
        <w:jc w:val="left"/>
        <w:rPr>
          <w:rFonts w:eastAsiaTheme="minorEastAsia" w:cs="Verdana"/>
          <w:b/>
          <w:bCs/>
          <w:color w:val="000000"/>
          <w:sz w:val="28"/>
          <w:szCs w:val="18"/>
          <w:u w:val="single"/>
        </w:rPr>
      </w:pPr>
      <w:r w:rsidRPr="00C0077B">
        <w:rPr>
          <w:rFonts w:eastAsiaTheme="minorEastAsia" w:cs="Verdana"/>
          <w:b/>
          <w:bCs/>
          <w:color w:val="000000"/>
          <w:sz w:val="28"/>
          <w:szCs w:val="18"/>
          <w:u w:val="single"/>
        </w:rPr>
        <w:t>EXERCICE 50</w:t>
      </w:r>
    </w:p>
    <w:p w:rsidR="003C6780" w:rsidRPr="00C0077B" w:rsidRDefault="003C6780" w:rsidP="003C6780">
      <w:pPr>
        <w:autoSpaceDE w:val="0"/>
        <w:autoSpaceDN w:val="0"/>
        <w:adjustRightInd w:val="0"/>
        <w:rPr>
          <w:rFonts w:eastAsiaTheme="minorEastAsia" w:cs="Verdana"/>
          <w:color w:val="000000"/>
          <w:szCs w:val="18"/>
        </w:rPr>
      </w:pPr>
      <w:r w:rsidRPr="00C0077B">
        <w:rPr>
          <w:rFonts w:eastAsiaTheme="minorEastAsia" w:cs="Verdana"/>
          <w:color w:val="000000"/>
          <w:szCs w:val="18"/>
        </w:rPr>
        <w:t xml:space="preserve">L’entreprise </w:t>
      </w:r>
      <w:r w:rsidRPr="00C0077B">
        <w:rPr>
          <w:rFonts w:eastAsiaTheme="minorEastAsia" w:cs="Verdana"/>
          <w:b/>
          <w:color w:val="000000"/>
          <w:szCs w:val="18"/>
        </w:rPr>
        <w:t>Bidoint</w:t>
      </w:r>
      <w:r w:rsidRPr="00C0077B">
        <w:rPr>
          <w:rFonts w:eastAsiaTheme="minorEastAsia" w:cs="Verdana"/>
          <w:color w:val="000000"/>
          <w:szCs w:val="18"/>
        </w:rPr>
        <w:t xml:space="preserve"> a acheté le 24/05/N une immobilisation pour 150 000,00 € H.T. Durée de vie de 4 ans. Le mode d’amortissement est linéaire. L’exercice coïncide avec l’année civile. </w:t>
      </w:r>
    </w:p>
    <w:p w:rsidR="003C6780" w:rsidRPr="00C0077B" w:rsidRDefault="003C6780" w:rsidP="003C6780">
      <w:pPr>
        <w:autoSpaceDE w:val="0"/>
        <w:autoSpaceDN w:val="0"/>
        <w:adjustRightInd w:val="0"/>
        <w:jc w:val="left"/>
        <w:rPr>
          <w:rFonts w:eastAsiaTheme="minorEastAsia" w:cs="Verdana"/>
          <w:color w:val="000000"/>
          <w:szCs w:val="18"/>
        </w:rPr>
      </w:pPr>
      <w:r w:rsidRPr="00C0077B">
        <w:rPr>
          <w:rFonts w:eastAsiaTheme="minorEastAsia" w:cs="Verdana"/>
          <w:b/>
          <w:bCs/>
          <w:color w:val="000000"/>
          <w:szCs w:val="18"/>
          <w:u w:val="single"/>
        </w:rPr>
        <w:t>Travail à faire</w:t>
      </w:r>
      <w:r w:rsidRPr="00C0077B">
        <w:rPr>
          <w:rFonts w:eastAsiaTheme="minorEastAsia" w:cs="Verdana"/>
          <w:b/>
          <w:bCs/>
          <w:color w:val="000000"/>
          <w:szCs w:val="18"/>
        </w:rPr>
        <w:t xml:space="preserve">: </w:t>
      </w:r>
    </w:p>
    <w:p w:rsidR="003C6780" w:rsidRPr="00C0077B" w:rsidRDefault="003C6780" w:rsidP="003C6780">
      <w:pPr>
        <w:autoSpaceDE w:val="0"/>
        <w:autoSpaceDN w:val="0"/>
        <w:adjustRightInd w:val="0"/>
        <w:jc w:val="left"/>
        <w:rPr>
          <w:rFonts w:eastAsiaTheme="minorEastAsia" w:cs="Verdana"/>
          <w:color w:val="000000"/>
          <w:szCs w:val="18"/>
        </w:rPr>
      </w:pPr>
      <w:r w:rsidRPr="00C0077B">
        <w:rPr>
          <w:rFonts w:eastAsiaTheme="minorEastAsia" w:cs="Verdana"/>
          <w:color w:val="000000"/>
          <w:szCs w:val="18"/>
        </w:rPr>
        <w:t xml:space="preserve">Présenter le tableau d’amortissement complet de l’immobilisation. </w:t>
      </w:r>
    </w:p>
    <w:p w:rsidR="003C6780" w:rsidRPr="00AA5FCC" w:rsidRDefault="003C6780" w:rsidP="003C6780">
      <w:pPr>
        <w:autoSpaceDE w:val="0"/>
        <w:autoSpaceDN w:val="0"/>
        <w:adjustRightInd w:val="0"/>
        <w:jc w:val="left"/>
        <w:rPr>
          <w:rFonts w:eastAsiaTheme="minorEastAsia" w:cs="Verdana"/>
          <w:b/>
          <w:bCs/>
          <w:color w:val="000000"/>
          <w:szCs w:val="18"/>
          <w:u w:val="single"/>
        </w:rPr>
      </w:pPr>
      <w:r w:rsidRPr="00AA5FCC">
        <w:rPr>
          <w:rFonts w:eastAsiaTheme="minorEastAsia" w:cs="Verdana"/>
          <w:b/>
          <w:bCs/>
          <w:color w:val="000000"/>
          <w:szCs w:val="18"/>
          <w:u w:val="single"/>
        </w:rPr>
        <w:t>EXERCICE 51</w:t>
      </w:r>
    </w:p>
    <w:p w:rsidR="003C6780" w:rsidRPr="00AA5FCC" w:rsidRDefault="003C6780" w:rsidP="003C6780">
      <w:pPr>
        <w:autoSpaceDE w:val="0"/>
        <w:autoSpaceDN w:val="0"/>
        <w:adjustRightInd w:val="0"/>
        <w:spacing w:after="240"/>
        <w:rPr>
          <w:rFonts w:eastAsiaTheme="minorEastAsia" w:cs="Verdana"/>
          <w:color w:val="000000"/>
          <w:sz w:val="20"/>
          <w:szCs w:val="18"/>
        </w:rPr>
      </w:pPr>
      <w:r w:rsidRPr="00AA5FCC">
        <w:rPr>
          <w:rFonts w:eastAsiaTheme="minorEastAsia" w:cs="Verdana"/>
          <w:color w:val="000000"/>
          <w:sz w:val="20"/>
          <w:szCs w:val="18"/>
        </w:rPr>
        <w:t xml:space="preserve">L’entreprise </w:t>
      </w:r>
      <w:r w:rsidRPr="00AA5FCC">
        <w:rPr>
          <w:rFonts w:eastAsiaTheme="minorEastAsia" w:cs="Verdana"/>
          <w:b/>
          <w:color w:val="000000"/>
          <w:sz w:val="20"/>
          <w:szCs w:val="18"/>
        </w:rPr>
        <w:t>Bifford</w:t>
      </w:r>
      <w:r w:rsidRPr="00AA5FCC">
        <w:rPr>
          <w:rFonts w:eastAsiaTheme="minorEastAsia" w:cs="Verdana"/>
          <w:color w:val="000000"/>
          <w:sz w:val="20"/>
          <w:szCs w:val="18"/>
        </w:rPr>
        <w:t xml:space="preserve"> a acquis une machine le 01/04/N pour 300 000,00 H.T. Les frais de montage s’élèvent à 25 000,00 H.T et les frais de transport à 5 000,00 H.T. Ces frais sont réglés par chèque et la T.V.A applicable est de 20 %. La durée d'utilisation prévue de la machine est de 10 ans. Le comptable utilise la possibilité d'amortir fiscalement en dégressif cette immobilisation. L’exercice comptable commence le 01/03 de chaque année. Le bien est cédé le 11/05/N+3 pour 230 000,00 H.T. </w:t>
      </w:r>
    </w:p>
    <w:p w:rsidR="003C6780" w:rsidRPr="003C6780" w:rsidRDefault="003C6780" w:rsidP="003C6780">
      <w:pPr>
        <w:autoSpaceDE w:val="0"/>
        <w:autoSpaceDN w:val="0"/>
        <w:adjustRightInd w:val="0"/>
        <w:jc w:val="left"/>
        <w:rPr>
          <w:rFonts w:eastAsiaTheme="minorEastAsia" w:cs="Verdana"/>
          <w:color w:val="000000"/>
          <w:sz w:val="18"/>
          <w:szCs w:val="18"/>
        </w:rPr>
      </w:pPr>
      <w:r w:rsidRPr="003C6780">
        <w:rPr>
          <w:rFonts w:eastAsiaTheme="minorEastAsia" w:cs="Verdana"/>
          <w:b/>
          <w:bCs/>
          <w:color w:val="000000"/>
          <w:sz w:val="18"/>
          <w:szCs w:val="18"/>
          <w:u w:val="single"/>
        </w:rPr>
        <w:t>Travail à faire</w:t>
      </w:r>
      <w:r w:rsidRPr="003C6780">
        <w:rPr>
          <w:rFonts w:eastAsiaTheme="minorEastAsia" w:cs="Verdana"/>
          <w:b/>
          <w:bCs/>
          <w:color w:val="000000"/>
          <w:sz w:val="18"/>
          <w:szCs w:val="18"/>
        </w:rPr>
        <w:t xml:space="preserve">: </w:t>
      </w:r>
    </w:p>
    <w:p w:rsidR="003C6780" w:rsidRPr="003C6780" w:rsidRDefault="003C6780" w:rsidP="00C10E69">
      <w:pPr>
        <w:numPr>
          <w:ilvl w:val="0"/>
          <w:numId w:val="134"/>
        </w:numPr>
        <w:autoSpaceDE w:val="0"/>
        <w:autoSpaceDN w:val="0"/>
        <w:adjustRightInd w:val="0"/>
        <w:contextualSpacing/>
        <w:jc w:val="left"/>
        <w:rPr>
          <w:rFonts w:eastAsiaTheme="minorEastAsia" w:cs="Verdana"/>
          <w:color w:val="000000"/>
          <w:sz w:val="18"/>
          <w:szCs w:val="18"/>
        </w:rPr>
      </w:pPr>
      <w:r w:rsidRPr="003C6780">
        <w:rPr>
          <w:rFonts w:eastAsiaTheme="minorEastAsia" w:cs="Verdana"/>
          <w:color w:val="000000"/>
          <w:sz w:val="18"/>
          <w:szCs w:val="18"/>
        </w:rPr>
        <w:t xml:space="preserve">Présenter l’écriture d’achat de la machine. </w:t>
      </w:r>
    </w:p>
    <w:p w:rsidR="003C6780" w:rsidRPr="003C6780" w:rsidRDefault="003C6780" w:rsidP="00C10E69">
      <w:pPr>
        <w:numPr>
          <w:ilvl w:val="0"/>
          <w:numId w:val="134"/>
        </w:numPr>
        <w:autoSpaceDE w:val="0"/>
        <w:autoSpaceDN w:val="0"/>
        <w:adjustRightInd w:val="0"/>
        <w:contextualSpacing/>
        <w:jc w:val="left"/>
        <w:rPr>
          <w:rFonts w:eastAsiaTheme="minorEastAsia" w:cs="Verdana"/>
          <w:color w:val="000000"/>
          <w:sz w:val="18"/>
          <w:szCs w:val="18"/>
        </w:rPr>
      </w:pPr>
      <w:r w:rsidRPr="003C6780">
        <w:rPr>
          <w:rFonts w:eastAsiaTheme="minorEastAsia" w:cs="Verdana"/>
          <w:color w:val="000000"/>
          <w:sz w:val="18"/>
          <w:szCs w:val="18"/>
        </w:rPr>
        <w:t xml:space="preserve">Présenter l’écriture lors de la cession de la machine. </w:t>
      </w:r>
    </w:p>
    <w:p w:rsidR="003C6780" w:rsidRPr="003C6780" w:rsidRDefault="003C6780" w:rsidP="00C10E69">
      <w:pPr>
        <w:numPr>
          <w:ilvl w:val="0"/>
          <w:numId w:val="134"/>
        </w:numPr>
        <w:autoSpaceDE w:val="0"/>
        <w:autoSpaceDN w:val="0"/>
        <w:adjustRightInd w:val="0"/>
        <w:contextualSpacing/>
        <w:jc w:val="left"/>
        <w:rPr>
          <w:rFonts w:eastAsiaTheme="minorEastAsia" w:cs="Verdana"/>
          <w:color w:val="000000"/>
          <w:sz w:val="18"/>
          <w:szCs w:val="18"/>
        </w:rPr>
      </w:pPr>
      <w:r w:rsidRPr="003C6780">
        <w:rPr>
          <w:rFonts w:eastAsiaTheme="minorEastAsia"/>
          <w:sz w:val="18"/>
          <w:szCs w:val="18"/>
        </w:rPr>
        <w:t>Présenter les écritures à l’inventaire qui suit la cession.</w:t>
      </w:r>
    </w:p>
    <w:p w:rsidR="003C6780" w:rsidRPr="003C6780" w:rsidRDefault="003C6780" w:rsidP="003C6780">
      <w:pPr>
        <w:autoSpaceDE w:val="0"/>
        <w:autoSpaceDN w:val="0"/>
        <w:adjustRightInd w:val="0"/>
        <w:ind w:left="720"/>
        <w:contextualSpacing/>
        <w:jc w:val="left"/>
        <w:rPr>
          <w:rFonts w:eastAsiaTheme="minorEastAsia" w:cs="Verdana"/>
          <w:color w:val="000000"/>
          <w:sz w:val="18"/>
          <w:szCs w:val="18"/>
        </w:rPr>
      </w:pPr>
    </w:p>
    <w:p w:rsidR="003C6780" w:rsidRPr="00AA5FCC" w:rsidRDefault="003C6780" w:rsidP="003C6780">
      <w:pPr>
        <w:jc w:val="left"/>
        <w:rPr>
          <w:rFonts w:eastAsiaTheme="minorEastAsia" w:cs="Arial"/>
          <w:b/>
          <w:bCs/>
          <w:szCs w:val="18"/>
          <w:u w:val="single"/>
        </w:rPr>
      </w:pPr>
      <w:r w:rsidRPr="00AA5FCC">
        <w:rPr>
          <w:rFonts w:eastAsiaTheme="minorEastAsia" w:cs="Arial"/>
          <w:b/>
          <w:bCs/>
          <w:szCs w:val="18"/>
          <w:u w:val="single"/>
        </w:rPr>
        <w:t>EXERCICE 52</w:t>
      </w:r>
    </w:p>
    <w:p w:rsidR="003C6780" w:rsidRPr="00AA5FCC" w:rsidRDefault="003C6780" w:rsidP="003C6780">
      <w:pPr>
        <w:rPr>
          <w:rFonts w:eastAsiaTheme="minorEastAsia" w:cs="Arial"/>
          <w:sz w:val="20"/>
          <w:szCs w:val="18"/>
        </w:rPr>
      </w:pPr>
      <w:r w:rsidRPr="00AA5FCC">
        <w:rPr>
          <w:rFonts w:eastAsiaTheme="minorEastAsia" w:cs="Arial"/>
          <w:sz w:val="20"/>
          <w:szCs w:val="18"/>
        </w:rPr>
        <w:t xml:space="preserve">L'entreprise </w:t>
      </w:r>
      <w:r w:rsidRPr="00AA5FCC">
        <w:rPr>
          <w:rFonts w:eastAsiaTheme="minorEastAsia" w:cs="Arial"/>
          <w:b/>
          <w:sz w:val="20"/>
          <w:szCs w:val="18"/>
        </w:rPr>
        <w:t>UO</w:t>
      </w:r>
      <w:r w:rsidRPr="00AA5FCC">
        <w:rPr>
          <w:rFonts w:eastAsiaTheme="minorEastAsia" w:cs="Arial"/>
          <w:sz w:val="20"/>
          <w:szCs w:val="18"/>
        </w:rPr>
        <w:t xml:space="preserve"> a acquis en janvier N une machine-outil pour un montant de 28 000 € H.T. Cette machine sert exclusivement à fabriquer un produit P dont le cycle de vie est de cinq ans. Les ventes prévisionnelles du produit P sont les suivantes :</w:t>
      </w:r>
    </w:p>
    <w:tbl>
      <w:tblPr>
        <w:tblW w:w="5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81"/>
        <w:gridCol w:w="581"/>
        <w:gridCol w:w="581"/>
        <w:gridCol w:w="581"/>
        <w:gridCol w:w="581"/>
        <w:gridCol w:w="702"/>
      </w:tblGrid>
      <w:tr w:rsidR="003C6780" w:rsidRPr="003C6780" w:rsidTr="00270A95">
        <w:trPr>
          <w:trHeight w:hRule="exact" w:val="227"/>
          <w:jc w:val="center"/>
        </w:trPr>
        <w:tc>
          <w:tcPr>
            <w:tcW w:w="1673" w:type="dxa"/>
            <w:vAlign w:val="center"/>
          </w:tcPr>
          <w:p w:rsidR="003C6780" w:rsidRPr="003C6780" w:rsidRDefault="003C6780" w:rsidP="003C6780">
            <w:pPr>
              <w:jc w:val="left"/>
              <w:rPr>
                <w:rFonts w:eastAsiaTheme="minorEastAsia" w:cs="Arial"/>
                <w:b/>
                <w:sz w:val="18"/>
                <w:szCs w:val="18"/>
              </w:rPr>
            </w:pPr>
            <w:r w:rsidRPr="003C6780">
              <w:rPr>
                <w:rFonts w:eastAsiaTheme="minorEastAsia" w:cs="Arial"/>
                <w:b/>
                <w:sz w:val="18"/>
                <w:szCs w:val="18"/>
              </w:rPr>
              <w:t>Année</w:t>
            </w:r>
          </w:p>
        </w:tc>
        <w:tc>
          <w:tcPr>
            <w:tcW w:w="581" w:type="dxa"/>
            <w:vAlign w:val="center"/>
          </w:tcPr>
          <w:p w:rsidR="003C6780" w:rsidRPr="003C6780" w:rsidRDefault="003C6780" w:rsidP="003C6780">
            <w:pPr>
              <w:jc w:val="left"/>
              <w:rPr>
                <w:rFonts w:eastAsiaTheme="minorEastAsia" w:cs="Arial"/>
                <w:b/>
                <w:sz w:val="18"/>
                <w:szCs w:val="18"/>
              </w:rPr>
            </w:pPr>
            <w:r w:rsidRPr="003C6780">
              <w:rPr>
                <w:rFonts w:eastAsiaTheme="minorEastAsia" w:cs="Arial"/>
                <w:b/>
                <w:sz w:val="18"/>
                <w:szCs w:val="18"/>
              </w:rPr>
              <w:t>N</w:t>
            </w:r>
          </w:p>
        </w:tc>
        <w:tc>
          <w:tcPr>
            <w:tcW w:w="581" w:type="dxa"/>
            <w:vAlign w:val="center"/>
          </w:tcPr>
          <w:p w:rsidR="003C6780" w:rsidRPr="003C6780" w:rsidRDefault="003C6780" w:rsidP="003C6780">
            <w:pPr>
              <w:jc w:val="left"/>
              <w:rPr>
                <w:rFonts w:eastAsiaTheme="minorEastAsia" w:cs="Arial"/>
                <w:b/>
                <w:sz w:val="18"/>
                <w:szCs w:val="18"/>
              </w:rPr>
            </w:pPr>
            <w:r w:rsidRPr="003C6780">
              <w:rPr>
                <w:rFonts w:eastAsiaTheme="minorEastAsia" w:cs="Arial"/>
                <w:b/>
                <w:sz w:val="18"/>
                <w:szCs w:val="18"/>
              </w:rPr>
              <w:t>N+1</w:t>
            </w:r>
          </w:p>
        </w:tc>
        <w:tc>
          <w:tcPr>
            <w:tcW w:w="581" w:type="dxa"/>
            <w:vAlign w:val="center"/>
          </w:tcPr>
          <w:p w:rsidR="003C6780" w:rsidRPr="003C6780" w:rsidRDefault="003C6780" w:rsidP="003C6780">
            <w:pPr>
              <w:jc w:val="left"/>
              <w:rPr>
                <w:rFonts w:eastAsiaTheme="minorEastAsia" w:cs="Arial"/>
                <w:b/>
                <w:sz w:val="18"/>
                <w:szCs w:val="18"/>
              </w:rPr>
            </w:pPr>
            <w:r w:rsidRPr="003C6780">
              <w:rPr>
                <w:rFonts w:eastAsiaTheme="minorEastAsia" w:cs="Arial"/>
                <w:b/>
                <w:sz w:val="18"/>
                <w:szCs w:val="18"/>
              </w:rPr>
              <w:t>N+2</w:t>
            </w:r>
          </w:p>
        </w:tc>
        <w:tc>
          <w:tcPr>
            <w:tcW w:w="581" w:type="dxa"/>
            <w:vAlign w:val="center"/>
          </w:tcPr>
          <w:p w:rsidR="003C6780" w:rsidRPr="003C6780" w:rsidRDefault="003C6780" w:rsidP="003C6780">
            <w:pPr>
              <w:jc w:val="left"/>
              <w:rPr>
                <w:rFonts w:eastAsiaTheme="minorEastAsia" w:cs="Arial"/>
                <w:b/>
                <w:sz w:val="18"/>
                <w:szCs w:val="18"/>
              </w:rPr>
            </w:pPr>
            <w:r w:rsidRPr="003C6780">
              <w:rPr>
                <w:rFonts w:eastAsiaTheme="minorEastAsia" w:cs="Arial"/>
                <w:b/>
                <w:sz w:val="18"/>
                <w:szCs w:val="18"/>
              </w:rPr>
              <w:t>N+3</w:t>
            </w:r>
          </w:p>
        </w:tc>
        <w:tc>
          <w:tcPr>
            <w:tcW w:w="581" w:type="dxa"/>
            <w:vAlign w:val="center"/>
          </w:tcPr>
          <w:p w:rsidR="003C6780" w:rsidRPr="003C6780" w:rsidRDefault="003C6780" w:rsidP="003C6780">
            <w:pPr>
              <w:jc w:val="left"/>
              <w:rPr>
                <w:rFonts w:eastAsiaTheme="minorEastAsia" w:cs="Arial"/>
                <w:b/>
                <w:sz w:val="18"/>
                <w:szCs w:val="18"/>
              </w:rPr>
            </w:pPr>
            <w:r w:rsidRPr="003C6780">
              <w:rPr>
                <w:rFonts w:eastAsiaTheme="minorEastAsia" w:cs="Arial"/>
                <w:b/>
                <w:sz w:val="18"/>
                <w:szCs w:val="18"/>
              </w:rPr>
              <w:t>N+4</w:t>
            </w:r>
          </w:p>
        </w:tc>
        <w:tc>
          <w:tcPr>
            <w:tcW w:w="702" w:type="dxa"/>
            <w:vAlign w:val="center"/>
          </w:tcPr>
          <w:p w:rsidR="003C6780" w:rsidRPr="003C6780" w:rsidRDefault="003C6780" w:rsidP="003C6780">
            <w:pPr>
              <w:jc w:val="left"/>
              <w:rPr>
                <w:rFonts w:eastAsiaTheme="minorEastAsia" w:cs="Arial"/>
                <w:b/>
                <w:sz w:val="18"/>
                <w:szCs w:val="18"/>
              </w:rPr>
            </w:pPr>
            <w:r w:rsidRPr="003C6780">
              <w:rPr>
                <w:rFonts w:eastAsiaTheme="minorEastAsia" w:cs="Arial"/>
                <w:b/>
                <w:sz w:val="18"/>
                <w:szCs w:val="18"/>
              </w:rPr>
              <w:t>TOTAL</w:t>
            </w:r>
          </w:p>
        </w:tc>
      </w:tr>
      <w:tr w:rsidR="003C6780" w:rsidRPr="003C6780" w:rsidTr="00270A95">
        <w:trPr>
          <w:trHeight w:hRule="exact" w:val="227"/>
          <w:jc w:val="center"/>
        </w:trPr>
        <w:tc>
          <w:tcPr>
            <w:tcW w:w="1673" w:type="dxa"/>
            <w:vAlign w:val="center"/>
          </w:tcPr>
          <w:p w:rsidR="003C6780" w:rsidRPr="003C6780" w:rsidRDefault="003C6780" w:rsidP="003C6780">
            <w:pPr>
              <w:jc w:val="left"/>
              <w:rPr>
                <w:rFonts w:eastAsiaTheme="minorEastAsia" w:cs="Arial"/>
                <w:b/>
                <w:sz w:val="18"/>
                <w:szCs w:val="18"/>
              </w:rPr>
            </w:pPr>
            <w:r w:rsidRPr="003C6780">
              <w:rPr>
                <w:rFonts w:eastAsiaTheme="minorEastAsia" w:cs="Arial"/>
                <w:b/>
                <w:sz w:val="18"/>
                <w:szCs w:val="18"/>
              </w:rPr>
              <w:t>Quantités vendues</w:t>
            </w:r>
          </w:p>
        </w:tc>
        <w:tc>
          <w:tcPr>
            <w:tcW w:w="581" w:type="dxa"/>
            <w:vAlign w:val="center"/>
          </w:tcPr>
          <w:p w:rsidR="003C6780" w:rsidRPr="003C6780" w:rsidRDefault="003C6780" w:rsidP="003C6780">
            <w:pPr>
              <w:jc w:val="left"/>
              <w:rPr>
                <w:rFonts w:eastAsiaTheme="minorEastAsia" w:cs="Arial"/>
                <w:b/>
                <w:sz w:val="18"/>
                <w:szCs w:val="18"/>
              </w:rPr>
            </w:pPr>
            <w:r w:rsidRPr="003C6780">
              <w:rPr>
                <w:rFonts w:eastAsiaTheme="minorEastAsia" w:cs="Arial"/>
                <w:b/>
                <w:sz w:val="18"/>
                <w:szCs w:val="18"/>
              </w:rPr>
              <w:t>1000</w:t>
            </w:r>
          </w:p>
        </w:tc>
        <w:tc>
          <w:tcPr>
            <w:tcW w:w="581" w:type="dxa"/>
            <w:vAlign w:val="center"/>
          </w:tcPr>
          <w:p w:rsidR="003C6780" w:rsidRPr="003C6780" w:rsidRDefault="003C6780" w:rsidP="003C6780">
            <w:pPr>
              <w:jc w:val="left"/>
              <w:rPr>
                <w:rFonts w:eastAsiaTheme="minorEastAsia" w:cs="Arial"/>
                <w:b/>
                <w:sz w:val="18"/>
                <w:szCs w:val="18"/>
              </w:rPr>
            </w:pPr>
            <w:r w:rsidRPr="003C6780">
              <w:rPr>
                <w:rFonts w:eastAsiaTheme="minorEastAsia" w:cs="Arial"/>
                <w:b/>
                <w:sz w:val="18"/>
                <w:szCs w:val="18"/>
              </w:rPr>
              <w:t>5000</w:t>
            </w:r>
          </w:p>
        </w:tc>
        <w:tc>
          <w:tcPr>
            <w:tcW w:w="581" w:type="dxa"/>
            <w:vAlign w:val="center"/>
          </w:tcPr>
          <w:p w:rsidR="003C6780" w:rsidRPr="003C6780" w:rsidRDefault="003C6780" w:rsidP="003C6780">
            <w:pPr>
              <w:jc w:val="left"/>
              <w:rPr>
                <w:rFonts w:eastAsiaTheme="minorEastAsia" w:cs="Arial"/>
                <w:b/>
                <w:sz w:val="18"/>
                <w:szCs w:val="18"/>
              </w:rPr>
            </w:pPr>
            <w:r w:rsidRPr="003C6780">
              <w:rPr>
                <w:rFonts w:eastAsiaTheme="minorEastAsia" w:cs="Arial"/>
                <w:b/>
                <w:sz w:val="18"/>
                <w:szCs w:val="18"/>
              </w:rPr>
              <w:t>5000</w:t>
            </w:r>
          </w:p>
        </w:tc>
        <w:tc>
          <w:tcPr>
            <w:tcW w:w="581" w:type="dxa"/>
            <w:vAlign w:val="center"/>
          </w:tcPr>
          <w:p w:rsidR="003C6780" w:rsidRPr="003C6780" w:rsidRDefault="003C6780" w:rsidP="003C6780">
            <w:pPr>
              <w:jc w:val="left"/>
              <w:rPr>
                <w:rFonts w:eastAsiaTheme="minorEastAsia" w:cs="Arial"/>
                <w:b/>
                <w:sz w:val="18"/>
                <w:szCs w:val="18"/>
              </w:rPr>
            </w:pPr>
            <w:r w:rsidRPr="003C6780">
              <w:rPr>
                <w:rFonts w:eastAsiaTheme="minorEastAsia" w:cs="Arial"/>
                <w:b/>
                <w:sz w:val="18"/>
                <w:szCs w:val="18"/>
              </w:rPr>
              <w:t>3000</w:t>
            </w:r>
          </w:p>
        </w:tc>
        <w:tc>
          <w:tcPr>
            <w:tcW w:w="581" w:type="dxa"/>
            <w:vAlign w:val="center"/>
          </w:tcPr>
          <w:p w:rsidR="003C6780" w:rsidRPr="003C6780" w:rsidRDefault="003C6780" w:rsidP="003C6780">
            <w:pPr>
              <w:jc w:val="left"/>
              <w:rPr>
                <w:rFonts w:eastAsiaTheme="minorEastAsia" w:cs="Arial"/>
                <w:b/>
                <w:sz w:val="18"/>
                <w:szCs w:val="18"/>
              </w:rPr>
            </w:pPr>
            <w:r w:rsidRPr="003C6780">
              <w:rPr>
                <w:rFonts w:eastAsiaTheme="minorEastAsia" w:cs="Arial"/>
                <w:b/>
                <w:sz w:val="18"/>
                <w:szCs w:val="18"/>
              </w:rPr>
              <w:t>2000</w:t>
            </w:r>
          </w:p>
        </w:tc>
        <w:tc>
          <w:tcPr>
            <w:tcW w:w="702" w:type="dxa"/>
            <w:vAlign w:val="center"/>
          </w:tcPr>
          <w:p w:rsidR="003C6780" w:rsidRPr="003C6780" w:rsidRDefault="003C6780" w:rsidP="003C6780">
            <w:pPr>
              <w:jc w:val="left"/>
              <w:rPr>
                <w:rFonts w:eastAsiaTheme="minorEastAsia" w:cs="Arial"/>
                <w:b/>
                <w:sz w:val="18"/>
                <w:szCs w:val="18"/>
              </w:rPr>
            </w:pPr>
            <w:r w:rsidRPr="003C6780">
              <w:rPr>
                <w:rFonts w:eastAsiaTheme="minorEastAsia" w:cs="Arial"/>
                <w:b/>
                <w:sz w:val="18"/>
                <w:szCs w:val="18"/>
              </w:rPr>
              <w:t>16000</w:t>
            </w:r>
          </w:p>
        </w:tc>
      </w:tr>
    </w:tbl>
    <w:p w:rsidR="00AA5FCC" w:rsidRDefault="00AA5FCC" w:rsidP="003C6780">
      <w:pPr>
        <w:rPr>
          <w:rFonts w:eastAsiaTheme="minorEastAsia" w:cs="Arial"/>
          <w:sz w:val="18"/>
          <w:szCs w:val="18"/>
        </w:rPr>
      </w:pPr>
    </w:p>
    <w:p w:rsidR="003C6780" w:rsidRPr="00AA5FCC" w:rsidRDefault="003C6780" w:rsidP="003C6780">
      <w:pPr>
        <w:rPr>
          <w:rFonts w:eastAsiaTheme="minorEastAsia" w:cs="Arial"/>
          <w:sz w:val="20"/>
          <w:szCs w:val="18"/>
        </w:rPr>
      </w:pPr>
      <w:r w:rsidRPr="00AA5FCC">
        <w:rPr>
          <w:rFonts w:eastAsiaTheme="minorEastAsia" w:cs="Arial"/>
          <w:sz w:val="20"/>
          <w:szCs w:val="18"/>
        </w:rPr>
        <w:t>Après cinq ans, l’entreprise estime pouvoir revendre la machine pour 2 000 €. L'entreprise répartit dans le temps le montant amortissable au prorata de l'utilisation de la machine.</w:t>
      </w:r>
    </w:p>
    <w:p w:rsidR="003C6780" w:rsidRPr="00AA5FCC" w:rsidRDefault="003C6780" w:rsidP="003C6780">
      <w:pPr>
        <w:jc w:val="left"/>
        <w:rPr>
          <w:rFonts w:eastAsiaTheme="minorEastAsia" w:cs="Arial"/>
          <w:b/>
          <w:bCs/>
          <w:sz w:val="20"/>
          <w:szCs w:val="18"/>
          <w:u w:val="single"/>
        </w:rPr>
      </w:pPr>
      <w:r w:rsidRPr="00AA5FCC">
        <w:rPr>
          <w:rFonts w:eastAsiaTheme="minorEastAsia" w:cs="Arial"/>
          <w:b/>
          <w:bCs/>
          <w:sz w:val="20"/>
          <w:szCs w:val="18"/>
          <w:u w:val="single"/>
        </w:rPr>
        <w:t>Travail à faire :</w:t>
      </w:r>
    </w:p>
    <w:p w:rsidR="003C6780" w:rsidRPr="00AA5FCC" w:rsidRDefault="003C6780" w:rsidP="00C10E69">
      <w:pPr>
        <w:numPr>
          <w:ilvl w:val="0"/>
          <w:numId w:val="135"/>
        </w:numPr>
        <w:contextualSpacing/>
        <w:jc w:val="left"/>
        <w:rPr>
          <w:rFonts w:eastAsiaTheme="minorEastAsia" w:cs="Arial"/>
          <w:b/>
          <w:bCs/>
          <w:sz w:val="20"/>
          <w:szCs w:val="18"/>
          <w:u w:val="single"/>
        </w:rPr>
      </w:pPr>
      <w:r w:rsidRPr="00AA5FCC">
        <w:rPr>
          <w:rFonts w:eastAsiaTheme="minorEastAsia" w:cs="Arial"/>
          <w:bCs/>
          <w:sz w:val="20"/>
          <w:szCs w:val="18"/>
        </w:rPr>
        <w:t>Déterminer le montant amortissable de la machine</w:t>
      </w:r>
    </w:p>
    <w:p w:rsidR="003C6780" w:rsidRPr="00AA5FCC" w:rsidRDefault="003C6780" w:rsidP="00C10E69">
      <w:pPr>
        <w:numPr>
          <w:ilvl w:val="0"/>
          <w:numId w:val="135"/>
        </w:numPr>
        <w:contextualSpacing/>
        <w:jc w:val="left"/>
        <w:rPr>
          <w:rFonts w:eastAsiaTheme="minorEastAsia" w:cs="Arial"/>
          <w:b/>
          <w:bCs/>
          <w:sz w:val="20"/>
          <w:szCs w:val="18"/>
          <w:u w:val="single"/>
        </w:rPr>
      </w:pPr>
      <w:r w:rsidRPr="00AA5FCC">
        <w:rPr>
          <w:rFonts w:eastAsiaTheme="minorEastAsia" w:cs="Arial"/>
          <w:bCs/>
          <w:sz w:val="20"/>
          <w:szCs w:val="18"/>
        </w:rPr>
        <w:t>Présenter le plan d'amortissement comptable de cette machine. La machine utilisée par l'entreprise Lachaume est admise au système fiscal de l'amortissement dégressif, sur une durée de 5 ans. L'entreprise veut profiter au maximum des possibilités de déductions fiscales.</w:t>
      </w:r>
    </w:p>
    <w:p w:rsidR="003C6780" w:rsidRPr="00AA5FCC" w:rsidRDefault="003C6780" w:rsidP="00C10E69">
      <w:pPr>
        <w:numPr>
          <w:ilvl w:val="0"/>
          <w:numId w:val="135"/>
        </w:numPr>
        <w:contextualSpacing/>
        <w:jc w:val="left"/>
        <w:rPr>
          <w:rFonts w:eastAsiaTheme="minorEastAsia" w:cs="Arial"/>
          <w:b/>
          <w:bCs/>
          <w:sz w:val="20"/>
          <w:szCs w:val="18"/>
          <w:u w:val="single"/>
        </w:rPr>
      </w:pPr>
      <w:r w:rsidRPr="00AA5FCC">
        <w:rPr>
          <w:rFonts w:eastAsiaTheme="minorEastAsia" w:cs="Arial"/>
          <w:bCs/>
          <w:sz w:val="20"/>
          <w:szCs w:val="18"/>
        </w:rPr>
        <w:t>Présenter le plan d'amortissement fiscal de la machine.</w:t>
      </w:r>
    </w:p>
    <w:p w:rsidR="003C6780" w:rsidRPr="00AA5FCC" w:rsidRDefault="003C6780" w:rsidP="00C10E69">
      <w:pPr>
        <w:numPr>
          <w:ilvl w:val="0"/>
          <w:numId w:val="135"/>
        </w:numPr>
        <w:contextualSpacing/>
        <w:jc w:val="left"/>
        <w:rPr>
          <w:rFonts w:eastAsiaTheme="minorEastAsia" w:cs="Arial"/>
          <w:b/>
          <w:bCs/>
          <w:sz w:val="20"/>
          <w:szCs w:val="18"/>
          <w:u w:val="single"/>
        </w:rPr>
      </w:pPr>
      <w:r w:rsidRPr="00AA5FCC">
        <w:rPr>
          <w:rFonts w:eastAsiaTheme="minorEastAsia" w:cs="Arial"/>
          <w:bCs/>
          <w:sz w:val="20"/>
          <w:szCs w:val="18"/>
        </w:rPr>
        <w:t>Comparer les annuités d'amortissement comptables et fiscales et déterminer les dotations et les reprises sur amortissements dérogatoires.</w:t>
      </w:r>
    </w:p>
    <w:p w:rsidR="003C6780" w:rsidRPr="003C6780" w:rsidRDefault="003C6780" w:rsidP="00C10E69">
      <w:pPr>
        <w:numPr>
          <w:ilvl w:val="0"/>
          <w:numId w:val="135"/>
        </w:numPr>
        <w:contextualSpacing/>
        <w:jc w:val="left"/>
        <w:rPr>
          <w:rFonts w:eastAsiaTheme="minorEastAsia" w:cs="Arial"/>
          <w:b/>
          <w:bCs/>
          <w:sz w:val="18"/>
          <w:szCs w:val="18"/>
          <w:u w:val="single"/>
        </w:rPr>
      </w:pPr>
      <w:r w:rsidRPr="00AA5FCC">
        <w:rPr>
          <w:rFonts w:eastAsiaTheme="minorEastAsia" w:cs="Arial"/>
          <w:bCs/>
          <w:sz w:val="20"/>
          <w:szCs w:val="18"/>
        </w:rPr>
        <w:t>Enregistrez les amortissements et les reprises au 31 décembre N et au 31 décembre N+1.</w:t>
      </w:r>
      <w:r w:rsidRPr="00AA5FCC">
        <w:rPr>
          <w:rFonts w:eastAsiaTheme="minorEastAsia" w:cs="Arial"/>
          <w:sz w:val="20"/>
          <w:szCs w:val="18"/>
        </w:rPr>
        <w:tab/>
      </w:r>
      <w:r w:rsidRPr="003C6780">
        <w:rPr>
          <w:rFonts w:eastAsiaTheme="minorEastAsia" w:cs="Arial"/>
          <w:sz w:val="18"/>
          <w:szCs w:val="18"/>
        </w:rPr>
        <w:tab/>
      </w:r>
    </w:p>
    <w:p w:rsidR="003C6780" w:rsidRPr="003C6780" w:rsidRDefault="003C6780" w:rsidP="003C6780">
      <w:pPr>
        <w:tabs>
          <w:tab w:val="center" w:pos="4536"/>
          <w:tab w:val="right" w:pos="9072"/>
        </w:tabs>
        <w:spacing w:after="0" w:line="240" w:lineRule="auto"/>
        <w:jc w:val="left"/>
        <w:rPr>
          <w:rFonts w:eastAsia="Times New Roman" w:cs="Arial"/>
          <w:i/>
          <w:iCs/>
          <w:color w:val="000000"/>
          <w:sz w:val="18"/>
          <w:szCs w:val="18"/>
          <w:u w:val="single"/>
          <w:lang w:eastAsia="fr-FR"/>
        </w:rPr>
      </w:pPr>
    </w:p>
    <w:p w:rsidR="00AA5FCC" w:rsidRDefault="00AA5FCC" w:rsidP="003C6780">
      <w:pPr>
        <w:tabs>
          <w:tab w:val="center" w:pos="4536"/>
          <w:tab w:val="right" w:pos="9072"/>
        </w:tabs>
        <w:spacing w:after="0" w:line="240" w:lineRule="auto"/>
        <w:jc w:val="left"/>
        <w:rPr>
          <w:rFonts w:eastAsiaTheme="minorEastAsia"/>
          <w:b/>
          <w:sz w:val="18"/>
          <w:szCs w:val="18"/>
          <w:u w:val="single"/>
        </w:rPr>
      </w:pPr>
    </w:p>
    <w:p w:rsidR="00AA5FCC" w:rsidRDefault="00AA5FCC" w:rsidP="003C6780">
      <w:pPr>
        <w:tabs>
          <w:tab w:val="center" w:pos="4536"/>
          <w:tab w:val="right" w:pos="9072"/>
        </w:tabs>
        <w:spacing w:after="0" w:line="240" w:lineRule="auto"/>
        <w:jc w:val="left"/>
        <w:rPr>
          <w:rFonts w:eastAsiaTheme="minorEastAsia"/>
          <w:b/>
          <w:sz w:val="18"/>
          <w:szCs w:val="18"/>
          <w:u w:val="single"/>
        </w:rPr>
      </w:pPr>
    </w:p>
    <w:p w:rsidR="00AA5FCC" w:rsidRDefault="00AA5FCC" w:rsidP="003C6780">
      <w:pPr>
        <w:tabs>
          <w:tab w:val="center" w:pos="4536"/>
          <w:tab w:val="right" w:pos="9072"/>
        </w:tabs>
        <w:spacing w:after="0" w:line="240" w:lineRule="auto"/>
        <w:jc w:val="left"/>
        <w:rPr>
          <w:rFonts w:eastAsiaTheme="minorEastAsia"/>
          <w:b/>
          <w:sz w:val="18"/>
          <w:szCs w:val="18"/>
          <w:u w:val="single"/>
        </w:rPr>
      </w:pPr>
    </w:p>
    <w:p w:rsidR="00AA5FCC" w:rsidRDefault="00AA5FCC" w:rsidP="003C6780">
      <w:pPr>
        <w:tabs>
          <w:tab w:val="center" w:pos="4536"/>
          <w:tab w:val="right" w:pos="9072"/>
        </w:tabs>
        <w:spacing w:after="0" w:line="240" w:lineRule="auto"/>
        <w:jc w:val="left"/>
        <w:rPr>
          <w:rFonts w:eastAsiaTheme="minorEastAsia"/>
          <w:b/>
          <w:sz w:val="18"/>
          <w:szCs w:val="18"/>
          <w:u w:val="single"/>
        </w:rPr>
      </w:pPr>
    </w:p>
    <w:p w:rsidR="00AA5FCC" w:rsidRDefault="00AA5FCC" w:rsidP="003C6780">
      <w:pPr>
        <w:tabs>
          <w:tab w:val="center" w:pos="4536"/>
          <w:tab w:val="right" w:pos="9072"/>
        </w:tabs>
        <w:spacing w:after="0" w:line="240" w:lineRule="auto"/>
        <w:jc w:val="left"/>
        <w:rPr>
          <w:rFonts w:eastAsiaTheme="minorEastAsia"/>
          <w:b/>
          <w:sz w:val="18"/>
          <w:szCs w:val="18"/>
          <w:u w:val="single"/>
        </w:rPr>
      </w:pPr>
    </w:p>
    <w:p w:rsidR="00AA5FCC" w:rsidRDefault="00AA5FCC" w:rsidP="003C6780">
      <w:pPr>
        <w:tabs>
          <w:tab w:val="center" w:pos="4536"/>
          <w:tab w:val="right" w:pos="9072"/>
        </w:tabs>
        <w:spacing w:after="0" w:line="240" w:lineRule="auto"/>
        <w:jc w:val="left"/>
        <w:rPr>
          <w:rFonts w:eastAsiaTheme="minorEastAsia"/>
          <w:b/>
          <w:sz w:val="18"/>
          <w:szCs w:val="18"/>
          <w:u w:val="single"/>
        </w:rPr>
      </w:pPr>
    </w:p>
    <w:p w:rsidR="00AA5FCC" w:rsidRDefault="00AA5FCC" w:rsidP="003C6780">
      <w:pPr>
        <w:tabs>
          <w:tab w:val="center" w:pos="4536"/>
          <w:tab w:val="right" w:pos="9072"/>
        </w:tabs>
        <w:spacing w:after="0" w:line="240" w:lineRule="auto"/>
        <w:jc w:val="left"/>
        <w:rPr>
          <w:rFonts w:eastAsiaTheme="minorEastAsia"/>
          <w:b/>
          <w:sz w:val="18"/>
          <w:szCs w:val="18"/>
          <w:u w:val="single"/>
        </w:rPr>
      </w:pPr>
    </w:p>
    <w:p w:rsidR="00AA5FCC" w:rsidRDefault="00AA5FCC" w:rsidP="003C6780">
      <w:pPr>
        <w:tabs>
          <w:tab w:val="center" w:pos="4536"/>
          <w:tab w:val="right" w:pos="9072"/>
        </w:tabs>
        <w:spacing w:after="0" w:line="240" w:lineRule="auto"/>
        <w:jc w:val="left"/>
        <w:rPr>
          <w:rFonts w:eastAsiaTheme="minorEastAsia"/>
          <w:b/>
          <w:sz w:val="18"/>
          <w:szCs w:val="18"/>
          <w:u w:val="single"/>
        </w:rPr>
      </w:pPr>
    </w:p>
    <w:p w:rsidR="00AA5FCC" w:rsidRDefault="00AA5FCC" w:rsidP="003C6780">
      <w:pPr>
        <w:tabs>
          <w:tab w:val="center" w:pos="4536"/>
          <w:tab w:val="right" w:pos="9072"/>
        </w:tabs>
        <w:spacing w:after="0" w:line="240" w:lineRule="auto"/>
        <w:jc w:val="left"/>
        <w:rPr>
          <w:rFonts w:eastAsiaTheme="minorEastAsia"/>
          <w:b/>
          <w:sz w:val="18"/>
          <w:szCs w:val="18"/>
          <w:u w:val="single"/>
        </w:rPr>
      </w:pPr>
    </w:p>
    <w:p w:rsidR="003C6780" w:rsidRPr="00AA5FCC" w:rsidRDefault="003C6780" w:rsidP="003C6780">
      <w:pPr>
        <w:tabs>
          <w:tab w:val="center" w:pos="4536"/>
          <w:tab w:val="right" w:pos="9072"/>
        </w:tabs>
        <w:spacing w:after="0" w:line="240" w:lineRule="auto"/>
        <w:jc w:val="left"/>
        <w:rPr>
          <w:rFonts w:eastAsiaTheme="minorEastAsia"/>
          <w:b/>
          <w:szCs w:val="18"/>
          <w:u w:val="single"/>
        </w:rPr>
      </w:pPr>
      <w:r w:rsidRPr="00AA5FCC">
        <w:rPr>
          <w:rFonts w:eastAsiaTheme="minorEastAsia"/>
          <w:b/>
          <w:szCs w:val="18"/>
          <w:u w:val="single"/>
        </w:rPr>
        <w:t>EXERCICE 53</w:t>
      </w:r>
    </w:p>
    <w:p w:rsidR="003C6780" w:rsidRPr="003C6780" w:rsidRDefault="003C6780" w:rsidP="003C6780">
      <w:pPr>
        <w:tabs>
          <w:tab w:val="center" w:pos="4536"/>
          <w:tab w:val="right" w:pos="9072"/>
        </w:tabs>
        <w:spacing w:after="0" w:line="240" w:lineRule="auto"/>
        <w:jc w:val="left"/>
        <w:rPr>
          <w:rFonts w:eastAsiaTheme="minorEastAsia"/>
          <w:b/>
          <w:sz w:val="18"/>
          <w:szCs w:val="18"/>
          <w:u w:val="single"/>
        </w:rPr>
      </w:pPr>
    </w:p>
    <w:p w:rsidR="003C6780" w:rsidRPr="00AA5FCC" w:rsidRDefault="003C6780" w:rsidP="003C6780">
      <w:pPr>
        <w:rPr>
          <w:rFonts w:eastAsiaTheme="minorEastAsia"/>
          <w:sz w:val="20"/>
          <w:szCs w:val="18"/>
        </w:rPr>
      </w:pPr>
      <w:r w:rsidRPr="00AA5FCC">
        <w:rPr>
          <w:rFonts w:eastAsiaTheme="minorEastAsia"/>
          <w:sz w:val="20"/>
          <w:szCs w:val="18"/>
        </w:rPr>
        <w:t xml:space="preserve">La société </w:t>
      </w:r>
      <w:r w:rsidRPr="00AA5FCC">
        <w:rPr>
          <w:rFonts w:eastAsiaTheme="minorEastAsia"/>
          <w:b/>
          <w:sz w:val="20"/>
          <w:szCs w:val="18"/>
        </w:rPr>
        <w:t>Colara</w:t>
      </w:r>
      <w:r w:rsidRPr="00AA5FCC">
        <w:rPr>
          <w:rFonts w:eastAsiaTheme="minorEastAsia"/>
          <w:sz w:val="20"/>
          <w:szCs w:val="18"/>
        </w:rPr>
        <w:t xml:space="preserve"> a mis en service, le 15 mars N, un camion d’une valeur de 60 000 € H.T. La société prévoit d'utiliser ce camion pendant neuf ans après quoi il sera envoyé à la casse. Cependant, en raison de son utilisation intensive, le moteur devra être remplacé tous les trois ans. Le prix d'un moteur est de 15 000 € HT. La durée d’usage, retenue par l'administration fiscale, pour ce type de matériel (le camion), est de 4 années. La société Colara entend bénéficier de cet avantage. Les amortissements comptables et fiscaux sont calculés selon le mode linéaire. Le 15 mars N+3, le moteur est remplacé pour un coût de 18 000 € HT. </w:t>
      </w:r>
    </w:p>
    <w:p w:rsidR="003C6780" w:rsidRPr="003C6780" w:rsidRDefault="003C6780" w:rsidP="003C6780">
      <w:pPr>
        <w:rPr>
          <w:rFonts w:eastAsiaTheme="minorEastAsia"/>
          <w:b/>
          <w:sz w:val="18"/>
          <w:szCs w:val="18"/>
          <w:u w:val="single"/>
        </w:rPr>
      </w:pPr>
      <w:r w:rsidRPr="003C6780">
        <w:rPr>
          <w:rFonts w:eastAsiaTheme="minorEastAsia"/>
          <w:b/>
          <w:sz w:val="18"/>
          <w:szCs w:val="18"/>
          <w:u w:val="single"/>
        </w:rPr>
        <w:t>Travail à faire :</w:t>
      </w:r>
    </w:p>
    <w:p w:rsidR="003C6780" w:rsidRPr="003C6780" w:rsidRDefault="003C6780" w:rsidP="00C10E69">
      <w:pPr>
        <w:numPr>
          <w:ilvl w:val="0"/>
          <w:numId w:val="136"/>
        </w:numPr>
        <w:contextualSpacing/>
        <w:jc w:val="left"/>
        <w:rPr>
          <w:rFonts w:eastAsiaTheme="minorEastAsia"/>
          <w:sz w:val="18"/>
          <w:szCs w:val="18"/>
        </w:rPr>
      </w:pPr>
      <w:r w:rsidRPr="003C6780">
        <w:rPr>
          <w:rFonts w:eastAsiaTheme="minorEastAsia"/>
          <w:sz w:val="18"/>
          <w:szCs w:val="18"/>
        </w:rPr>
        <w:t xml:space="preserve">Établir les plans d'amortissement comptables et fiscaux respectifs du moteur et de la structure du camion. </w:t>
      </w:r>
    </w:p>
    <w:p w:rsidR="003C6780" w:rsidRPr="003C6780" w:rsidRDefault="003C6780" w:rsidP="00C10E69">
      <w:pPr>
        <w:numPr>
          <w:ilvl w:val="0"/>
          <w:numId w:val="136"/>
        </w:numPr>
        <w:contextualSpacing/>
        <w:jc w:val="left"/>
        <w:rPr>
          <w:rFonts w:eastAsiaTheme="minorEastAsia"/>
          <w:sz w:val="18"/>
          <w:szCs w:val="18"/>
        </w:rPr>
      </w:pPr>
      <w:r w:rsidRPr="003C6780">
        <w:rPr>
          <w:rFonts w:eastAsiaTheme="minorEastAsia"/>
          <w:sz w:val="18"/>
          <w:szCs w:val="18"/>
        </w:rPr>
        <w:t xml:space="preserve">Comparer les annuités d'amortissement comptables et fiscales et déterminer les dotations et les reprises sur amortissements dérogatoires. </w:t>
      </w:r>
    </w:p>
    <w:p w:rsidR="003C6780" w:rsidRPr="003C6780" w:rsidRDefault="003C6780" w:rsidP="00C10E69">
      <w:pPr>
        <w:numPr>
          <w:ilvl w:val="0"/>
          <w:numId w:val="136"/>
        </w:numPr>
        <w:contextualSpacing/>
        <w:jc w:val="left"/>
        <w:rPr>
          <w:rFonts w:eastAsiaTheme="minorEastAsia"/>
          <w:sz w:val="18"/>
          <w:szCs w:val="18"/>
        </w:rPr>
      </w:pPr>
      <w:r w:rsidRPr="003C6780">
        <w:rPr>
          <w:rFonts w:eastAsiaTheme="minorEastAsia"/>
          <w:sz w:val="18"/>
          <w:szCs w:val="18"/>
        </w:rPr>
        <w:t xml:space="preserve">Établir le plan d'amortissement du nouveau moteur. </w:t>
      </w:r>
    </w:p>
    <w:p w:rsidR="003C6780" w:rsidRPr="003C6780" w:rsidRDefault="003C6780" w:rsidP="00C10E69">
      <w:pPr>
        <w:numPr>
          <w:ilvl w:val="0"/>
          <w:numId w:val="136"/>
        </w:numPr>
        <w:contextualSpacing/>
        <w:jc w:val="left"/>
        <w:rPr>
          <w:rFonts w:eastAsiaTheme="minorEastAsia"/>
          <w:sz w:val="18"/>
          <w:szCs w:val="18"/>
        </w:rPr>
      </w:pPr>
      <w:r w:rsidRPr="003C6780">
        <w:rPr>
          <w:rFonts w:eastAsiaTheme="minorEastAsia"/>
          <w:sz w:val="18"/>
          <w:szCs w:val="18"/>
        </w:rPr>
        <w:t>Présenter les écritures comptables de l'exercice N+3 relatives aux amortissements du camion et au remplacement du moteur.</w:t>
      </w:r>
    </w:p>
    <w:p w:rsidR="00AA5FCC" w:rsidRDefault="00AA5FCC" w:rsidP="003C6780">
      <w:pPr>
        <w:autoSpaceDE w:val="0"/>
        <w:autoSpaceDN w:val="0"/>
        <w:adjustRightInd w:val="0"/>
        <w:spacing w:after="240"/>
        <w:jc w:val="left"/>
        <w:rPr>
          <w:rFonts w:eastAsiaTheme="minorEastAsia" w:cs="Arial"/>
          <w:b/>
          <w:bCs/>
          <w:sz w:val="18"/>
          <w:szCs w:val="18"/>
          <w:u w:val="single"/>
        </w:rPr>
      </w:pPr>
    </w:p>
    <w:p w:rsidR="003C6780" w:rsidRPr="003C6780" w:rsidRDefault="003C6780" w:rsidP="003C6780">
      <w:pPr>
        <w:autoSpaceDE w:val="0"/>
        <w:autoSpaceDN w:val="0"/>
        <w:adjustRightInd w:val="0"/>
        <w:spacing w:after="240"/>
        <w:jc w:val="left"/>
        <w:rPr>
          <w:rFonts w:eastAsiaTheme="minorEastAsia" w:cs="Verdana"/>
          <w:b/>
          <w:color w:val="000000"/>
          <w:sz w:val="18"/>
          <w:szCs w:val="18"/>
          <w:u w:val="single"/>
        </w:rPr>
      </w:pPr>
      <w:r w:rsidRPr="003C6780">
        <w:rPr>
          <w:rFonts w:eastAsiaTheme="minorEastAsia" w:cs="Arial"/>
          <w:b/>
          <w:bCs/>
          <w:sz w:val="18"/>
          <w:szCs w:val="18"/>
          <w:u w:val="single"/>
        </w:rPr>
        <w:t>EXERCICE 54</w:t>
      </w:r>
    </w:p>
    <w:p w:rsidR="003C6780" w:rsidRPr="003C6780" w:rsidRDefault="003C6780" w:rsidP="003C6780">
      <w:pPr>
        <w:autoSpaceDE w:val="0"/>
        <w:autoSpaceDN w:val="0"/>
        <w:adjustRightInd w:val="0"/>
        <w:rPr>
          <w:rFonts w:eastAsiaTheme="minorEastAsia" w:cs="Verdana"/>
          <w:color w:val="000000"/>
          <w:sz w:val="18"/>
          <w:szCs w:val="18"/>
        </w:rPr>
      </w:pPr>
      <w:r w:rsidRPr="003C6780">
        <w:rPr>
          <w:rFonts w:eastAsiaTheme="minorEastAsia" w:cs="Verdana"/>
          <w:color w:val="000000"/>
          <w:sz w:val="18"/>
          <w:szCs w:val="18"/>
        </w:rPr>
        <w:t xml:space="preserve">L’entreprise Borja a acheté une machine industrielle le 16/08/N, pour 100 000,00 € H.T. La durée d'utilisation de cette immobilisation, dans l'entreprise, est de 5 ans. Cette immobilisation est amortissable fiscalement en dégressif. L’exercice comptable coïncide avec l’année civile. </w:t>
      </w:r>
    </w:p>
    <w:p w:rsidR="003C6780" w:rsidRPr="003C6780" w:rsidRDefault="003C6780" w:rsidP="003C6780">
      <w:pPr>
        <w:autoSpaceDE w:val="0"/>
        <w:autoSpaceDN w:val="0"/>
        <w:adjustRightInd w:val="0"/>
        <w:jc w:val="left"/>
        <w:rPr>
          <w:rFonts w:eastAsiaTheme="minorEastAsia" w:cs="Verdana"/>
          <w:b/>
          <w:color w:val="000000"/>
          <w:sz w:val="18"/>
          <w:szCs w:val="18"/>
          <w:u w:val="single"/>
        </w:rPr>
      </w:pPr>
      <w:r w:rsidRPr="003C6780">
        <w:rPr>
          <w:rFonts w:eastAsiaTheme="minorEastAsia" w:cs="Verdana"/>
          <w:b/>
          <w:color w:val="000000"/>
          <w:sz w:val="18"/>
          <w:szCs w:val="18"/>
          <w:u w:val="single"/>
        </w:rPr>
        <w:t>Travail à faire :</w:t>
      </w:r>
    </w:p>
    <w:p w:rsidR="003C6780" w:rsidRPr="003C6780" w:rsidRDefault="003C6780" w:rsidP="00C10E69">
      <w:pPr>
        <w:numPr>
          <w:ilvl w:val="0"/>
          <w:numId w:val="137"/>
        </w:numPr>
        <w:autoSpaceDE w:val="0"/>
        <w:autoSpaceDN w:val="0"/>
        <w:adjustRightInd w:val="0"/>
        <w:contextualSpacing/>
        <w:jc w:val="left"/>
        <w:rPr>
          <w:rFonts w:eastAsiaTheme="minorEastAsia" w:cs="Verdana"/>
          <w:color w:val="000000"/>
          <w:sz w:val="18"/>
          <w:szCs w:val="18"/>
        </w:rPr>
      </w:pPr>
      <w:r w:rsidRPr="003C6780">
        <w:rPr>
          <w:rFonts w:eastAsiaTheme="minorEastAsia" w:cs="Verdana"/>
          <w:color w:val="000000"/>
          <w:sz w:val="18"/>
          <w:szCs w:val="18"/>
        </w:rPr>
        <w:t>Présenter les tableaux d’amortissement complets de cette immobilisation.  (amortissement linéaire, dégressif et dérogatoire)</w:t>
      </w:r>
    </w:p>
    <w:p w:rsidR="003C6780" w:rsidRPr="003C6780" w:rsidRDefault="003C6780" w:rsidP="00C10E69">
      <w:pPr>
        <w:numPr>
          <w:ilvl w:val="0"/>
          <w:numId w:val="137"/>
        </w:numPr>
        <w:autoSpaceDE w:val="0"/>
        <w:autoSpaceDN w:val="0"/>
        <w:adjustRightInd w:val="0"/>
        <w:contextualSpacing/>
        <w:jc w:val="left"/>
        <w:rPr>
          <w:rFonts w:eastAsiaTheme="minorEastAsia" w:cs="Verdana"/>
          <w:color w:val="000000"/>
          <w:sz w:val="18"/>
          <w:szCs w:val="18"/>
        </w:rPr>
      </w:pPr>
      <w:r w:rsidRPr="003C6780">
        <w:rPr>
          <w:rFonts w:eastAsiaTheme="minorEastAsia" w:cs="Verdana"/>
          <w:color w:val="000000"/>
          <w:sz w:val="18"/>
          <w:szCs w:val="18"/>
        </w:rPr>
        <w:t xml:space="preserve">Enregistrez les écritures le 31/12/N et le 31/12/N+2. </w:t>
      </w:r>
    </w:p>
    <w:p w:rsidR="003C6780" w:rsidRPr="003C6780" w:rsidRDefault="003C6780" w:rsidP="003C6780">
      <w:pPr>
        <w:autoSpaceDE w:val="0"/>
        <w:autoSpaceDN w:val="0"/>
        <w:adjustRightInd w:val="0"/>
        <w:contextualSpacing/>
        <w:jc w:val="left"/>
        <w:rPr>
          <w:rFonts w:eastAsiaTheme="minorEastAsia" w:cs="Verdana"/>
          <w:color w:val="000000"/>
          <w:sz w:val="18"/>
          <w:szCs w:val="18"/>
        </w:rPr>
      </w:pPr>
    </w:p>
    <w:p w:rsidR="003C6780" w:rsidRPr="003C6780" w:rsidRDefault="003C6780" w:rsidP="003C6780">
      <w:pPr>
        <w:autoSpaceDE w:val="0"/>
        <w:autoSpaceDN w:val="0"/>
        <w:adjustRightInd w:val="0"/>
        <w:spacing w:after="0" w:line="240" w:lineRule="auto"/>
        <w:rPr>
          <w:rFonts w:eastAsia="Times New Roman" w:cs="Times New Roman"/>
          <w:b/>
          <w:sz w:val="18"/>
          <w:szCs w:val="18"/>
          <w:u w:val="single"/>
          <w:lang w:eastAsia="fr-FR"/>
        </w:rPr>
      </w:pPr>
      <w:r w:rsidRPr="003C6780">
        <w:rPr>
          <w:rFonts w:eastAsia="Times New Roman" w:cs="Times New Roman"/>
          <w:b/>
          <w:sz w:val="18"/>
          <w:szCs w:val="18"/>
          <w:u w:val="single"/>
          <w:lang w:eastAsia="fr-FR"/>
        </w:rPr>
        <w:t>EXERCICE 55</w:t>
      </w:r>
    </w:p>
    <w:p w:rsidR="003C6780" w:rsidRPr="003C6780" w:rsidRDefault="003C6780" w:rsidP="003C6780">
      <w:pPr>
        <w:autoSpaceDE w:val="0"/>
        <w:autoSpaceDN w:val="0"/>
        <w:adjustRightInd w:val="0"/>
        <w:spacing w:after="0" w:line="240" w:lineRule="auto"/>
        <w:jc w:val="left"/>
        <w:rPr>
          <w:rFonts w:ascii="Verdana" w:eastAsia="Times New Roman" w:hAnsi="Verdana" w:cs="Verdana"/>
          <w:b/>
          <w:bCs/>
          <w:color w:val="000000"/>
          <w:sz w:val="18"/>
          <w:szCs w:val="18"/>
          <w:lang w:eastAsia="fr-FR"/>
        </w:rPr>
      </w:pPr>
    </w:p>
    <w:p w:rsidR="003C6780" w:rsidRPr="003C6780" w:rsidRDefault="003C6780" w:rsidP="003C6780">
      <w:pPr>
        <w:autoSpaceDE w:val="0"/>
        <w:autoSpaceDN w:val="0"/>
        <w:adjustRightInd w:val="0"/>
        <w:jc w:val="left"/>
        <w:rPr>
          <w:rFonts w:eastAsiaTheme="minorEastAsia" w:cs="Verdana"/>
          <w:color w:val="000000"/>
          <w:sz w:val="18"/>
          <w:szCs w:val="18"/>
        </w:rPr>
      </w:pPr>
      <w:r w:rsidRPr="003C6780">
        <w:rPr>
          <w:rFonts w:eastAsiaTheme="minorEastAsia" w:cs="Verdana"/>
          <w:color w:val="000000"/>
          <w:sz w:val="18"/>
          <w:szCs w:val="18"/>
        </w:rPr>
        <w:t xml:space="preserve">Début N, l'entreprise Rami fait l'acquisition d'une immobilisation au coût H.T de 60 000 €. Il est alors prévu : </w:t>
      </w:r>
    </w:p>
    <w:p w:rsidR="003C6780" w:rsidRPr="003C6780" w:rsidRDefault="003C6780" w:rsidP="00C10E69">
      <w:pPr>
        <w:numPr>
          <w:ilvl w:val="0"/>
          <w:numId w:val="138"/>
        </w:numPr>
        <w:autoSpaceDE w:val="0"/>
        <w:autoSpaceDN w:val="0"/>
        <w:adjustRightInd w:val="0"/>
        <w:contextualSpacing/>
        <w:jc w:val="left"/>
        <w:rPr>
          <w:rFonts w:eastAsiaTheme="minorEastAsia" w:cs="Verdana"/>
          <w:color w:val="000000"/>
          <w:sz w:val="18"/>
          <w:szCs w:val="18"/>
        </w:rPr>
      </w:pPr>
      <w:r w:rsidRPr="003C6780">
        <w:rPr>
          <w:rFonts w:eastAsiaTheme="minorEastAsia" w:cs="Verdana"/>
          <w:color w:val="000000"/>
          <w:sz w:val="18"/>
          <w:szCs w:val="18"/>
        </w:rPr>
        <w:t xml:space="preserve">d'amortir cette immobilisation sur 5 ans en utilisant le système de l'amortissement linéaire </w:t>
      </w:r>
    </w:p>
    <w:p w:rsidR="003C6780" w:rsidRPr="003C6780" w:rsidRDefault="003C6780" w:rsidP="00C10E69">
      <w:pPr>
        <w:numPr>
          <w:ilvl w:val="0"/>
          <w:numId w:val="138"/>
        </w:numPr>
        <w:autoSpaceDE w:val="0"/>
        <w:autoSpaceDN w:val="0"/>
        <w:adjustRightInd w:val="0"/>
        <w:contextualSpacing/>
        <w:jc w:val="left"/>
        <w:rPr>
          <w:rFonts w:eastAsiaTheme="minorEastAsia" w:cs="Verdana"/>
          <w:color w:val="000000"/>
          <w:sz w:val="18"/>
          <w:szCs w:val="18"/>
        </w:rPr>
      </w:pPr>
      <w:r w:rsidRPr="003C6780">
        <w:rPr>
          <w:rFonts w:eastAsiaTheme="minorEastAsia" w:cs="Verdana"/>
          <w:color w:val="000000"/>
          <w:sz w:val="18"/>
          <w:szCs w:val="18"/>
        </w:rPr>
        <w:t xml:space="preserve">de la céder, en fin d'utilisation, à un prix correspondant à 20 % de son coût d'acquisition. Cette opération entraînera des frais que l'on estime à 30 % du prix de cession. </w:t>
      </w:r>
    </w:p>
    <w:p w:rsidR="003C6780" w:rsidRPr="003C6780" w:rsidRDefault="003C6780" w:rsidP="003C6780">
      <w:pPr>
        <w:autoSpaceDE w:val="0"/>
        <w:autoSpaceDN w:val="0"/>
        <w:adjustRightInd w:val="0"/>
        <w:ind w:left="720"/>
        <w:contextualSpacing/>
        <w:jc w:val="left"/>
        <w:rPr>
          <w:rFonts w:eastAsiaTheme="minorEastAsia" w:cs="Verdana"/>
          <w:color w:val="000000"/>
          <w:sz w:val="18"/>
          <w:szCs w:val="18"/>
        </w:rPr>
      </w:pPr>
    </w:p>
    <w:p w:rsidR="003C6780" w:rsidRPr="003C6780" w:rsidRDefault="003C6780" w:rsidP="003C6780">
      <w:pPr>
        <w:autoSpaceDE w:val="0"/>
        <w:autoSpaceDN w:val="0"/>
        <w:adjustRightInd w:val="0"/>
        <w:jc w:val="left"/>
        <w:rPr>
          <w:rFonts w:eastAsiaTheme="minorEastAsia" w:cs="Verdana"/>
          <w:color w:val="000000"/>
          <w:sz w:val="18"/>
          <w:szCs w:val="18"/>
        </w:rPr>
      </w:pPr>
      <w:r w:rsidRPr="003C6780">
        <w:rPr>
          <w:rFonts w:eastAsiaTheme="minorEastAsia" w:cs="Verdana"/>
          <w:b/>
          <w:bCs/>
          <w:color w:val="000000"/>
          <w:sz w:val="18"/>
          <w:szCs w:val="18"/>
          <w:u w:val="single"/>
        </w:rPr>
        <w:t xml:space="preserve">Travail à faire </w:t>
      </w:r>
      <w:r w:rsidRPr="003C6780">
        <w:rPr>
          <w:rFonts w:eastAsiaTheme="minorEastAsia" w:cs="Verdana"/>
          <w:color w:val="000000"/>
          <w:sz w:val="18"/>
          <w:szCs w:val="18"/>
        </w:rPr>
        <w:t xml:space="preserve">: </w:t>
      </w:r>
    </w:p>
    <w:p w:rsidR="003C6780" w:rsidRPr="003C6780" w:rsidRDefault="003C6780" w:rsidP="00C10E69">
      <w:pPr>
        <w:numPr>
          <w:ilvl w:val="0"/>
          <w:numId w:val="139"/>
        </w:numPr>
        <w:autoSpaceDE w:val="0"/>
        <w:autoSpaceDN w:val="0"/>
        <w:adjustRightInd w:val="0"/>
        <w:contextualSpacing/>
        <w:jc w:val="left"/>
        <w:rPr>
          <w:rFonts w:eastAsiaTheme="minorEastAsia" w:cs="Verdana"/>
          <w:color w:val="000000"/>
          <w:sz w:val="18"/>
          <w:szCs w:val="18"/>
        </w:rPr>
      </w:pPr>
      <w:r w:rsidRPr="003C6780">
        <w:rPr>
          <w:rFonts w:eastAsiaTheme="minorEastAsia" w:cs="Verdana"/>
          <w:color w:val="000000"/>
          <w:sz w:val="18"/>
          <w:szCs w:val="18"/>
        </w:rPr>
        <w:t xml:space="preserve">Déterminer le montant de la base amortissable. </w:t>
      </w:r>
    </w:p>
    <w:p w:rsidR="003C6780" w:rsidRPr="003C6780" w:rsidRDefault="003C6780" w:rsidP="00C10E69">
      <w:pPr>
        <w:numPr>
          <w:ilvl w:val="0"/>
          <w:numId w:val="139"/>
        </w:numPr>
        <w:autoSpaceDE w:val="0"/>
        <w:autoSpaceDN w:val="0"/>
        <w:adjustRightInd w:val="0"/>
        <w:contextualSpacing/>
        <w:jc w:val="left"/>
        <w:rPr>
          <w:rFonts w:eastAsiaTheme="minorEastAsia" w:cs="Verdana"/>
          <w:color w:val="000000"/>
          <w:sz w:val="18"/>
          <w:szCs w:val="18"/>
        </w:rPr>
      </w:pPr>
      <w:r w:rsidRPr="003C6780">
        <w:rPr>
          <w:rFonts w:eastAsiaTheme="minorEastAsia" w:cs="Verdana"/>
          <w:color w:val="000000"/>
          <w:sz w:val="18"/>
          <w:szCs w:val="18"/>
        </w:rPr>
        <w:t xml:space="preserve">Présenter le plan d'amortissement conforme au nouveau règlement comptable, sachant que la consommation des avantages économiques attendus est supposée régulière pendant toute la durée d'utilisation. </w:t>
      </w:r>
    </w:p>
    <w:p w:rsidR="003C6780" w:rsidRPr="003C6780" w:rsidRDefault="003C6780" w:rsidP="003C6780">
      <w:pPr>
        <w:contextualSpacing/>
        <w:jc w:val="left"/>
        <w:rPr>
          <w:rFonts w:eastAsiaTheme="minorEastAsia"/>
          <w:sz w:val="18"/>
          <w:szCs w:val="18"/>
        </w:rPr>
      </w:pPr>
    </w:p>
    <w:p w:rsidR="00AA5FCC" w:rsidRDefault="00AA5FCC" w:rsidP="003C6780">
      <w:pPr>
        <w:rPr>
          <w:rFonts w:eastAsiaTheme="minorEastAsia"/>
          <w:b/>
          <w:sz w:val="18"/>
          <w:szCs w:val="18"/>
          <w:u w:val="single"/>
        </w:rPr>
      </w:pPr>
    </w:p>
    <w:p w:rsidR="00AA5FCC" w:rsidRDefault="00AA5FCC" w:rsidP="003C6780">
      <w:pPr>
        <w:rPr>
          <w:rFonts w:eastAsiaTheme="minorEastAsia"/>
          <w:b/>
          <w:sz w:val="18"/>
          <w:szCs w:val="18"/>
          <w:u w:val="single"/>
        </w:rPr>
      </w:pPr>
    </w:p>
    <w:p w:rsidR="00AA5FCC" w:rsidRDefault="00AA5FCC" w:rsidP="003C6780">
      <w:pPr>
        <w:rPr>
          <w:rFonts w:eastAsiaTheme="minorEastAsia"/>
          <w:b/>
          <w:sz w:val="18"/>
          <w:szCs w:val="18"/>
          <w:u w:val="single"/>
        </w:rPr>
      </w:pPr>
    </w:p>
    <w:p w:rsidR="00AA5FCC" w:rsidRDefault="00AA5FCC" w:rsidP="003C6780">
      <w:pPr>
        <w:rPr>
          <w:rFonts w:eastAsiaTheme="minorEastAsia"/>
          <w:b/>
          <w:sz w:val="18"/>
          <w:szCs w:val="18"/>
          <w:u w:val="single"/>
        </w:rPr>
      </w:pPr>
    </w:p>
    <w:p w:rsidR="00AA5FCC" w:rsidRDefault="00AA5FCC" w:rsidP="003C6780">
      <w:pPr>
        <w:rPr>
          <w:rFonts w:eastAsiaTheme="minorEastAsia"/>
          <w:b/>
          <w:sz w:val="18"/>
          <w:szCs w:val="18"/>
          <w:u w:val="single"/>
        </w:rPr>
      </w:pPr>
    </w:p>
    <w:p w:rsidR="00AA5FCC" w:rsidRDefault="00AA5FCC" w:rsidP="003C6780">
      <w:pPr>
        <w:rPr>
          <w:rFonts w:eastAsiaTheme="minorEastAsia"/>
          <w:b/>
          <w:sz w:val="18"/>
          <w:szCs w:val="18"/>
          <w:u w:val="single"/>
        </w:rPr>
      </w:pPr>
    </w:p>
    <w:p w:rsidR="00AA5FCC" w:rsidRDefault="00AA5FCC" w:rsidP="003C6780">
      <w:pPr>
        <w:rPr>
          <w:rFonts w:eastAsiaTheme="minorEastAsia"/>
          <w:b/>
          <w:sz w:val="18"/>
          <w:szCs w:val="18"/>
          <w:u w:val="single"/>
        </w:rPr>
      </w:pPr>
    </w:p>
    <w:p w:rsidR="00C0077B" w:rsidRDefault="00C0077B" w:rsidP="003C6780">
      <w:pPr>
        <w:rPr>
          <w:rFonts w:eastAsiaTheme="minorEastAsia"/>
          <w:b/>
          <w:sz w:val="18"/>
          <w:szCs w:val="18"/>
          <w:u w:val="single"/>
        </w:rPr>
      </w:pPr>
    </w:p>
    <w:p w:rsidR="00C0077B" w:rsidRDefault="00C0077B" w:rsidP="003C6780">
      <w:pPr>
        <w:rPr>
          <w:rFonts w:eastAsiaTheme="minorEastAsia"/>
          <w:b/>
          <w:sz w:val="18"/>
          <w:szCs w:val="18"/>
          <w:u w:val="single"/>
        </w:rPr>
      </w:pPr>
    </w:p>
    <w:p w:rsidR="003C6780" w:rsidRPr="003C6780" w:rsidRDefault="003C6780" w:rsidP="003C6780">
      <w:pPr>
        <w:rPr>
          <w:rFonts w:eastAsiaTheme="minorEastAsia"/>
          <w:b/>
          <w:sz w:val="18"/>
          <w:szCs w:val="18"/>
          <w:u w:val="single"/>
        </w:rPr>
      </w:pPr>
      <w:r w:rsidRPr="003C6780">
        <w:rPr>
          <w:rFonts w:eastAsiaTheme="minorEastAsia"/>
          <w:b/>
          <w:sz w:val="18"/>
          <w:szCs w:val="18"/>
          <w:u w:val="single"/>
        </w:rPr>
        <w:t>EXERCICE 56</w:t>
      </w:r>
    </w:p>
    <w:p w:rsidR="003C6780" w:rsidRPr="003C6780" w:rsidRDefault="003C6780" w:rsidP="003C6780">
      <w:pPr>
        <w:rPr>
          <w:rFonts w:eastAsiaTheme="minorEastAsia"/>
          <w:sz w:val="18"/>
          <w:szCs w:val="18"/>
        </w:rPr>
      </w:pPr>
      <w:r w:rsidRPr="003C6780">
        <w:rPr>
          <w:rFonts w:eastAsiaTheme="minorEastAsia"/>
          <w:sz w:val="18"/>
          <w:szCs w:val="18"/>
        </w:rPr>
        <w:t>La SA IDEKO connaît un développement important de ses ventes de mobiliers « design », qu’elle livre et installe elle-même chez ses clients. Jusqu’à présent, la société louait tous ses véhicules professionnels, mais cette solution ne lui donne plus satisfaction. Elle a donc décidé d’acquérir un véhicule de livraison en septembre, et un véhicule de direction dédié au PDG à partir du mois de novembre. Jean Pierre Dubourget, chef comptable, vous a confié la préparation des travaux comptables et vous demande de lui présenter les plans d’amortissement des deux immobilisations, ainsi que les écritures qui en découlent au 31/12/N, à partir des informations fournies ci-dessous.</w:t>
      </w:r>
    </w:p>
    <w:tbl>
      <w:tblPr>
        <w:tblStyle w:val="Grilledutableau"/>
        <w:tblW w:w="8645" w:type="dxa"/>
        <w:jc w:val="center"/>
        <w:tblLook w:val="04A0" w:firstRow="1" w:lastRow="0" w:firstColumn="1" w:lastColumn="0" w:noHBand="0" w:noVBand="1"/>
      </w:tblPr>
      <w:tblGrid>
        <w:gridCol w:w="1629"/>
        <w:gridCol w:w="1743"/>
        <w:gridCol w:w="865"/>
        <w:gridCol w:w="1628"/>
        <w:gridCol w:w="2027"/>
        <w:gridCol w:w="753"/>
      </w:tblGrid>
      <w:tr w:rsidR="003C6780" w:rsidRPr="003C6780" w:rsidTr="00270A95">
        <w:trPr>
          <w:jc w:val="center"/>
        </w:trPr>
        <w:tc>
          <w:tcPr>
            <w:tcW w:w="1629" w:type="dxa"/>
          </w:tcPr>
          <w:p w:rsidR="003C6780" w:rsidRPr="003C6780" w:rsidRDefault="003C6780" w:rsidP="003C6780">
            <w:pPr>
              <w:jc w:val="center"/>
              <w:rPr>
                <w:rFonts w:eastAsiaTheme="minorEastAsia"/>
                <w:b/>
                <w:sz w:val="18"/>
                <w:szCs w:val="18"/>
              </w:rPr>
            </w:pPr>
            <w:r w:rsidRPr="003C6780">
              <w:rPr>
                <w:rFonts w:eastAsiaTheme="minorEastAsia"/>
                <w:b/>
                <w:sz w:val="18"/>
                <w:szCs w:val="18"/>
              </w:rPr>
              <w:t>Date d’acquisition</w:t>
            </w:r>
          </w:p>
        </w:tc>
        <w:tc>
          <w:tcPr>
            <w:tcW w:w="1743" w:type="dxa"/>
          </w:tcPr>
          <w:p w:rsidR="003C6780" w:rsidRPr="003C6780" w:rsidRDefault="003C6780" w:rsidP="003C6780">
            <w:pPr>
              <w:jc w:val="center"/>
              <w:rPr>
                <w:rFonts w:eastAsiaTheme="minorEastAsia"/>
                <w:b/>
                <w:sz w:val="18"/>
                <w:szCs w:val="18"/>
              </w:rPr>
            </w:pPr>
            <w:r w:rsidRPr="003C6780">
              <w:rPr>
                <w:rFonts w:eastAsiaTheme="minorEastAsia"/>
                <w:b/>
                <w:sz w:val="18"/>
                <w:szCs w:val="18"/>
              </w:rPr>
              <w:t>Immobilisations</w:t>
            </w:r>
          </w:p>
        </w:tc>
        <w:tc>
          <w:tcPr>
            <w:tcW w:w="865" w:type="dxa"/>
          </w:tcPr>
          <w:p w:rsidR="003C6780" w:rsidRPr="003C6780" w:rsidRDefault="003C6780" w:rsidP="003C6780">
            <w:pPr>
              <w:jc w:val="center"/>
              <w:rPr>
                <w:rFonts w:eastAsiaTheme="minorEastAsia"/>
                <w:b/>
                <w:sz w:val="18"/>
                <w:szCs w:val="18"/>
              </w:rPr>
            </w:pPr>
            <w:r w:rsidRPr="003C6780">
              <w:rPr>
                <w:rFonts w:eastAsiaTheme="minorEastAsia"/>
                <w:b/>
                <w:sz w:val="18"/>
                <w:szCs w:val="18"/>
              </w:rPr>
              <w:t>compte</w:t>
            </w:r>
          </w:p>
        </w:tc>
        <w:tc>
          <w:tcPr>
            <w:tcW w:w="1628" w:type="dxa"/>
          </w:tcPr>
          <w:p w:rsidR="003C6780" w:rsidRPr="003C6780" w:rsidRDefault="003C6780" w:rsidP="003C6780">
            <w:pPr>
              <w:jc w:val="center"/>
              <w:rPr>
                <w:rFonts w:eastAsiaTheme="minorEastAsia"/>
                <w:b/>
                <w:sz w:val="18"/>
                <w:szCs w:val="18"/>
              </w:rPr>
            </w:pPr>
            <w:r w:rsidRPr="003C6780">
              <w:rPr>
                <w:rFonts w:eastAsiaTheme="minorEastAsia"/>
                <w:b/>
                <w:sz w:val="18"/>
                <w:szCs w:val="18"/>
              </w:rPr>
              <w:t>Coût d’acquisition</w:t>
            </w:r>
          </w:p>
        </w:tc>
        <w:tc>
          <w:tcPr>
            <w:tcW w:w="2027" w:type="dxa"/>
          </w:tcPr>
          <w:p w:rsidR="003C6780" w:rsidRPr="003C6780" w:rsidRDefault="003C6780" w:rsidP="003C6780">
            <w:pPr>
              <w:jc w:val="center"/>
              <w:rPr>
                <w:rFonts w:eastAsiaTheme="minorEastAsia"/>
                <w:b/>
                <w:sz w:val="18"/>
                <w:szCs w:val="18"/>
              </w:rPr>
            </w:pPr>
            <w:r w:rsidRPr="003C6780">
              <w:rPr>
                <w:rFonts w:eastAsiaTheme="minorEastAsia"/>
                <w:b/>
                <w:sz w:val="18"/>
                <w:szCs w:val="18"/>
              </w:rPr>
              <w:t>Mode d’amortissement</w:t>
            </w:r>
          </w:p>
        </w:tc>
        <w:tc>
          <w:tcPr>
            <w:tcW w:w="753" w:type="dxa"/>
          </w:tcPr>
          <w:p w:rsidR="003C6780" w:rsidRPr="003C6780" w:rsidRDefault="003C6780" w:rsidP="003C6780">
            <w:pPr>
              <w:jc w:val="center"/>
              <w:rPr>
                <w:rFonts w:eastAsiaTheme="minorEastAsia"/>
                <w:b/>
                <w:sz w:val="18"/>
                <w:szCs w:val="18"/>
              </w:rPr>
            </w:pPr>
            <w:r w:rsidRPr="003C6780">
              <w:rPr>
                <w:rFonts w:eastAsiaTheme="minorEastAsia"/>
                <w:b/>
                <w:sz w:val="18"/>
                <w:szCs w:val="18"/>
              </w:rPr>
              <w:t>Durée</w:t>
            </w:r>
          </w:p>
        </w:tc>
      </w:tr>
      <w:tr w:rsidR="003C6780" w:rsidRPr="003C6780" w:rsidTr="00270A95">
        <w:trPr>
          <w:jc w:val="center"/>
        </w:trPr>
        <w:tc>
          <w:tcPr>
            <w:tcW w:w="1629" w:type="dxa"/>
          </w:tcPr>
          <w:p w:rsidR="003C6780" w:rsidRPr="003C6780" w:rsidRDefault="003C6780" w:rsidP="003C6780">
            <w:pPr>
              <w:jc w:val="center"/>
              <w:rPr>
                <w:rFonts w:eastAsiaTheme="minorEastAsia"/>
                <w:sz w:val="18"/>
                <w:szCs w:val="18"/>
              </w:rPr>
            </w:pPr>
            <w:r w:rsidRPr="003C6780">
              <w:rPr>
                <w:rFonts w:eastAsiaTheme="minorEastAsia"/>
                <w:sz w:val="18"/>
                <w:szCs w:val="18"/>
              </w:rPr>
              <w:t>01/09/N</w:t>
            </w:r>
          </w:p>
        </w:tc>
        <w:tc>
          <w:tcPr>
            <w:tcW w:w="1743" w:type="dxa"/>
          </w:tcPr>
          <w:p w:rsidR="003C6780" w:rsidRPr="003C6780" w:rsidRDefault="003C6780" w:rsidP="003C6780">
            <w:pPr>
              <w:jc w:val="center"/>
              <w:rPr>
                <w:rFonts w:eastAsiaTheme="minorEastAsia"/>
                <w:sz w:val="18"/>
                <w:szCs w:val="18"/>
              </w:rPr>
            </w:pPr>
            <w:r w:rsidRPr="003C6780">
              <w:rPr>
                <w:rFonts w:eastAsiaTheme="minorEastAsia"/>
                <w:sz w:val="18"/>
                <w:szCs w:val="18"/>
              </w:rPr>
              <w:t>Camion de livraison</w:t>
            </w:r>
          </w:p>
        </w:tc>
        <w:tc>
          <w:tcPr>
            <w:tcW w:w="865" w:type="dxa"/>
          </w:tcPr>
          <w:p w:rsidR="003C6780" w:rsidRPr="003C6780" w:rsidRDefault="003C6780" w:rsidP="003C6780">
            <w:pPr>
              <w:jc w:val="center"/>
              <w:rPr>
                <w:rFonts w:eastAsiaTheme="minorEastAsia"/>
                <w:sz w:val="18"/>
                <w:szCs w:val="18"/>
              </w:rPr>
            </w:pPr>
            <w:r w:rsidRPr="003C6780">
              <w:rPr>
                <w:rFonts w:eastAsiaTheme="minorEastAsia"/>
                <w:sz w:val="18"/>
                <w:szCs w:val="18"/>
              </w:rPr>
              <w:t>218210</w:t>
            </w:r>
          </w:p>
        </w:tc>
        <w:tc>
          <w:tcPr>
            <w:tcW w:w="1628" w:type="dxa"/>
          </w:tcPr>
          <w:p w:rsidR="003C6780" w:rsidRPr="003C6780" w:rsidRDefault="003C6780" w:rsidP="003C6780">
            <w:pPr>
              <w:jc w:val="center"/>
              <w:rPr>
                <w:rFonts w:eastAsiaTheme="minorEastAsia"/>
                <w:sz w:val="18"/>
                <w:szCs w:val="18"/>
              </w:rPr>
            </w:pPr>
            <w:r w:rsidRPr="003C6780">
              <w:rPr>
                <w:rFonts w:eastAsiaTheme="minorEastAsia"/>
                <w:sz w:val="18"/>
                <w:szCs w:val="18"/>
              </w:rPr>
              <w:t>62 000 € HT</w:t>
            </w:r>
          </w:p>
        </w:tc>
        <w:tc>
          <w:tcPr>
            <w:tcW w:w="2027" w:type="dxa"/>
          </w:tcPr>
          <w:p w:rsidR="003C6780" w:rsidRPr="003C6780" w:rsidRDefault="003C6780" w:rsidP="003C6780">
            <w:pPr>
              <w:jc w:val="center"/>
              <w:rPr>
                <w:rFonts w:eastAsiaTheme="minorEastAsia"/>
                <w:sz w:val="18"/>
                <w:szCs w:val="18"/>
              </w:rPr>
            </w:pPr>
            <w:r w:rsidRPr="003C6780">
              <w:rPr>
                <w:rFonts w:eastAsiaTheme="minorEastAsia"/>
                <w:sz w:val="18"/>
                <w:szCs w:val="18"/>
              </w:rPr>
              <w:t>Selon le nbre de Km</w:t>
            </w:r>
          </w:p>
        </w:tc>
        <w:tc>
          <w:tcPr>
            <w:tcW w:w="753" w:type="dxa"/>
          </w:tcPr>
          <w:p w:rsidR="003C6780" w:rsidRPr="003C6780" w:rsidRDefault="003C6780" w:rsidP="003C6780">
            <w:pPr>
              <w:jc w:val="center"/>
              <w:rPr>
                <w:rFonts w:eastAsiaTheme="minorEastAsia"/>
                <w:sz w:val="18"/>
                <w:szCs w:val="18"/>
              </w:rPr>
            </w:pPr>
            <w:r w:rsidRPr="003C6780">
              <w:rPr>
                <w:rFonts w:eastAsiaTheme="minorEastAsia"/>
                <w:sz w:val="18"/>
                <w:szCs w:val="18"/>
              </w:rPr>
              <w:t>4 ans</w:t>
            </w:r>
          </w:p>
        </w:tc>
      </w:tr>
      <w:tr w:rsidR="003C6780" w:rsidRPr="003C6780" w:rsidTr="00270A95">
        <w:trPr>
          <w:jc w:val="center"/>
        </w:trPr>
        <w:tc>
          <w:tcPr>
            <w:tcW w:w="1629" w:type="dxa"/>
          </w:tcPr>
          <w:p w:rsidR="003C6780" w:rsidRPr="003C6780" w:rsidRDefault="003C6780" w:rsidP="003C6780">
            <w:pPr>
              <w:jc w:val="center"/>
              <w:rPr>
                <w:rFonts w:eastAsiaTheme="minorEastAsia"/>
                <w:sz w:val="18"/>
                <w:szCs w:val="18"/>
              </w:rPr>
            </w:pPr>
            <w:r w:rsidRPr="003C6780">
              <w:rPr>
                <w:rFonts w:eastAsiaTheme="minorEastAsia"/>
                <w:sz w:val="18"/>
                <w:szCs w:val="18"/>
              </w:rPr>
              <w:t>15/11/N</w:t>
            </w:r>
          </w:p>
        </w:tc>
        <w:tc>
          <w:tcPr>
            <w:tcW w:w="1743" w:type="dxa"/>
          </w:tcPr>
          <w:p w:rsidR="003C6780" w:rsidRPr="003C6780" w:rsidRDefault="003C6780" w:rsidP="003C6780">
            <w:pPr>
              <w:jc w:val="center"/>
              <w:rPr>
                <w:rFonts w:eastAsiaTheme="minorEastAsia"/>
                <w:sz w:val="18"/>
                <w:szCs w:val="18"/>
              </w:rPr>
            </w:pPr>
            <w:r w:rsidRPr="003C6780">
              <w:rPr>
                <w:rFonts w:eastAsiaTheme="minorEastAsia"/>
                <w:sz w:val="18"/>
                <w:szCs w:val="18"/>
              </w:rPr>
              <w:t>Véhicule de fonction</w:t>
            </w:r>
          </w:p>
        </w:tc>
        <w:tc>
          <w:tcPr>
            <w:tcW w:w="865" w:type="dxa"/>
          </w:tcPr>
          <w:p w:rsidR="003C6780" w:rsidRPr="003C6780" w:rsidRDefault="003C6780" w:rsidP="003C6780">
            <w:pPr>
              <w:jc w:val="center"/>
              <w:rPr>
                <w:rFonts w:eastAsiaTheme="minorEastAsia"/>
                <w:sz w:val="18"/>
                <w:szCs w:val="18"/>
              </w:rPr>
            </w:pPr>
            <w:r w:rsidRPr="003C6780">
              <w:rPr>
                <w:rFonts w:eastAsiaTheme="minorEastAsia"/>
                <w:sz w:val="18"/>
                <w:szCs w:val="18"/>
              </w:rPr>
              <w:t>218220</w:t>
            </w:r>
          </w:p>
        </w:tc>
        <w:tc>
          <w:tcPr>
            <w:tcW w:w="1628" w:type="dxa"/>
          </w:tcPr>
          <w:p w:rsidR="003C6780" w:rsidRPr="003C6780" w:rsidRDefault="003C6780" w:rsidP="003C6780">
            <w:pPr>
              <w:jc w:val="center"/>
              <w:rPr>
                <w:rFonts w:eastAsiaTheme="minorEastAsia"/>
                <w:sz w:val="18"/>
                <w:szCs w:val="18"/>
              </w:rPr>
            </w:pPr>
            <w:r w:rsidRPr="003C6780">
              <w:rPr>
                <w:rFonts w:eastAsiaTheme="minorEastAsia"/>
                <w:sz w:val="18"/>
                <w:szCs w:val="18"/>
              </w:rPr>
              <w:t>50 000 € TTC</w:t>
            </w:r>
          </w:p>
        </w:tc>
        <w:tc>
          <w:tcPr>
            <w:tcW w:w="2027" w:type="dxa"/>
          </w:tcPr>
          <w:p w:rsidR="003C6780" w:rsidRPr="003C6780" w:rsidRDefault="003C6780" w:rsidP="003C6780">
            <w:pPr>
              <w:jc w:val="center"/>
              <w:rPr>
                <w:rFonts w:eastAsiaTheme="minorEastAsia"/>
                <w:sz w:val="18"/>
                <w:szCs w:val="18"/>
              </w:rPr>
            </w:pPr>
            <w:r w:rsidRPr="003C6780">
              <w:rPr>
                <w:rFonts w:eastAsiaTheme="minorEastAsia"/>
                <w:sz w:val="18"/>
                <w:szCs w:val="18"/>
              </w:rPr>
              <w:t>Mode linéaire</w:t>
            </w:r>
          </w:p>
        </w:tc>
        <w:tc>
          <w:tcPr>
            <w:tcW w:w="753" w:type="dxa"/>
          </w:tcPr>
          <w:p w:rsidR="003C6780" w:rsidRPr="003C6780" w:rsidRDefault="003C6780" w:rsidP="003C6780">
            <w:pPr>
              <w:jc w:val="center"/>
              <w:rPr>
                <w:rFonts w:eastAsiaTheme="minorEastAsia"/>
                <w:sz w:val="18"/>
                <w:szCs w:val="18"/>
              </w:rPr>
            </w:pPr>
            <w:r w:rsidRPr="003C6780">
              <w:rPr>
                <w:rFonts w:eastAsiaTheme="minorEastAsia"/>
                <w:sz w:val="18"/>
                <w:szCs w:val="18"/>
              </w:rPr>
              <w:t>4 ans</w:t>
            </w:r>
          </w:p>
        </w:tc>
      </w:tr>
    </w:tbl>
    <w:p w:rsidR="003C6780" w:rsidRPr="003C6780" w:rsidRDefault="003C6780" w:rsidP="003C6780">
      <w:pPr>
        <w:rPr>
          <w:rFonts w:eastAsiaTheme="minorEastAsia"/>
          <w:sz w:val="18"/>
          <w:szCs w:val="18"/>
        </w:rPr>
      </w:pPr>
    </w:p>
    <w:p w:rsidR="003C6780" w:rsidRPr="003C6780" w:rsidRDefault="003C6780" w:rsidP="003C6780">
      <w:pPr>
        <w:rPr>
          <w:rFonts w:eastAsiaTheme="minorEastAsia"/>
          <w:sz w:val="18"/>
          <w:szCs w:val="18"/>
        </w:rPr>
      </w:pPr>
      <w:r w:rsidRPr="003C6780">
        <w:rPr>
          <w:rFonts w:eastAsiaTheme="minorEastAsia"/>
          <w:sz w:val="18"/>
          <w:szCs w:val="18"/>
        </w:rPr>
        <w:t>Le camion de livraison fera l’objet d’une utilisation intensive prévue de la manière suivante :</w:t>
      </w:r>
    </w:p>
    <w:p w:rsidR="003C6780" w:rsidRPr="003C6780" w:rsidRDefault="003C6780" w:rsidP="00C10E69">
      <w:pPr>
        <w:numPr>
          <w:ilvl w:val="0"/>
          <w:numId w:val="143"/>
        </w:numPr>
        <w:contextualSpacing/>
        <w:rPr>
          <w:rFonts w:eastAsiaTheme="minorEastAsia"/>
          <w:sz w:val="18"/>
          <w:szCs w:val="18"/>
        </w:rPr>
      </w:pPr>
      <w:r w:rsidRPr="003C6780">
        <w:rPr>
          <w:rFonts w:eastAsiaTheme="minorEastAsia"/>
          <w:sz w:val="18"/>
          <w:szCs w:val="18"/>
        </w:rPr>
        <w:t>En N : 10 000 km</w:t>
      </w:r>
    </w:p>
    <w:p w:rsidR="003C6780" w:rsidRPr="003C6780" w:rsidRDefault="003C6780" w:rsidP="00C10E69">
      <w:pPr>
        <w:numPr>
          <w:ilvl w:val="0"/>
          <w:numId w:val="143"/>
        </w:numPr>
        <w:contextualSpacing/>
        <w:rPr>
          <w:rFonts w:eastAsiaTheme="minorEastAsia"/>
          <w:sz w:val="18"/>
          <w:szCs w:val="18"/>
        </w:rPr>
      </w:pPr>
      <w:r w:rsidRPr="003C6780">
        <w:rPr>
          <w:rFonts w:eastAsiaTheme="minorEastAsia"/>
          <w:sz w:val="18"/>
          <w:szCs w:val="18"/>
        </w:rPr>
        <w:t>En N+1 : 30 000 km</w:t>
      </w:r>
    </w:p>
    <w:p w:rsidR="003C6780" w:rsidRPr="003C6780" w:rsidRDefault="003C6780" w:rsidP="00C10E69">
      <w:pPr>
        <w:numPr>
          <w:ilvl w:val="0"/>
          <w:numId w:val="143"/>
        </w:numPr>
        <w:contextualSpacing/>
        <w:rPr>
          <w:rFonts w:eastAsiaTheme="minorEastAsia"/>
          <w:sz w:val="18"/>
          <w:szCs w:val="18"/>
        </w:rPr>
      </w:pPr>
      <w:r w:rsidRPr="003C6780">
        <w:rPr>
          <w:rFonts w:eastAsiaTheme="minorEastAsia"/>
          <w:sz w:val="18"/>
          <w:szCs w:val="18"/>
        </w:rPr>
        <w:t>En N+2 : 40 000 km</w:t>
      </w:r>
    </w:p>
    <w:p w:rsidR="003C6780" w:rsidRPr="003C6780" w:rsidRDefault="003C6780" w:rsidP="00C10E69">
      <w:pPr>
        <w:numPr>
          <w:ilvl w:val="0"/>
          <w:numId w:val="143"/>
        </w:numPr>
        <w:contextualSpacing/>
        <w:rPr>
          <w:rFonts w:eastAsiaTheme="minorEastAsia"/>
          <w:sz w:val="18"/>
          <w:szCs w:val="18"/>
        </w:rPr>
      </w:pPr>
      <w:r w:rsidRPr="003C6780">
        <w:rPr>
          <w:rFonts w:eastAsiaTheme="minorEastAsia"/>
          <w:sz w:val="18"/>
          <w:szCs w:val="18"/>
        </w:rPr>
        <w:t>En N+3 : 40 000 km</w:t>
      </w:r>
    </w:p>
    <w:p w:rsidR="00AA5FCC" w:rsidRDefault="00AA5FCC" w:rsidP="003C6780">
      <w:pPr>
        <w:rPr>
          <w:rFonts w:eastAsiaTheme="minorEastAsia"/>
          <w:sz w:val="18"/>
          <w:szCs w:val="18"/>
        </w:rPr>
      </w:pPr>
    </w:p>
    <w:p w:rsidR="003C6780" w:rsidRPr="003C6780" w:rsidRDefault="003C6780" w:rsidP="003C6780">
      <w:pPr>
        <w:rPr>
          <w:rFonts w:eastAsiaTheme="minorEastAsia"/>
          <w:sz w:val="18"/>
          <w:szCs w:val="18"/>
        </w:rPr>
      </w:pPr>
      <w:r w:rsidRPr="003C6780">
        <w:rPr>
          <w:rFonts w:eastAsiaTheme="minorEastAsia"/>
          <w:sz w:val="18"/>
          <w:szCs w:val="18"/>
        </w:rPr>
        <w:t xml:space="preserve">Par ailleurs, le concessionnaire s’engage à reprendre le véhicule de fin N+3 à son prix argus « estimé à 5000 € » </w:t>
      </w:r>
    </w:p>
    <w:p w:rsidR="003C6780" w:rsidRPr="003C6780" w:rsidRDefault="003C6780" w:rsidP="003C6780">
      <w:pPr>
        <w:rPr>
          <w:rFonts w:eastAsiaTheme="minorEastAsia"/>
          <w:b/>
          <w:sz w:val="18"/>
          <w:szCs w:val="18"/>
          <w:u w:val="single"/>
        </w:rPr>
      </w:pPr>
      <w:r w:rsidRPr="003C6780">
        <w:rPr>
          <w:rFonts w:eastAsiaTheme="minorEastAsia"/>
          <w:b/>
          <w:sz w:val="18"/>
          <w:szCs w:val="18"/>
          <w:u w:val="single"/>
        </w:rPr>
        <w:t>Travail à faire :</w:t>
      </w:r>
    </w:p>
    <w:p w:rsidR="003C6780" w:rsidRPr="003C6780" w:rsidRDefault="003C6780" w:rsidP="00C10E69">
      <w:pPr>
        <w:numPr>
          <w:ilvl w:val="0"/>
          <w:numId w:val="144"/>
        </w:numPr>
        <w:contextualSpacing/>
        <w:rPr>
          <w:rFonts w:eastAsiaTheme="minorEastAsia"/>
          <w:sz w:val="18"/>
          <w:szCs w:val="18"/>
        </w:rPr>
      </w:pPr>
      <w:r w:rsidRPr="003C6780">
        <w:rPr>
          <w:rFonts w:eastAsiaTheme="minorEastAsia"/>
          <w:sz w:val="18"/>
          <w:szCs w:val="18"/>
        </w:rPr>
        <w:t>Présentez les plans d’amortissement des deux immobilisations.</w:t>
      </w:r>
    </w:p>
    <w:p w:rsidR="003C6780" w:rsidRPr="003C6780" w:rsidRDefault="003C6780" w:rsidP="00C10E69">
      <w:pPr>
        <w:numPr>
          <w:ilvl w:val="0"/>
          <w:numId w:val="144"/>
        </w:numPr>
        <w:contextualSpacing/>
        <w:rPr>
          <w:rFonts w:eastAsiaTheme="minorEastAsia"/>
          <w:sz w:val="18"/>
          <w:szCs w:val="18"/>
        </w:rPr>
      </w:pPr>
      <w:r w:rsidRPr="003C6780">
        <w:rPr>
          <w:rFonts w:eastAsiaTheme="minorEastAsia"/>
          <w:sz w:val="18"/>
          <w:szCs w:val="18"/>
        </w:rPr>
        <w:t>Enregistrez les écritures qui en découlent au 31/12/N.</w:t>
      </w:r>
    </w:p>
    <w:p w:rsidR="003C6780" w:rsidRPr="003C6780" w:rsidRDefault="003C6780" w:rsidP="003C6780">
      <w:pPr>
        <w:autoSpaceDE w:val="0"/>
        <w:autoSpaceDN w:val="0"/>
        <w:adjustRightInd w:val="0"/>
        <w:jc w:val="left"/>
        <w:rPr>
          <w:rFonts w:eastAsiaTheme="minorEastAsia" w:cs="Arial"/>
          <w:b/>
          <w:color w:val="000000"/>
          <w:sz w:val="18"/>
          <w:szCs w:val="18"/>
          <w:u w:val="single"/>
        </w:rPr>
      </w:pPr>
    </w:p>
    <w:p w:rsidR="003C6780" w:rsidRPr="003C6780" w:rsidRDefault="003C6780" w:rsidP="003C6780">
      <w:pPr>
        <w:autoSpaceDE w:val="0"/>
        <w:autoSpaceDN w:val="0"/>
        <w:adjustRightInd w:val="0"/>
        <w:jc w:val="left"/>
        <w:rPr>
          <w:rFonts w:eastAsiaTheme="minorEastAsia" w:cs="Arial"/>
          <w:b/>
          <w:color w:val="000000"/>
          <w:sz w:val="18"/>
          <w:szCs w:val="18"/>
          <w:u w:val="single"/>
        </w:rPr>
      </w:pPr>
    </w:p>
    <w:p w:rsidR="003C6780" w:rsidRPr="003C6780" w:rsidRDefault="003C6780" w:rsidP="003C6780">
      <w:pPr>
        <w:autoSpaceDE w:val="0"/>
        <w:autoSpaceDN w:val="0"/>
        <w:adjustRightInd w:val="0"/>
        <w:jc w:val="left"/>
        <w:rPr>
          <w:rFonts w:eastAsiaTheme="minorEastAsia" w:cs="Arial"/>
          <w:b/>
          <w:color w:val="000000"/>
          <w:sz w:val="18"/>
          <w:szCs w:val="18"/>
          <w:u w:val="single"/>
        </w:rPr>
      </w:pPr>
    </w:p>
    <w:p w:rsidR="003C6780" w:rsidRPr="003C6780" w:rsidRDefault="003C6780" w:rsidP="003C6780">
      <w:pPr>
        <w:autoSpaceDE w:val="0"/>
        <w:autoSpaceDN w:val="0"/>
        <w:adjustRightInd w:val="0"/>
        <w:jc w:val="left"/>
        <w:rPr>
          <w:rFonts w:eastAsiaTheme="minorEastAsia" w:cs="Arial"/>
          <w:b/>
          <w:color w:val="000000"/>
          <w:sz w:val="18"/>
          <w:szCs w:val="18"/>
          <w:u w:val="single"/>
        </w:rPr>
      </w:pPr>
    </w:p>
    <w:p w:rsidR="00AA5FCC" w:rsidRDefault="00AA5FCC" w:rsidP="003C6780">
      <w:pPr>
        <w:autoSpaceDE w:val="0"/>
        <w:autoSpaceDN w:val="0"/>
        <w:adjustRightInd w:val="0"/>
        <w:jc w:val="left"/>
        <w:rPr>
          <w:rFonts w:eastAsiaTheme="minorEastAsia" w:cs="Arial"/>
          <w:b/>
          <w:color w:val="000000"/>
          <w:sz w:val="18"/>
          <w:szCs w:val="18"/>
          <w:u w:val="single"/>
        </w:rPr>
      </w:pPr>
    </w:p>
    <w:p w:rsidR="00AA5FCC" w:rsidRDefault="00AA5FCC" w:rsidP="003C6780">
      <w:pPr>
        <w:autoSpaceDE w:val="0"/>
        <w:autoSpaceDN w:val="0"/>
        <w:adjustRightInd w:val="0"/>
        <w:jc w:val="left"/>
        <w:rPr>
          <w:rFonts w:eastAsiaTheme="minorEastAsia" w:cs="Arial"/>
          <w:b/>
          <w:color w:val="000000"/>
          <w:sz w:val="18"/>
          <w:szCs w:val="18"/>
          <w:u w:val="single"/>
        </w:rPr>
      </w:pPr>
    </w:p>
    <w:p w:rsidR="00AA5FCC" w:rsidRDefault="00AA5FCC" w:rsidP="003C6780">
      <w:pPr>
        <w:autoSpaceDE w:val="0"/>
        <w:autoSpaceDN w:val="0"/>
        <w:adjustRightInd w:val="0"/>
        <w:jc w:val="left"/>
        <w:rPr>
          <w:rFonts w:eastAsiaTheme="minorEastAsia" w:cs="Arial"/>
          <w:b/>
          <w:color w:val="000000"/>
          <w:sz w:val="18"/>
          <w:szCs w:val="18"/>
          <w:u w:val="single"/>
        </w:rPr>
      </w:pPr>
    </w:p>
    <w:p w:rsidR="00AA5FCC" w:rsidRDefault="00AA5FCC" w:rsidP="003C6780">
      <w:pPr>
        <w:autoSpaceDE w:val="0"/>
        <w:autoSpaceDN w:val="0"/>
        <w:adjustRightInd w:val="0"/>
        <w:jc w:val="left"/>
        <w:rPr>
          <w:rFonts w:eastAsiaTheme="minorEastAsia" w:cs="Arial"/>
          <w:b/>
          <w:color w:val="000000"/>
          <w:sz w:val="18"/>
          <w:szCs w:val="18"/>
          <w:u w:val="single"/>
        </w:rPr>
      </w:pPr>
    </w:p>
    <w:p w:rsidR="00AA5FCC" w:rsidRDefault="00AA5FCC" w:rsidP="003C6780">
      <w:pPr>
        <w:autoSpaceDE w:val="0"/>
        <w:autoSpaceDN w:val="0"/>
        <w:adjustRightInd w:val="0"/>
        <w:jc w:val="left"/>
        <w:rPr>
          <w:rFonts w:eastAsiaTheme="minorEastAsia" w:cs="Arial"/>
          <w:b/>
          <w:color w:val="000000"/>
          <w:sz w:val="18"/>
          <w:szCs w:val="18"/>
          <w:u w:val="single"/>
        </w:rPr>
      </w:pPr>
    </w:p>
    <w:p w:rsidR="00AA5FCC" w:rsidRDefault="00AA5FCC" w:rsidP="003C6780">
      <w:pPr>
        <w:autoSpaceDE w:val="0"/>
        <w:autoSpaceDN w:val="0"/>
        <w:adjustRightInd w:val="0"/>
        <w:jc w:val="left"/>
        <w:rPr>
          <w:rFonts w:eastAsiaTheme="minorEastAsia" w:cs="Arial"/>
          <w:b/>
          <w:color w:val="000000"/>
          <w:sz w:val="18"/>
          <w:szCs w:val="18"/>
          <w:u w:val="single"/>
        </w:rPr>
      </w:pPr>
    </w:p>
    <w:p w:rsidR="00AA5FCC" w:rsidRDefault="00AA5FCC" w:rsidP="003C6780">
      <w:pPr>
        <w:autoSpaceDE w:val="0"/>
        <w:autoSpaceDN w:val="0"/>
        <w:adjustRightInd w:val="0"/>
        <w:jc w:val="left"/>
        <w:rPr>
          <w:rFonts w:eastAsiaTheme="minorEastAsia" w:cs="Arial"/>
          <w:b/>
          <w:color w:val="000000"/>
          <w:sz w:val="18"/>
          <w:szCs w:val="18"/>
          <w:u w:val="single"/>
        </w:rPr>
      </w:pPr>
    </w:p>
    <w:p w:rsidR="00AA5FCC" w:rsidRDefault="00AA5FCC" w:rsidP="003C6780">
      <w:pPr>
        <w:autoSpaceDE w:val="0"/>
        <w:autoSpaceDN w:val="0"/>
        <w:adjustRightInd w:val="0"/>
        <w:jc w:val="left"/>
        <w:rPr>
          <w:rFonts w:eastAsiaTheme="minorEastAsia" w:cs="Arial"/>
          <w:b/>
          <w:color w:val="000000"/>
          <w:sz w:val="18"/>
          <w:szCs w:val="18"/>
          <w:u w:val="single"/>
        </w:rPr>
      </w:pPr>
    </w:p>
    <w:p w:rsidR="00AA5FCC" w:rsidRDefault="00AA5FCC" w:rsidP="003C6780">
      <w:pPr>
        <w:autoSpaceDE w:val="0"/>
        <w:autoSpaceDN w:val="0"/>
        <w:adjustRightInd w:val="0"/>
        <w:jc w:val="left"/>
        <w:rPr>
          <w:rFonts w:eastAsiaTheme="minorEastAsia" w:cs="Arial"/>
          <w:b/>
          <w:color w:val="000000"/>
          <w:sz w:val="18"/>
          <w:szCs w:val="18"/>
          <w:u w:val="single"/>
        </w:rPr>
      </w:pPr>
    </w:p>
    <w:p w:rsidR="00AA5FCC" w:rsidRDefault="00AA5FCC" w:rsidP="003C6780">
      <w:pPr>
        <w:autoSpaceDE w:val="0"/>
        <w:autoSpaceDN w:val="0"/>
        <w:adjustRightInd w:val="0"/>
        <w:jc w:val="left"/>
        <w:rPr>
          <w:rFonts w:eastAsiaTheme="minorEastAsia" w:cs="Arial"/>
          <w:b/>
          <w:color w:val="000000"/>
          <w:sz w:val="18"/>
          <w:szCs w:val="18"/>
          <w:u w:val="single"/>
        </w:rPr>
      </w:pPr>
    </w:p>
    <w:p w:rsidR="00AA5FCC" w:rsidRDefault="00AA5FCC" w:rsidP="003C6780">
      <w:pPr>
        <w:autoSpaceDE w:val="0"/>
        <w:autoSpaceDN w:val="0"/>
        <w:adjustRightInd w:val="0"/>
        <w:jc w:val="left"/>
        <w:rPr>
          <w:rFonts w:eastAsiaTheme="minorEastAsia" w:cs="Arial"/>
          <w:b/>
          <w:color w:val="000000"/>
          <w:sz w:val="18"/>
          <w:szCs w:val="18"/>
          <w:u w:val="single"/>
        </w:rPr>
      </w:pPr>
    </w:p>
    <w:p w:rsidR="00AA5FCC" w:rsidRDefault="00AA5FCC" w:rsidP="003C6780">
      <w:pPr>
        <w:autoSpaceDE w:val="0"/>
        <w:autoSpaceDN w:val="0"/>
        <w:adjustRightInd w:val="0"/>
        <w:jc w:val="left"/>
        <w:rPr>
          <w:rFonts w:eastAsiaTheme="minorEastAsia" w:cs="Arial"/>
          <w:b/>
          <w:color w:val="000000"/>
          <w:sz w:val="18"/>
          <w:szCs w:val="18"/>
          <w:u w:val="single"/>
        </w:rPr>
      </w:pPr>
    </w:p>
    <w:p w:rsidR="00AA5FCC" w:rsidRDefault="00AA5FCC" w:rsidP="003C6780">
      <w:pPr>
        <w:autoSpaceDE w:val="0"/>
        <w:autoSpaceDN w:val="0"/>
        <w:adjustRightInd w:val="0"/>
        <w:jc w:val="left"/>
        <w:rPr>
          <w:rFonts w:eastAsiaTheme="minorEastAsia" w:cs="Arial"/>
          <w:b/>
          <w:color w:val="000000"/>
          <w:sz w:val="18"/>
          <w:szCs w:val="18"/>
          <w:u w:val="single"/>
        </w:rPr>
      </w:pPr>
    </w:p>
    <w:p w:rsidR="00AA5FCC" w:rsidRDefault="00AA5FCC" w:rsidP="003C6780">
      <w:pPr>
        <w:autoSpaceDE w:val="0"/>
        <w:autoSpaceDN w:val="0"/>
        <w:adjustRightInd w:val="0"/>
        <w:jc w:val="left"/>
        <w:rPr>
          <w:rFonts w:eastAsiaTheme="minorEastAsia" w:cs="Arial"/>
          <w:b/>
          <w:color w:val="000000"/>
          <w:sz w:val="18"/>
          <w:szCs w:val="18"/>
          <w:u w:val="single"/>
        </w:rPr>
      </w:pPr>
    </w:p>
    <w:p w:rsidR="00C0077B" w:rsidRDefault="00C0077B" w:rsidP="003C6780">
      <w:pPr>
        <w:autoSpaceDE w:val="0"/>
        <w:autoSpaceDN w:val="0"/>
        <w:adjustRightInd w:val="0"/>
        <w:jc w:val="left"/>
        <w:rPr>
          <w:rFonts w:eastAsiaTheme="minorEastAsia" w:cs="Arial"/>
          <w:b/>
          <w:color w:val="000000"/>
          <w:szCs w:val="18"/>
          <w:u w:val="single"/>
        </w:rPr>
      </w:pPr>
    </w:p>
    <w:p w:rsidR="003C6780" w:rsidRPr="00AA5FCC" w:rsidRDefault="003C6780" w:rsidP="003C6780">
      <w:pPr>
        <w:autoSpaceDE w:val="0"/>
        <w:autoSpaceDN w:val="0"/>
        <w:adjustRightInd w:val="0"/>
        <w:jc w:val="left"/>
        <w:rPr>
          <w:rFonts w:eastAsiaTheme="minorEastAsia" w:cs="Arial"/>
          <w:b/>
          <w:color w:val="000000"/>
          <w:szCs w:val="18"/>
          <w:u w:val="single"/>
        </w:rPr>
      </w:pPr>
      <w:r w:rsidRPr="00AA5FCC">
        <w:rPr>
          <w:rFonts w:eastAsiaTheme="minorEastAsia" w:cs="Arial"/>
          <w:b/>
          <w:color w:val="000000"/>
          <w:szCs w:val="18"/>
          <w:u w:val="single"/>
        </w:rPr>
        <w:t>EXERCICE 57</w:t>
      </w:r>
    </w:p>
    <w:p w:rsidR="003C6780" w:rsidRPr="00AA5FCC" w:rsidRDefault="003C6780" w:rsidP="003C6780">
      <w:pPr>
        <w:autoSpaceDE w:val="0"/>
        <w:autoSpaceDN w:val="0"/>
        <w:adjustRightInd w:val="0"/>
        <w:jc w:val="left"/>
        <w:rPr>
          <w:rFonts w:eastAsiaTheme="minorEastAsia" w:cs="Arial"/>
          <w:color w:val="000000"/>
          <w:sz w:val="20"/>
          <w:szCs w:val="18"/>
        </w:rPr>
      </w:pPr>
      <w:r w:rsidRPr="00AA5FCC">
        <w:rPr>
          <w:rFonts w:eastAsiaTheme="minorEastAsia" w:cs="Arial"/>
          <w:color w:val="000000"/>
          <w:sz w:val="20"/>
          <w:szCs w:val="18"/>
        </w:rPr>
        <w:t>Vous êtes comptable de l'entreprise Devent. Durant votre absence pour maladie, votre adjoint vous a remplacé. À votre retour, vous trouvez le dossier ci-dessous en attente.</w:t>
      </w:r>
    </w:p>
    <w:p w:rsidR="003C6780" w:rsidRPr="003C6780" w:rsidRDefault="003C6780" w:rsidP="003C6780">
      <w:pPr>
        <w:jc w:val="center"/>
        <w:rPr>
          <w:rFonts w:eastAsiaTheme="minorEastAsia" w:cs="Arial"/>
          <w:i/>
          <w:color w:val="000000"/>
          <w:sz w:val="16"/>
          <w:szCs w:val="18"/>
          <w:u w:val="single"/>
        </w:rPr>
      </w:pPr>
      <w:r w:rsidRPr="003C6780">
        <w:rPr>
          <w:rFonts w:eastAsiaTheme="minorEastAsia" w:cs="Arial"/>
          <w:i/>
          <w:color w:val="000000"/>
          <w:sz w:val="16"/>
          <w:szCs w:val="18"/>
          <w:u w:val="single"/>
        </w:rPr>
        <w:t>Extrait de la balance avant inventaire du 31 décembre 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3551"/>
        <w:gridCol w:w="1051"/>
        <w:gridCol w:w="1051"/>
        <w:gridCol w:w="1051"/>
        <w:gridCol w:w="1051"/>
      </w:tblGrid>
      <w:tr w:rsidR="003C6780" w:rsidRPr="003C6780" w:rsidTr="00270A95">
        <w:trPr>
          <w:trHeight w:hRule="exact" w:val="227"/>
          <w:jc w:val="center"/>
        </w:trPr>
        <w:tc>
          <w:tcPr>
            <w:tcW w:w="884" w:type="dxa"/>
            <w:vAlign w:val="center"/>
          </w:tcPr>
          <w:p w:rsidR="003C6780" w:rsidRPr="003C6780" w:rsidRDefault="003C6780" w:rsidP="003C6780">
            <w:pPr>
              <w:jc w:val="center"/>
              <w:rPr>
                <w:rFonts w:eastAsiaTheme="minorEastAsia"/>
                <w:b/>
                <w:sz w:val="18"/>
                <w:szCs w:val="18"/>
              </w:rPr>
            </w:pPr>
            <w:r w:rsidRPr="003C6780">
              <w:rPr>
                <w:rFonts w:eastAsiaTheme="minorEastAsia"/>
                <w:b/>
                <w:sz w:val="18"/>
                <w:szCs w:val="18"/>
              </w:rPr>
              <w:t>N°</w:t>
            </w:r>
          </w:p>
        </w:tc>
        <w:tc>
          <w:tcPr>
            <w:tcW w:w="3551" w:type="dxa"/>
            <w:vAlign w:val="center"/>
          </w:tcPr>
          <w:p w:rsidR="003C6780" w:rsidRPr="003C6780" w:rsidRDefault="003C6780" w:rsidP="003C6780">
            <w:pPr>
              <w:jc w:val="center"/>
              <w:rPr>
                <w:rFonts w:eastAsiaTheme="minorEastAsia"/>
                <w:b/>
                <w:sz w:val="18"/>
                <w:szCs w:val="18"/>
              </w:rPr>
            </w:pPr>
            <w:r w:rsidRPr="003C6780">
              <w:rPr>
                <w:rFonts w:eastAsiaTheme="minorEastAsia"/>
                <w:b/>
                <w:sz w:val="18"/>
                <w:szCs w:val="18"/>
              </w:rPr>
              <w:t>COMPTES</w:t>
            </w:r>
          </w:p>
        </w:tc>
        <w:tc>
          <w:tcPr>
            <w:tcW w:w="2102" w:type="dxa"/>
            <w:gridSpan w:val="2"/>
            <w:vAlign w:val="center"/>
          </w:tcPr>
          <w:p w:rsidR="003C6780" w:rsidRPr="003C6780" w:rsidRDefault="003C6780" w:rsidP="003C6780">
            <w:pPr>
              <w:jc w:val="center"/>
              <w:rPr>
                <w:rFonts w:eastAsiaTheme="minorEastAsia"/>
                <w:b/>
                <w:sz w:val="18"/>
                <w:szCs w:val="18"/>
              </w:rPr>
            </w:pPr>
            <w:r w:rsidRPr="003C6780">
              <w:rPr>
                <w:rFonts w:eastAsiaTheme="minorEastAsia"/>
                <w:b/>
                <w:sz w:val="18"/>
                <w:szCs w:val="18"/>
              </w:rPr>
              <w:t>MONTANTS</w:t>
            </w:r>
          </w:p>
        </w:tc>
        <w:tc>
          <w:tcPr>
            <w:tcW w:w="2102" w:type="dxa"/>
            <w:gridSpan w:val="2"/>
            <w:vAlign w:val="center"/>
          </w:tcPr>
          <w:p w:rsidR="003C6780" w:rsidRPr="003C6780" w:rsidRDefault="003C6780" w:rsidP="003C6780">
            <w:pPr>
              <w:jc w:val="center"/>
              <w:rPr>
                <w:rFonts w:eastAsiaTheme="minorEastAsia"/>
                <w:b/>
                <w:sz w:val="18"/>
                <w:szCs w:val="18"/>
              </w:rPr>
            </w:pPr>
            <w:r w:rsidRPr="003C6780">
              <w:rPr>
                <w:rFonts w:eastAsiaTheme="minorEastAsia"/>
                <w:b/>
                <w:sz w:val="18"/>
                <w:szCs w:val="18"/>
              </w:rPr>
              <w:t>SOLDES</w:t>
            </w:r>
          </w:p>
        </w:tc>
      </w:tr>
      <w:tr w:rsidR="003C6780" w:rsidRPr="003C6780" w:rsidTr="00270A95">
        <w:trPr>
          <w:trHeight w:hRule="exact" w:val="227"/>
          <w:jc w:val="center"/>
        </w:trPr>
        <w:tc>
          <w:tcPr>
            <w:tcW w:w="884" w:type="dxa"/>
            <w:vAlign w:val="center"/>
          </w:tcPr>
          <w:p w:rsidR="003C6780" w:rsidRPr="003C6780" w:rsidRDefault="003C6780" w:rsidP="003C6780">
            <w:pPr>
              <w:jc w:val="center"/>
              <w:rPr>
                <w:rFonts w:eastAsiaTheme="minorEastAsia" w:cs="Arial"/>
                <w:color w:val="000000"/>
                <w:sz w:val="18"/>
                <w:szCs w:val="18"/>
              </w:rPr>
            </w:pPr>
            <w:r w:rsidRPr="003C6780">
              <w:rPr>
                <w:rFonts w:eastAsiaTheme="minorEastAsia" w:cs="Arial"/>
                <w:color w:val="000000"/>
                <w:sz w:val="18"/>
                <w:szCs w:val="18"/>
              </w:rPr>
              <w:t>213</w:t>
            </w:r>
          </w:p>
        </w:tc>
        <w:tc>
          <w:tcPr>
            <w:tcW w:w="3551" w:type="dxa"/>
            <w:vAlign w:val="center"/>
          </w:tcPr>
          <w:p w:rsidR="003C6780" w:rsidRPr="003C6780" w:rsidRDefault="003C6780" w:rsidP="003C6780">
            <w:pPr>
              <w:jc w:val="center"/>
              <w:rPr>
                <w:rFonts w:eastAsiaTheme="minorEastAsia" w:cs="Arial"/>
                <w:color w:val="000000"/>
                <w:sz w:val="18"/>
                <w:szCs w:val="18"/>
              </w:rPr>
            </w:pPr>
            <w:r w:rsidRPr="003C6780">
              <w:rPr>
                <w:rFonts w:eastAsiaTheme="minorEastAsia" w:cs="Arial"/>
                <w:color w:val="000000"/>
                <w:sz w:val="18"/>
                <w:szCs w:val="18"/>
              </w:rPr>
              <w:t xml:space="preserve">Constructions        </w:t>
            </w:r>
          </w:p>
        </w:tc>
        <w:tc>
          <w:tcPr>
            <w:tcW w:w="1051" w:type="dxa"/>
            <w:vAlign w:val="center"/>
          </w:tcPr>
          <w:p w:rsidR="003C6780" w:rsidRPr="003C6780" w:rsidRDefault="003C6780" w:rsidP="003C6780">
            <w:pPr>
              <w:jc w:val="center"/>
              <w:rPr>
                <w:rFonts w:eastAsiaTheme="minorEastAsia" w:cs="Arial"/>
                <w:color w:val="000000"/>
                <w:sz w:val="18"/>
                <w:szCs w:val="18"/>
              </w:rPr>
            </w:pPr>
            <w:r w:rsidRPr="003C6780">
              <w:rPr>
                <w:rFonts w:eastAsiaTheme="minorEastAsia" w:cs="Arial"/>
                <w:color w:val="000000"/>
                <w:sz w:val="18"/>
                <w:szCs w:val="18"/>
              </w:rPr>
              <w:t>600 000</w:t>
            </w:r>
          </w:p>
        </w:tc>
        <w:tc>
          <w:tcPr>
            <w:tcW w:w="1051" w:type="dxa"/>
            <w:vAlign w:val="center"/>
          </w:tcPr>
          <w:p w:rsidR="003C6780" w:rsidRPr="003C6780" w:rsidRDefault="003C6780" w:rsidP="003C6780">
            <w:pPr>
              <w:jc w:val="center"/>
              <w:rPr>
                <w:rFonts w:eastAsiaTheme="minorEastAsia" w:cs="Arial"/>
                <w:color w:val="000000"/>
                <w:sz w:val="18"/>
                <w:szCs w:val="18"/>
              </w:rPr>
            </w:pPr>
          </w:p>
        </w:tc>
        <w:tc>
          <w:tcPr>
            <w:tcW w:w="1051" w:type="dxa"/>
            <w:vAlign w:val="center"/>
          </w:tcPr>
          <w:p w:rsidR="003C6780" w:rsidRPr="003C6780" w:rsidRDefault="003C6780" w:rsidP="003C6780">
            <w:pPr>
              <w:jc w:val="center"/>
              <w:rPr>
                <w:rFonts w:eastAsiaTheme="minorEastAsia" w:cs="Arial"/>
                <w:color w:val="000000"/>
                <w:sz w:val="18"/>
                <w:szCs w:val="18"/>
              </w:rPr>
            </w:pPr>
            <w:r w:rsidRPr="003C6780">
              <w:rPr>
                <w:rFonts w:eastAsiaTheme="minorEastAsia" w:cs="Arial"/>
                <w:color w:val="000000"/>
                <w:sz w:val="18"/>
                <w:szCs w:val="18"/>
              </w:rPr>
              <w:t>600 000</w:t>
            </w:r>
          </w:p>
        </w:tc>
        <w:tc>
          <w:tcPr>
            <w:tcW w:w="1051" w:type="dxa"/>
            <w:vAlign w:val="center"/>
          </w:tcPr>
          <w:p w:rsidR="003C6780" w:rsidRPr="003C6780" w:rsidRDefault="003C6780" w:rsidP="003C6780">
            <w:pPr>
              <w:jc w:val="center"/>
              <w:rPr>
                <w:rFonts w:eastAsiaTheme="minorEastAsia" w:cs="Arial"/>
                <w:color w:val="000000"/>
                <w:sz w:val="18"/>
                <w:szCs w:val="18"/>
              </w:rPr>
            </w:pPr>
          </w:p>
        </w:tc>
      </w:tr>
      <w:tr w:rsidR="003C6780" w:rsidRPr="003C6780" w:rsidTr="00270A95">
        <w:trPr>
          <w:trHeight w:hRule="exact" w:val="227"/>
          <w:jc w:val="center"/>
        </w:trPr>
        <w:tc>
          <w:tcPr>
            <w:tcW w:w="884" w:type="dxa"/>
            <w:vAlign w:val="center"/>
          </w:tcPr>
          <w:p w:rsidR="003C6780" w:rsidRPr="003C6780" w:rsidRDefault="003C6780" w:rsidP="003C6780">
            <w:pPr>
              <w:jc w:val="center"/>
              <w:rPr>
                <w:rFonts w:eastAsiaTheme="minorEastAsia" w:cs="Arial"/>
                <w:color w:val="000000"/>
                <w:sz w:val="18"/>
                <w:szCs w:val="18"/>
              </w:rPr>
            </w:pPr>
            <w:r w:rsidRPr="003C6780">
              <w:rPr>
                <w:rFonts w:eastAsiaTheme="minorEastAsia" w:cs="Arial"/>
                <w:color w:val="000000"/>
                <w:sz w:val="18"/>
                <w:szCs w:val="18"/>
              </w:rPr>
              <w:t>2155</w:t>
            </w:r>
          </w:p>
        </w:tc>
        <w:tc>
          <w:tcPr>
            <w:tcW w:w="3551" w:type="dxa"/>
            <w:vAlign w:val="center"/>
          </w:tcPr>
          <w:p w:rsidR="003C6780" w:rsidRPr="003C6780" w:rsidRDefault="003C6780" w:rsidP="003C6780">
            <w:pPr>
              <w:jc w:val="center"/>
              <w:rPr>
                <w:rFonts w:eastAsiaTheme="minorEastAsia" w:cs="Arial"/>
                <w:color w:val="000000"/>
                <w:sz w:val="18"/>
                <w:szCs w:val="18"/>
              </w:rPr>
            </w:pPr>
            <w:r w:rsidRPr="003C6780">
              <w:rPr>
                <w:rFonts w:eastAsiaTheme="minorEastAsia" w:cs="Arial"/>
                <w:color w:val="000000"/>
                <w:sz w:val="18"/>
                <w:szCs w:val="18"/>
              </w:rPr>
              <w:t>Outillages industrielles</w:t>
            </w:r>
          </w:p>
        </w:tc>
        <w:tc>
          <w:tcPr>
            <w:tcW w:w="1051" w:type="dxa"/>
            <w:vAlign w:val="center"/>
          </w:tcPr>
          <w:p w:rsidR="003C6780" w:rsidRPr="003C6780" w:rsidRDefault="003C6780" w:rsidP="003C6780">
            <w:pPr>
              <w:jc w:val="center"/>
              <w:rPr>
                <w:rFonts w:eastAsiaTheme="minorEastAsia" w:cs="Arial"/>
                <w:color w:val="000000"/>
                <w:sz w:val="18"/>
                <w:szCs w:val="18"/>
              </w:rPr>
            </w:pPr>
            <w:r w:rsidRPr="003C6780">
              <w:rPr>
                <w:rFonts w:eastAsiaTheme="minorEastAsia" w:cs="Arial"/>
                <w:color w:val="000000"/>
                <w:sz w:val="18"/>
                <w:szCs w:val="18"/>
              </w:rPr>
              <w:t>31 075</w:t>
            </w:r>
          </w:p>
        </w:tc>
        <w:tc>
          <w:tcPr>
            <w:tcW w:w="1051" w:type="dxa"/>
            <w:vAlign w:val="center"/>
          </w:tcPr>
          <w:p w:rsidR="003C6780" w:rsidRPr="003C6780" w:rsidRDefault="003C6780" w:rsidP="003C6780">
            <w:pPr>
              <w:jc w:val="center"/>
              <w:rPr>
                <w:rFonts w:eastAsiaTheme="minorEastAsia" w:cs="Arial"/>
                <w:color w:val="000000"/>
                <w:sz w:val="18"/>
                <w:szCs w:val="18"/>
              </w:rPr>
            </w:pPr>
          </w:p>
        </w:tc>
        <w:tc>
          <w:tcPr>
            <w:tcW w:w="1051" w:type="dxa"/>
            <w:vAlign w:val="center"/>
          </w:tcPr>
          <w:p w:rsidR="003C6780" w:rsidRPr="003C6780" w:rsidRDefault="003C6780" w:rsidP="003C6780">
            <w:pPr>
              <w:jc w:val="center"/>
              <w:rPr>
                <w:rFonts w:eastAsiaTheme="minorEastAsia" w:cs="Arial"/>
                <w:color w:val="000000"/>
                <w:sz w:val="18"/>
                <w:szCs w:val="18"/>
              </w:rPr>
            </w:pPr>
            <w:r w:rsidRPr="003C6780">
              <w:rPr>
                <w:rFonts w:eastAsiaTheme="minorEastAsia" w:cs="Arial"/>
                <w:color w:val="000000"/>
                <w:sz w:val="18"/>
                <w:szCs w:val="18"/>
              </w:rPr>
              <w:t>31 075</w:t>
            </w:r>
          </w:p>
        </w:tc>
        <w:tc>
          <w:tcPr>
            <w:tcW w:w="1051" w:type="dxa"/>
            <w:vAlign w:val="center"/>
          </w:tcPr>
          <w:p w:rsidR="003C6780" w:rsidRPr="003C6780" w:rsidRDefault="003C6780" w:rsidP="003C6780">
            <w:pPr>
              <w:jc w:val="center"/>
              <w:rPr>
                <w:rFonts w:eastAsiaTheme="minorEastAsia" w:cs="Arial"/>
                <w:color w:val="000000"/>
                <w:sz w:val="18"/>
                <w:szCs w:val="18"/>
              </w:rPr>
            </w:pPr>
          </w:p>
        </w:tc>
      </w:tr>
      <w:tr w:rsidR="003C6780" w:rsidRPr="003C6780" w:rsidTr="00270A95">
        <w:trPr>
          <w:trHeight w:hRule="exact" w:val="227"/>
          <w:jc w:val="center"/>
        </w:trPr>
        <w:tc>
          <w:tcPr>
            <w:tcW w:w="884" w:type="dxa"/>
            <w:vAlign w:val="center"/>
          </w:tcPr>
          <w:p w:rsidR="003C6780" w:rsidRPr="003C6780" w:rsidRDefault="003C6780" w:rsidP="003C6780">
            <w:pPr>
              <w:jc w:val="center"/>
              <w:rPr>
                <w:rFonts w:eastAsiaTheme="minorEastAsia" w:cs="Arial"/>
                <w:color w:val="000000"/>
                <w:sz w:val="18"/>
                <w:szCs w:val="18"/>
              </w:rPr>
            </w:pPr>
            <w:r w:rsidRPr="003C6780">
              <w:rPr>
                <w:rFonts w:eastAsiaTheme="minorEastAsia" w:cs="Arial"/>
                <w:color w:val="000000"/>
                <w:sz w:val="18"/>
                <w:szCs w:val="18"/>
              </w:rPr>
              <w:t>2182</w:t>
            </w:r>
          </w:p>
        </w:tc>
        <w:tc>
          <w:tcPr>
            <w:tcW w:w="3551" w:type="dxa"/>
            <w:vAlign w:val="center"/>
          </w:tcPr>
          <w:p w:rsidR="003C6780" w:rsidRPr="003C6780" w:rsidRDefault="003C6780" w:rsidP="003C6780">
            <w:pPr>
              <w:jc w:val="center"/>
              <w:rPr>
                <w:rFonts w:eastAsiaTheme="minorEastAsia" w:cs="Arial"/>
                <w:color w:val="000000"/>
                <w:sz w:val="18"/>
                <w:szCs w:val="18"/>
              </w:rPr>
            </w:pPr>
            <w:r w:rsidRPr="003C6780">
              <w:rPr>
                <w:rFonts w:eastAsiaTheme="minorEastAsia" w:cs="Arial"/>
                <w:color w:val="000000"/>
                <w:sz w:val="18"/>
                <w:szCs w:val="18"/>
              </w:rPr>
              <w:t>Matériel de transport</w:t>
            </w:r>
          </w:p>
        </w:tc>
        <w:tc>
          <w:tcPr>
            <w:tcW w:w="1051" w:type="dxa"/>
            <w:vAlign w:val="center"/>
          </w:tcPr>
          <w:p w:rsidR="003C6780" w:rsidRPr="003C6780" w:rsidRDefault="003C6780" w:rsidP="003C6780">
            <w:pPr>
              <w:jc w:val="center"/>
              <w:rPr>
                <w:rFonts w:eastAsiaTheme="minorEastAsia" w:cs="Arial"/>
                <w:color w:val="000000"/>
                <w:sz w:val="18"/>
                <w:szCs w:val="18"/>
              </w:rPr>
            </w:pPr>
            <w:r w:rsidRPr="003C6780">
              <w:rPr>
                <w:rFonts w:eastAsiaTheme="minorEastAsia" w:cs="Arial"/>
                <w:color w:val="000000"/>
                <w:sz w:val="18"/>
                <w:szCs w:val="18"/>
              </w:rPr>
              <w:t>162 000</w:t>
            </w:r>
          </w:p>
        </w:tc>
        <w:tc>
          <w:tcPr>
            <w:tcW w:w="1051" w:type="dxa"/>
            <w:vAlign w:val="center"/>
          </w:tcPr>
          <w:p w:rsidR="003C6780" w:rsidRPr="003C6780" w:rsidRDefault="003C6780" w:rsidP="003C6780">
            <w:pPr>
              <w:jc w:val="center"/>
              <w:rPr>
                <w:rFonts w:eastAsiaTheme="minorEastAsia" w:cs="Arial"/>
                <w:color w:val="000000"/>
                <w:sz w:val="18"/>
                <w:szCs w:val="18"/>
              </w:rPr>
            </w:pPr>
          </w:p>
        </w:tc>
        <w:tc>
          <w:tcPr>
            <w:tcW w:w="1051" w:type="dxa"/>
            <w:vAlign w:val="center"/>
          </w:tcPr>
          <w:p w:rsidR="003C6780" w:rsidRPr="003C6780" w:rsidRDefault="003C6780" w:rsidP="003C6780">
            <w:pPr>
              <w:jc w:val="center"/>
              <w:rPr>
                <w:rFonts w:eastAsiaTheme="minorEastAsia" w:cs="Arial"/>
                <w:color w:val="000000"/>
                <w:sz w:val="18"/>
                <w:szCs w:val="18"/>
              </w:rPr>
            </w:pPr>
            <w:r w:rsidRPr="003C6780">
              <w:rPr>
                <w:rFonts w:eastAsiaTheme="minorEastAsia" w:cs="Arial"/>
                <w:color w:val="000000"/>
                <w:sz w:val="18"/>
                <w:szCs w:val="18"/>
              </w:rPr>
              <w:t>162 000</w:t>
            </w:r>
          </w:p>
        </w:tc>
        <w:tc>
          <w:tcPr>
            <w:tcW w:w="1051" w:type="dxa"/>
            <w:vAlign w:val="center"/>
          </w:tcPr>
          <w:p w:rsidR="003C6780" w:rsidRPr="003C6780" w:rsidRDefault="003C6780" w:rsidP="003C6780">
            <w:pPr>
              <w:jc w:val="center"/>
              <w:rPr>
                <w:rFonts w:eastAsiaTheme="minorEastAsia" w:cs="Arial"/>
                <w:color w:val="000000"/>
                <w:sz w:val="18"/>
                <w:szCs w:val="18"/>
              </w:rPr>
            </w:pPr>
          </w:p>
        </w:tc>
      </w:tr>
      <w:tr w:rsidR="003C6780" w:rsidRPr="003C6780" w:rsidTr="00270A95">
        <w:trPr>
          <w:trHeight w:hRule="exact" w:val="227"/>
          <w:jc w:val="center"/>
        </w:trPr>
        <w:tc>
          <w:tcPr>
            <w:tcW w:w="884" w:type="dxa"/>
            <w:vAlign w:val="center"/>
          </w:tcPr>
          <w:p w:rsidR="003C6780" w:rsidRPr="003C6780" w:rsidRDefault="003C6780" w:rsidP="003C6780">
            <w:pPr>
              <w:jc w:val="center"/>
              <w:rPr>
                <w:rFonts w:eastAsiaTheme="minorEastAsia" w:cs="Arial"/>
                <w:color w:val="000000"/>
                <w:sz w:val="18"/>
                <w:szCs w:val="18"/>
              </w:rPr>
            </w:pPr>
            <w:r w:rsidRPr="003C6780">
              <w:rPr>
                <w:rFonts w:eastAsiaTheme="minorEastAsia" w:cs="Arial"/>
                <w:color w:val="000000"/>
                <w:sz w:val="18"/>
                <w:szCs w:val="18"/>
              </w:rPr>
              <w:t>2813</w:t>
            </w:r>
          </w:p>
        </w:tc>
        <w:tc>
          <w:tcPr>
            <w:tcW w:w="3551" w:type="dxa"/>
            <w:vAlign w:val="center"/>
          </w:tcPr>
          <w:p w:rsidR="003C6780" w:rsidRPr="003C6780" w:rsidRDefault="003C6780" w:rsidP="003C6780">
            <w:pPr>
              <w:jc w:val="center"/>
              <w:rPr>
                <w:rFonts w:eastAsiaTheme="minorEastAsia" w:cs="Arial"/>
                <w:color w:val="000000"/>
                <w:sz w:val="18"/>
                <w:szCs w:val="18"/>
              </w:rPr>
            </w:pPr>
            <w:r w:rsidRPr="003C6780">
              <w:rPr>
                <w:rFonts w:eastAsiaTheme="minorEastAsia" w:cs="Arial"/>
                <w:color w:val="000000"/>
                <w:sz w:val="18"/>
                <w:szCs w:val="18"/>
              </w:rPr>
              <w:t>Amortissement constructions</w:t>
            </w:r>
          </w:p>
        </w:tc>
        <w:tc>
          <w:tcPr>
            <w:tcW w:w="1051" w:type="dxa"/>
            <w:vAlign w:val="center"/>
          </w:tcPr>
          <w:p w:rsidR="003C6780" w:rsidRPr="003C6780" w:rsidRDefault="003C6780" w:rsidP="003C6780">
            <w:pPr>
              <w:jc w:val="center"/>
              <w:rPr>
                <w:rFonts w:eastAsiaTheme="minorEastAsia" w:cs="Arial"/>
                <w:color w:val="000000"/>
                <w:sz w:val="18"/>
                <w:szCs w:val="18"/>
              </w:rPr>
            </w:pPr>
          </w:p>
        </w:tc>
        <w:tc>
          <w:tcPr>
            <w:tcW w:w="1051" w:type="dxa"/>
            <w:vAlign w:val="center"/>
          </w:tcPr>
          <w:p w:rsidR="003C6780" w:rsidRPr="003C6780" w:rsidRDefault="003C6780" w:rsidP="003C6780">
            <w:pPr>
              <w:jc w:val="center"/>
              <w:rPr>
                <w:rFonts w:eastAsiaTheme="minorEastAsia" w:cs="Arial"/>
                <w:color w:val="000000"/>
                <w:sz w:val="18"/>
                <w:szCs w:val="18"/>
              </w:rPr>
            </w:pPr>
            <w:r w:rsidRPr="003C6780">
              <w:rPr>
                <w:rFonts w:eastAsiaTheme="minorEastAsia" w:cs="Arial"/>
                <w:color w:val="000000"/>
                <w:sz w:val="18"/>
                <w:szCs w:val="18"/>
              </w:rPr>
              <w:t>450 000</w:t>
            </w:r>
          </w:p>
        </w:tc>
        <w:tc>
          <w:tcPr>
            <w:tcW w:w="1051" w:type="dxa"/>
            <w:vAlign w:val="center"/>
          </w:tcPr>
          <w:p w:rsidR="003C6780" w:rsidRPr="003C6780" w:rsidRDefault="003C6780" w:rsidP="003C6780">
            <w:pPr>
              <w:jc w:val="center"/>
              <w:rPr>
                <w:rFonts w:eastAsiaTheme="minorEastAsia" w:cs="Arial"/>
                <w:color w:val="000000"/>
                <w:sz w:val="18"/>
                <w:szCs w:val="18"/>
              </w:rPr>
            </w:pPr>
          </w:p>
        </w:tc>
        <w:tc>
          <w:tcPr>
            <w:tcW w:w="1051" w:type="dxa"/>
            <w:vAlign w:val="center"/>
          </w:tcPr>
          <w:p w:rsidR="003C6780" w:rsidRPr="003C6780" w:rsidRDefault="003C6780" w:rsidP="003C6780">
            <w:pPr>
              <w:jc w:val="center"/>
              <w:rPr>
                <w:rFonts w:eastAsiaTheme="minorEastAsia" w:cs="Arial"/>
                <w:color w:val="000000"/>
                <w:sz w:val="18"/>
                <w:szCs w:val="18"/>
              </w:rPr>
            </w:pPr>
            <w:r w:rsidRPr="003C6780">
              <w:rPr>
                <w:rFonts w:eastAsiaTheme="minorEastAsia" w:cs="Arial"/>
                <w:color w:val="000000"/>
                <w:sz w:val="18"/>
                <w:szCs w:val="18"/>
              </w:rPr>
              <w:t>450 000</w:t>
            </w:r>
          </w:p>
        </w:tc>
      </w:tr>
      <w:tr w:rsidR="003C6780" w:rsidRPr="003C6780" w:rsidTr="00270A95">
        <w:trPr>
          <w:trHeight w:hRule="exact" w:val="227"/>
          <w:jc w:val="center"/>
        </w:trPr>
        <w:tc>
          <w:tcPr>
            <w:tcW w:w="884" w:type="dxa"/>
            <w:vAlign w:val="center"/>
          </w:tcPr>
          <w:p w:rsidR="003C6780" w:rsidRPr="003C6780" w:rsidRDefault="003C6780" w:rsidP="003C6780">
            <w:pPr>
              <w:jc w:val="center"/>
              <w:rPr>
                <w:rFonts w:eastAsiaTheme="minorEastAsia" w:cs="Arial"/>
                <w:color w:val="000000"/>
                <w:sz w:val="18"/>
                <w:szCs w:val="18"/>
              </w:rPr>
            </w:pPr>
            <w:r w:rsidRPr="003C6780">
              <w:rPr>
                <w:rFonts w:eastAsiaTheme="minorEastAsia" w:cs="Arial"/>
                <w:color w:val="000000"/>
                <w:sz w:val="18"/>
                <w:szCs w:val="18"/>
              </w:rPr>
              <w:t>28155</w:t>
            </w:r>
          </w:p>
        </w:tc>
        <w:tc>
          <w:tcPr>
            <w:tcW w:w="3551" w:type="dxa"/>
            <w:vAlign w:val="center"/>
          </w:tcPr>
          <w:p w:rsidR="003C6780" w:rsidRPr="003C6780" w:rsidRDefault="003C6780" w:rsidP="003C6780">
            <w:pPr>
              <w:jc w:val="center"/>
              <w:rPr>
                <w:rFonts w:eastAsiaTheme="minorEastAsia" w:cs="Arial"/>
                <w:color w:val="000000"/>
                <w:sz w:val="18"/>
                <w:szCs w:val="18"/>
              </w:rPr>
            </w:pPr>
            <w:r w:rsidRPr="003C6780">
              <w:rPr>
                <w:rFonts w:eastAsiaTheme="minorEastAsia" w:cs="Arial"/>
                <w:color w:val="000000"/>
                <w:sz w:val="18"/>
                <w:szCs w:val="18"/>
              </w:rPr>
              <w:t>Amortissement ITMOI</w:t>
            </w:r>
          </w:p>
        </w:tc>
        <w:tc>
          <w:tcPr>
            <w:tcW w:w="1051" w:type="dxa"/>
            <w:vAlign w:val="center"/>
          </w:tcPr>
          <w:p w:rsidR="003C6780" w:rsidRPr="003C6780" w:rsidRDefault="003C6780" w:rsidP="003C6780">
            <w:pPr>
              <w:jc w:val="center"/>
              <w:rPr>
                <w:rFonts w:eastAsiaTheme="minorEastAsia" w:cs="Arial"/>
                <w:color w:val="000000"/>
                <w:sz w:val="18"/>
                <w:szCs w:val="18"/>
              </w:rPr>
            </w:pPr>
          </w:p>
        </w:tc>
        <w:tc>
          <w:tcPr>
            <w:tcW w:w="1051" w:type="dxa"/>
            <w:vAlign w:val="center"/>
          </w:tcPr>
          <w:p w:rsidR="003C6780" w:rsidRPr="003C6780" w:rsidRDefault="003C6780" w:rsidP="003C6780">
            <w:pPr>
              <w:jc w:val="center"/>
              <w:rPr>
                <w:rFonts w:eastAsiaTheme="minorEastAsia" w:cs="Arial"/>
                <w:color w:val="000000"/>
                <w:sz w:val="18"/>
                <w:szCs w:val="18"/>
              </w:rPr>
            </w:pPr>
            <w:r w:rsidRPr="003C6780">
              <w:rPr>
                <w:rFonts w:eastAsiaTheme="minorEastAsia" w:cs="Arial"/>
                <w:color w:val="000000"/>
                <w:sz w:val="18"/>
                <w:szCs w:val="18"/>
              </w:rPr>
              <w:t>14 675</w:t>
            </w:r>
          </w:p>
        </w:tc>
        <w:tc>
          <w:tcPr>
            <w:tcW w:w="1051" w:type="dxa"/>
            <w:vAlign w:val="center"/>
          </w:tcPr>
          <w:p w:rsidR="003C6780" w:rsidRPr="003C6780" w:rsidRDefault="003C6780" w:rsidP="003C6780">
            <w:pPr>
              <w:jc w:val="center"/>
              <w:rPr>
                <w:rFonts w:eastAsiaTheme="minorEastAsia" w:cs="Arial"/>
                <w:color w:val="000000"/>
                <w:sz w:val="18"/>
                <w:szCs w:val="18"/>
              </w:rPr>
            </w:pPr>
          </w:p>
        </w:tc>
        <w:tc>
          <w:tcPr>
            <w:tcW w:w="1051" w:type="dxa"/>
            <w:vAlign w:val="center"/>
          </w:tcPr>
          <w:p w:rsidR="003C6780" w:rsidRPr="003C6780" w:rsidRDefault="003C6780" w:rsidP="003C6780">
            <w:pPr>
              <w:jc w:val="center"/>
              <w:rPr>
                <w:rFonts w:eastAsiaTheme="minorEastAsia" w:cs="Arial"/>
                <w:color w:val="000000"/>
                <w:sz w:val="18"/>
                <w:szCs w:val="18"/>
              </w:rPr>
            </w:pPr>
            <w:r w:rsidRPr="003C6780">
              <w:rPr>
                <w:rFonts w:eastAsiaTheme="minorEastAsia" w:cs="Arial"/>
                <w:color w:val="000000"/>
                <w:sz w:val="18"/>
                <w:szCs w:val="18"/>
              </w:rPr>
              <w:t>14 675</w:t>
            </w:r>
          </w:p>
        </w:tc>
      </w:tr>
      <w:tr w:rsidR="003C6780" w:rsidRPr="003C6780" w:rsidTr="00270A95">
        <w:trPr>
          <w:trHeight w:hRule="exact" w:val="227"/>
          <w:jc w:val="center"/>
        </w:trPr>
        <w:tc>
          <w:tcPr>
            <w:tcW w:w="884" w:type="dxa"/>
            <w:vAlign w:val="center"/>
          </w:tcPr>
          <w:p w:rsidR="003C6780" w:rsidRPr="003C6780" w:rsidRDefault="003C6780" w:rsidP="003C6780">
            <w:pPr>
              <w:jc w:val="center"/>
              <w:rPr>
                <w:rFonts w:eastAsiaTheme="minorEastAsia" w:cs="Arial"/>
                <w:color w:val="000000"/>
                <w:sz w:val="18"/>
                <w:szCs w:val="18"/>
              </w:rPr>
            </w:pPr>
            <w:r w:rsidRPr="003C6780">
              <w:rPr>
                <w:rFonts w:eastAsiaTheme="minorEastAsia" w:cs="Arial"/>
                <w:color w:val="000000"/>
                <w:sz w:val="18"/>
                <w:szCs w:val="18"/>
              </w:rPr>
              <w:t>28182</w:t>
            </w:r>
          </w:p>
        </w:tc>
        <w:tc>
          <w:tcPr>
            <w:tcW w:w="3551" w:type="dxa"/>
            <w:vAlign w:val="center"/>
          </w:tcPr>
          <w:p w:rsidR="003C6780" w:rsidRPr="003C6780" w:rsidRDefault="003C6780" w:rsidP="003C6780">
            <w:pPr>
              <w:jc w:val="center"/>
              <w:rPr>
                <w:rFonts w:eastAsiaTheme="minorEastAsia" w:cs="Arial"/>
                <w:color w:val="000000"/>
                <w:sz w:val="18"/>
                <w:szCs w:val="18"/>
              </w:rPr>
            </w:pPr>
            <w:r w:rsidRPr="003C6780">
              <w:rPr>
                <w:rFonts w:eastAsiaTheme="minorEastAsia" w:cs="Arial"/>
                <w:color w:val="000000"/>
                <w:sz w:val="18"/>
                <w:szCs w:val="18"/>
              </w:rPr>
              <w:t>Amortissement matériel de transport</w:t>
            </w:r>
          </w:p>
        </w:tc>
        <w:tc>
          <w:tcPr>
            <w:tcW w:w="1051" w:type="dxa"/>
            <w:vAlign w:val="center"/>
          </w:tcPr>
          <w:p w:rsidR="003C6780" w:rsidRPr="003C6780" w:rsidRDefault="003C6780" w:rsidP="003C6780">
            <w:pPr>
              <w:jc w:val="center"/>
              <w:rPr>
                <w:rFonts w:eastAsiaTheme="minorEastAsia" w:cs="Arial"/>
                <w:color w:val="000000"/>
                <w:sz w:val="18"/>
                <w:szCs w:val="18"/>
              </w:rPr>
            </w:pPr>
          </w:p>
        </w:tc>
        <w:tc>
          <w:tcPr>
            <w:tcW w:w="1051" w:type="dxa"/>
            <w:vAlign w:val="center"/>
          </w:tcPr>
          <w:p w:rsidR="003C6780" w:rsidRPr="003C6780" w:rsidRDefault="003C6780" w:rsidP="003C6780">
            <w:pPr>
              <w:jc w:val="center"/>
              <w:rPr>
                <w:rFonts w:eastAsiaTheme="minorEastAsia" w:cs="Arial"/>
                <w:color w:val="000000"/>
                <w:sz w:val="18"/>
                <w:szCs w:val="18"/>
              </w:rPr>
            </w:pPr>
            <w:r w:rsidRPr="003C6780">
              <w:rPr>
                <w:rFonts w:eastAsiaTheme="minorEastAsia" w:cs="Arial"/>
                <w:color w:val="000000"/>
                <w:sz w:val="18"/>
                <w:szCs w:val="18"/>
              </w:rPr>
              <w:t>21 177</w:t>
            </w:r>
          </w:p>
        </w:tc>
        <w:tc>
          <w:tcPr>
            <w:tcW w:w="1051" w:type="dxa"/>
            <w:vAlign w:val="center"/>
          </w:tcPr>
          <w:p w:rsidR="003C6780" w:rsidRPr="003C6780" w:rsidRDefault="003C6780" w:rsidP="003C6780">
            <w:pPr>
              <w:jc w:val="center"/>
              <w:rPr>
                <w:rFonts w:eastAsiaTheme="minorEastAsia" w:cs="Arial"/>
                <w:color w:val="000000"/>
                <w:sz w:val="18"/>
                <w:szCs w:val="18"/>
              </w:rPr>
            </w:pPr>
          </w:p>
        </w:tc>
        <w:tc>
          <w:tcPr>
            <w:tcW w:w="1051" w:type="dxa"/>
            <w:vAlign w:val="center"/>
          </w:tcPr>
          <w:p w:rsidR="003C6780" w:rsidRPr="003C6780" w:rsidRDefault="003C6780" w:rsidP="003C6780">
            <w:pPr>
              <w:jc w:val="center"/>
              <w:rPr>
                <w:rFonts w:eastAsiaTheme="minorEastAsia" w:cs="Arial"/>
                <w:color w:val="000000"/>
                <w:sz w:val="18"/>
                <w:szCs w:val="18"/>
              </w:rPr>
            </w:pPr>
            <w:r w:rsidRPr="003C6780">
              <w:rPr>
                <w:rFonts w:eastAsiaTheme="minorEastAsia" w:cs="Arial"/>
                <w:color w:val="000000"/>
                <w:sz w:val="18"/>
                <w:szCs w:val="18"/>
              </w:rPr>
              <w:t>21 177</w:t>
            </w:r>
          </w:p>
        </w:tc>
      </w:tr>
    </w:tbl>
    <w:p w:rsidR="003C6780" w:rsidRPr="003C6780" w:rsidRDefault="003C6780" w:rsidP="003C6780">
      <w:pPr>
        <w:jc w:val="center"/>
        <w:rPr>
          <w:rFonts w:eastAsiaTheme="minorEastAsia"/>
          <w:i/>
          <w:sz w:val="16"/>
          <w:szCs w:val="18"/>
          <w:u w:val="single"/>
        </w:rPr>
      </w:pPr>
      <w:r w:rsidRPr="003C6780">
        <w:rPr>
          <w:rFonts w:eastAsiaTheme="minorEastAsia"/>
          <w:i/>
          <w:sz w:val="16"/>
          <w:szCs w:val="18"/>
          <w:u w:val="single"/>
        </w:rPr>
        <w:t>Renseignements complémentaires</w:t>
      </w:r>
    </w:p>
    <w:p w:rsidR="003C6780" w:rsidRPr="003C6780" w:rsidRDefault="003C6780" w:rsidP="003C6780">
      <w:pPr>
        <w:jc w:val="left"/>
        <w:rPr>
          <w:rFonts w:eastAsiaTheme="minorEastAsia"/>
          <w:b/>
          <w:sz w:val="18"/>
          <w:szCs w:val="18"/>
          <w:u w:val="single"/>
        </w:rPr>
      </w:pPr>
      <w:r w:rsidRPr="003C6780">
        <w:rPr>
          <w:rFonts w:eastAsiaTheme="minorEastAsia"/>
          <w:b/>
          <w:sz w:val="18"/>
          <w:szCs w:val="18"/>
          <w:u w:val="single"/>
        </w:rPr>
        <w:t xml:space="preserve">État n°1 - Constructions </w:t>
      </w:r>
    </w:p>
    <w:p w:rsidR="003C6780" w:rsidRPr="003C6780" w:rsidRDefault="003C6780" w:rsidP="003C6780">
      <w:pPr>
        <w:jc w:val="left"/>
        <w:rPr>
          <w:rFonts w:eastAsiaTheme="minorEastAsia"/>
          <w:sz w:val="18"/>
          <w:szCs w:val="18"/>
        </w:rPr>
      </w:pPr>
      <w:r w:rsidRPr="003C6780">
        <w:rPr>
          <w:rFonts w:eastAsiaTheme="minorEastAsia"/>
          <w:sz w:val="18"/>
          <w:szCs w:val="18"/>
        </w:rPr>
        <w:t xml:space="preserve">Elles datent de la création de l'entreprise, le 1er avril N-19, et sont amorties linéairement. </w:t>
      </w:r>
    </w:p>
    <w:p w:rsidR="003C6780" w:rsidRPr="003C6780" w:rsidRDefault="003C6780" w:rsidP="003C6780">
      <w:pPr>
        <w:jc w:val="left"/>
        <w:rPr>
          <w:rFonts w:eastAsiaTheme="minorEastAsia"/>
          <w:b/>
          <w:sz w:val="18"/>
          <w:szCs w:val="18"/>
          <w:u w:val="single"/>
        </w:rPr>
      </w:pPr>
      <w:r w:rsidRPr="003C6780">
        <w:rPr>
          <w:rFonts w:eastAsiaTheme="minorEastAsia"/>
          <w:b/>
          <w:sz w:val="18"/>
          <w:szCs w:val="18"/>
          <w:u w:val="single"/>
        </w:rPr>
        <w:t xml:space="preserve">État n°2 - Outillages industriels </w:t>
      </w:r>
    </w:p>
    <w:p w:rsidR="003C6780" w:rsidRPr="003C6780" w:rsidRDefault="003C6780" w:rsidP="003C6780">
      <w:pPr>
        <w:jc w:val="left"/>
        <w:rPr>
          <w:rFonts w:eastAsiaTheme="minorEastAsia"/>
          <w:sz w:val="18"/>
          <w:szCs w:val="18"/>
          <w:u w:val="single"/>
        </w:rPr>
      </w:pPr>
      <w:r w:rsidRPr="003C6780">
        <w:rPr>
          <w:rFonts w:eastAsiaTheme="minorEastAsia"/>
          <w:sz w:val="18"/>
          <w:szCs w:val="18"/>
        </w:rPr>
        <w:t xml:space="preserve">L'outillage était composé : </w:t>
      </w:r>
    </w:p>
    <w:p w:rsidR="003C6780" w:rsidRPr="003C6780" w:rsidRDefault="003C6780" w:rsidP="00C10E69">
      <w:pPr>
        <w:numPr>
          <w:ilvl w:val="0"/>
          <w:numId w:val="140"/>
        </w:numPr>
        <w:spacing w:after="0" w:line="240" w:lineRule="auto"/>
        <w:jc w:val="left"/>
        <w:rPr>
          <w:rFonts w:eastAsiaTheme="minorEastAsia"/>
          <w:sz w:val="18"/>
          <w:szCs w:val="18"/>
        </w:rPr>
      </w:pPr>
      <w:r w:rsidRPr="003C6780">
        <w:rPr>
          <w:rFonts w:eastAsiaTheme="minorEastAsia"/>
          <w:sz w:val="18"/>
          <w:szCs w:val="18"/>
        </w:rPr>
        <w:t xml:space="preserve">D’un pont acquis lors de la création de l'entreprise, prix d'achat: 5000 € (HT) ; Durée d'utilisation : 10 ans. </w:t>
      </w:r>
    </w:p>
    <w:p w:rsidR="003C6780" w:rsidRPr="003C6780" w:rsidRDefault="003C6780" w:rsidP="00C10E69">
      <w:pPr>
        <w:numPr>
          <w:ilvl w:val="0"/>
          <w:numId w:val="140"/>
        </w:numPr>
        <w:spacing w:after="0" w:line="240" w:lineRule="auto"/>
        <w:jc w:val="left"/>
        <w:rPr>
          <w:rFonts w:eastAsiaTheme="minorEastAsia"/>
          <w:sz w:val="18"/>
          <w:szCs w:val="18"/>
        </w:rPr>
      </w:pPr>
      <w:r w:rsidRPr="003C6780">
        <w:rPr>
          <w:rFonts w:eastAsiaTheme="minorEastAsia"/>
          <w:sz w:val="18"/>
          <w:szCs w:val="18"/>
        </w:rPr>
        <w:t xml:space="preserve">d'un matériel antipollution acheté le 12 septembre N-4, prix d'achat : 12 000,00 € H.T, durée d'utilisation : 4 ans, date de mise en service : 10 octobre N–4. </w:t>
      </w:r>
    </w:p>
    <w:p w:rsidR="003C6780" w:rsidRPr="003C6780" w:rsidRDefault="003C6780" w:rsidP="00C10E69">
      <w:pPr>
        <w:numPr>
          <w:ilvl w:val="0"/>
          <w:numId w:val="140"/>
        </w:numPr>
        <w:spacing w:after="0" w:line="240" w:lineRule="auto"/>
        <w:jc w:val="left"/>
        <w:rPr>
          <w:rFonts w:eastAsiaTheme="minorEastAsia"/>
          <w:sz w:val="18"/>
          <w:szCs w:val="18"/>
        </w:rPr>
      </w:pPr>
      <w:r w:rsidRPr="003C6780">
        <w:rPr>
          <w:rFonts w:eastAsiaTheme="minorEastAsia"/>
          <w:sz w:val="18"/>
          <w:szCs w:val="18"/>
        </w:rPr>
        <w:t xml:space="preserve">d'un nettoyeur haute pression, acheté 14 075,00 € H.T le 1er juillet N, date de mise en service 16 juillet N, durée d'utilisation 5 ans. </w:t>
      </w:r>
    </w:p>
    <w:p w:rsidR="003C6780" w:rsidRPr="003C6780" w:rsidRDefault="003C6780" w:rsidP="003C6780">
      <w:pPr>
        <w:jc w:val="left"/>
        <w:rPr>
          <w:rFonts w:eastAsiaTheme="minorEastAsia"/>
          <w:i/>
          <w:sz w:val="18"/>
          <w:szCs w:val="18"/>
        </w:rPr>
      </w:pPr>
      <w:r w:rsidRPr="003C6780">
        <w:rPr>
          <w:rFonts w:eastAsiaTheme="minorEastAsia"/>
          <w:i/>
          <w:sz w:val="18"/>
          <w:szCs w:val="18"/>
        </w:rPr>
        <w:t xml:space="preserve">L'amortissement fiscalement pratiqué pour l'outillage est le dégressif, excepté pour le nettoyeur qui sera amorti linéairement. Durée de vie de 3 ou 4 ans =&gt; Coefficient = 1,25 </w:t>
      </w:r>
    </w:p>
    <w:p w:rsidR="003C6780" w:rsidRPr="003C6780" w:rsidRDefault="003C6780" w:rsidP="003C6780">
      <w:pPr>
        <w:jc w:val="left"/>
        <w:rPr>
          <w:rFonts w:eastAsiaTheme="minorEastAsia"/>
          <w:i/>
          <w:sz w:val="18"/>
          <w:szCs w:val="18"/>
        </w:rPr>
      </w:pPr>
      <w:r w:rsidRPr="003C6780">
        <w:rPr>
          <w:rFonts w:eastAsiaTheme="minorEastAsia"/>
          <w:i/>
          <w:sz w:val="18"/>
          <w:szCs w:val="18"/>
        </w:rPr>
        <w:t xml:space="preserve">Durée de vie de 5 ou 6 ans =&gt; Coefficient = 1,75 </w:t>
      </w:r>
    </w:p>
    <w:p w:rsidR="003C6780" w:rsidRPr="003C6780" w:rsidRDefault="003C6780" w:rsidP="003C6780">
      <w:pPr>
        <w:jc w:val="left"/>
        <w:rPr>
          <w:rFonts w:eastAsiaTheme="minorEastAsia"/>
          <w:b/>
          <w:sz w:val="18"/>
          <w:szCs w:val="18"/>
          <w:u w:val="single"/>
        </w:rPr>
      </w:pPr>
      <w:r w:rsidRPr="003C6780">
        <w:rPr>
          <w:rFonts w:eastAsiaTheme="minorEastAsia"/>
          <w:b/>
          <w:sz w:val="18"/>
          <w:szCs w:val="18"/>
          <w:u w:val="single"/>
        </w:rPr>
        <w:t xml:space="preserve">État n°3 - Matériel de transport </w:t>
      </w:r>
    </w:p>
    <w:p w:rsidR="003C6780" w:rsidRPr="003C6780" w:rsidRDefault="003C6780" w:rsidP="003C6780">
      <w:pPr>
        <w:jc w:val="left"/>
        <w:rPr>
          <w:rFonts w:eastAsiaTheme="minorEastAsia"/>
          <w:sz w:val="18"/>
          <w:szCs w:val="18"/>
        </w:rPr>
      </w:pPr>
      <w:r w:rsidRPr="003C6780">
        <w:rPr>
          <w:rFonts w:eastAsiaTheme="minorEastAsia"/>
          <w:sz w:val="18"/>
          <w:szCs w:val="18"/>
        </w:rPr>
        <w:t xml:space="preserve">Il comprenait : </w:t>
      </w:r>
    </w:p>
    <w:p w:rsidR="003C6780" w:rsidRPr="003C6780" w:rsidRDefault="003C6780" w:rsidP="003C6780">
      <w:pPr>
        <w:jc w:val="left"/>
        <w:rPr>
          <w:rFonts w:eastAsiaTheme="minorEastAsia"/>
          <w:sz w:val="18"/>
          <w:szCs w:val="18"/>
        </w:rPr>
      </w:pPr>
      <w:r w:rsidRPr="003C6780">
        <w:rPr>
          <w:rFonts w:eastAsiaTheme="minorEastAsia"/>
          <w:sz w:val="18"/>
          <w:szCs w:val="18"/>
        </w:rPr>
        <w:t xml:space="preserve">- </w:t>
      </w:r>
      <w:r w:rsidRPr="003C6780">
        <w:rPr>
          <w:rFonts w:eastAsiaTheme="minorEastAsia"/>
          <w:sz w:val="18"/>
          <w:szCs w:val="18"/>
          <w:u w:val="single"/>
        </w:rPr>
        <w:t>un camion remorque</w:t>
      </w:r>
      <w:r w:rsidRPr="003C6780">
        <w:rPr>
          <w:rFonts w:eastAsiaTheme="minorEastAsia"/>
          <w:sz w:val="18"/>
          <w:szCs w:val="18"/>
        </w:rPr>
        <w:t xml:space="preserve"> </w:t>
      </w:r>
    </w:p>
    <w:p w:rsidR="003C6780" w:rsidRPr="003C6780" w:rsidRDefault="003C6780" w:rsidP="00C10E69">
      <w:pPr>
        <w:numPr>
          <w:ilvl w:val="0"/>
          <w:numId w:val="148"/>
        </w:numPr>
        <w:contextualSpacing/>
        <w:jc w:val="left"/>
        <w:rPr>
          <w:rFonts w:eastAsiaTheme="minorEastAsia"/>
          <w:sz w:val="18"/>
          <w:szCs w:val="18"/>
        </w:rPr>
      </w:pPr>
      <w:r w:rsidRPr="003C6780">
        <w:rPr>
          <w:rFonts w:eastAsiaTheme="minorEastAsia"/>
          <w:sz w:val="18"/>
          <w:szCs w:val="18"/>
        </w:rPr>
        <w:t xml:space="preserve">prix d'achat : 130 000,00 € H.T, </w:t>
      </w:r>
    </w:p>
    <w:p w:rsidR="003C6780" w:rsidRPr="003C6780" w:rsidRDefault="003C6780" w:rsidP="00C10E69">
      <w:pPr>
        <w:numPr>
          <w:ilvl w:val="0"/>
          <w:numId w:val="148"/>
        </w:numPr>
        <w:contextualSpacing/>
        <w:jc w:val="left"/>
        <w:rPr>
          <w:rFonts w:eastAsiaTheme="minorEastAsia"/>
          <w:sz w:val="18"/>
          <w:szCs w:val="18"/>
        </w:rPr>
      </w:pPr>
      <w:r w:rsidRPr="003C6780">
        <w:rPr>
          <w:rFonts w:eastAsiaTheme="minorEastAsia"/>
          <w:sz w:val="18"/>
          <w:szCs w:val="18"/>
        </w:rPr>
        <w:t xml:space="preserve">date d'achat : 28 avril N–1 </w:t>
      </w:r>
    </w:p>
    <w:p w:rsidR="003C6780" w:rsidRPr="003C6780" w:rsidRDefault="003C6780" w:rsidP="003C6780">
      <w:pPr>
        <w:jc w:val="left"/>
        <w:rPr>
          <w:rFonts w:eastAsiaTheme="minorEastAsia"/>
          <w:sz w:val="18"/>
          <w:szCs w:val="18"/>
        </w:rPr>
      </w:pPr>
      <w:r w:rsidRPr="003C6780">
        <w:rPr>
          <w:rFonts w:eastAsiaTheme="minorEastAsia"/>
          <w:sz w:val="18"/>
          <w:szCs w:val="18"/>
        </w:rPr>
        <w:t xml:space="preserve">- </w:t>
      </w:r>
      <w:r w:rsidRPr="003C6780">
        <w:rPr>
          <w:rFonts w:eastAsiaTheme="minorEastAsia"/>
          <w:sz w:val="18"/>
          <w:szCs w:val="18"/>
          <w:u w:val="single"/>
        </w:rPr>
        <w:t>un véhicule utilitaire</w:t>
      </w:r>
      <w:r w:rsidRPr="003C6780">
        <w:rPr>
          <w:rFonts w:eastAsiaTheme="minorEastAsia"/>
          <w:sz w:val="18"/>
          <w:szCs w:val="18"/>
        </w:rPr>
        <w:t xml:space="preserve"> </w:t>
      </w:r>
    </w:p>
    <w:p w:rsidR="003C6780" w:rsidRPr="003C6780" w:rsidRDefault="003C6780" w:rsidP="00C10E69">
      <w:pPr>
        <w:numPr>
          <w:ilvl w:val="0"/>
          <w:numId w:val="149"/>
        </w:numPr>
        <w:contextualSpacing/>
        <w:jc w:val="left"/>
        <w:rPr>
          <w:rFonts w:eastAsiaTheme="minorEastAsia"/>
          <w:sz w:val="18"/>
          <w:szCs w:val="18"/>
        </w:rPr>
      </w:pPr>
      <w:r w:rsidRPr="003C6780">
        <w:rPr>
          <w:rFonts w:eastAsiaTheme="minorEastAsia"/>
          <w:sz w:val="18"/>
          <w:szCs w:val="18"/>
        </w:rPr>
        <w:t xml:space="preserve">prix d'achat : 38 400,00 € T.T.C </w:t>
      </w:r>
    </w:p>
    <w:p w:rsidR="003C6780" w:rsidRPr="003C6780" w:rsidRDefault="003C6780" w:rsidP="00C10E69">
      <w:pPr>
        <w:numPr>
          <w:ilvl w:val="0"/>
          <w:numId w:val="149"/>
        </w:numPr>
        <w:contextualSpacing/>
        <w:jc w:val="left"/>
        <w:rPr>
          <w:rFonts w:eastAsiaTheme="minorEastAsia"/>
          <w:sz w:val="18"/>
          <w:szCs w:val="18"/>
        </w:rPr>
      </w:pPr>
      <w:r w:rsidRPr="003C6780">
        <w:rPr>
          <w:rFonts w:eastAsiaTheme="minorEastAsia"/>
          <w:sz w:val="18"/>
          <w:szCs w:val="18"/>
        </w:rPr>
        <w:t xml:space="preserve">date d'achat : 7 juin N-1. </w:t>
      </w:r>
    </w:p>
    <w:p w:rsidR="003C6780" w:rsidRPr="003C6780" w:rsidRDefault="003C6780" w:rsidP="003C6780">
      <w:pPr>
        <w:jc w:val="left"/>
        <w:rPr>
          <w:rFonts w:eastAsiaTheme="minorEastAsia"/>
          <w:sz w:val="18"/>
          <w:szCs w:val="18"/>
        </w:rPr>
      </w:pPr>
      <w:r w:rsidRPr="003C6780">
        <w:rPr>
          <w:rFonts w:eastAsiaTheme="minorEastAsia"/>
          <w:sz w:val="18"/>
          <w:szCs w:val="18"/>
        </w:rPr>
        <w:t xml:space="preserve">Tous ces véhicules sont amortis en dégressif. Leur durée d'utilisation est de 5 ans. </w:t>
      </w:r>
    </w:p>
    <w:p w:rsidR="003C6780" w:rsidRPr="003C6780" w:rsidRDefault="003C6780" w:rsidP="003C6780">
      <w:pPr>
        <w:jc w:val="left"/>
        <w:rPr>
          <w:rFonts w:eastAsiaTheme="minorEastAsia"/>
          <w:b/>
          <w:sz w:val="18"/>
          <w:szCs w:val="18"/>
          <w:u w:val="single"/>
        </w:rPr>
      </w:pPr>
      <w:r w:rsidRPr="003C6780">
        <w:rPr>
          <w:rFonts w:eastAsiaTheme="minorEastAsia"/>
          <w:b/>
          <w:sz w:val="18"/>
          <w:szCs w:val="18"/>
          <w:u w:val="single"/>
        </w:rPr>
        <w:t xml:space="preserve">Travail à faire : </w:t>
      </w:r>
    </w:p>
    <w:p w:rsidR="003C6780" w:rsidRPr="003C6780" w:rsidRDefault="003C6780" w:rsidP="003C6780">
      <w:pPr>
        <w:rPr>
          <w:rFonts w:eastAsiaTheme="minorEastAsia"/>
          <w:sz w:val="18"/>
          <w:szCs w:val="18"/>
        </w:rPr>
      </w:pPr>
      <w:r w:rsidRPr="003C6780">
        <w:rPr>
          <w:rFonts w:eastAsiaTheme="minorEastAsia"/>
          <w:sz w:val="18"/>
          <w:szCs w:val="18"/>
        </w:rPr>
        <w:t>Enregistrer au journal de l'entreprise l'écriture de dotation du 31 décembre N.  Les calculs seront arrondis à l'€ le plus proche.</w:t>
      </w:r>
    </w:p>
    <w:p w:rsidR="003C6780" w:rsidRPr="003C6780" w:rsidRDefault="003C6780" w:rsidP="003C6780">
      <w:pPr>
        <w:contextualSpacing/>
        <w:jc w:val="left"/>
        <w:rPr>
          <w:rFonts w:eastAsiaTheme="minorEastAsia"/>
          <w:b/>
          <w:sz w:val="18"/>
          <w:szCs w:val="18"/>
          <w:u w:val="single"/>
        </w:rPr>
      </w:pPr>
    </w:p>
    <w:p w:rsidR="003C6780" w:rsidRPr="003C6780" w:rsidRDefault="003C6780" w:rsidP="003C6780">
      <w:pPr>
        <w:contextualSpacing/>
        <w:jc w:val="left"/>
        <w:rPr>
          <w:rFonts w:eastAsiaTheme="minorEastAsia"/>
          <w:b/>
          <w:sz w:val="18"/>
          <w:szCs w:val="18"/>
          <w:u w:val="single"/>
        </w:rPr>
      </w:pPr>
    </w:p>
    <w:p w:rsidR="003C6780" w:rsidRPr="003C6780" w:rsidRDefault="003C6780" w:rsidP="003C6780">
      <w:pPr>
        <w:contextualSpacing/>
        <w:jc w:val="left"/>
        <w:rPr>
          <w:rFonts w:eastAsiaTheme="minorEastAsia"/>
          <w:b/>
          <w:sz w:val="18"/>
          <w:szCs w:val="18"/>
          <w:u w:val="single"/>
        </w:rPr>
      </w:pPr>
    </w:p>
    <w:p w:rsidR="003C6780" w:rsidRPr="003C6780" w:rsidRDefault="003C6780" w:rsidP="003C6780">
      <w:pPr>
        <w:contextualSpacing/>
        <w:jc w:val="left"/>
        <w:rPr>
          <w:rFonts w:eastAsiaTheme="minorEastAsia"/>
          <w:b/>
          <w:sz w:val="18"/>
          <w:szCs w:val="18"/>
          <w:u w:val="single"/>
        </w:rPr>
      </w:pPr>
    </w:p>
    <w:p w:rsidR="003C6780" w:rsidRPr="003C6780" w:rsidRDefault="003C6780" w:rsidP="003C6780">
      <w:pPr>
        <w:contextualSpacing/>
        <w:jc w:val="left"/>
        <w:rPr>
          <w:rFonts w:eastAsiaTheme="minorEastAsia"/>
          <w:b/>
          <w:sz w:val="18"/>
          <w:szCs w:val="18"/>
          <w:u w:val="single"/>
        </w:rPr>
      </w:pPr>
    </w:p>
    <w:p w:rsidR="003C6780" w:rsidRPr="003C6780" w:rsidRDefault="003C6780" w:rsidP="003C6780">
      <w:pPr>
        <w:contextualSpacing/>
        <w:jc w:val="left"/>
        <w:rPr>
          <w:rFonts w:eastAsiaTheme="minorEastAsia"/>
          <w:b/>
          <w:sz w:val="18"/>
          <w:szCs w:val="18"/>
          <w:u w:val="single"/>
        </w:rPr>
      </w:pPr>
    </w:p>
    <w:p w:rsidR="003C6780" w:rsidRPr="003C6780" w:rsidRDefault="003C6780" w:rsidP="003C6780">
      <w:pPr>
        <w:contextualSpacing/>
        <w:jc w:val="left"/>
        <w:rPr>
          <w:rFonts w:eastAsiaTheme="minorEastAsia"/>
          <w:b/>
          <w:sz w:val="18"/>
          <w:szCs w:val="18"/>
          <w:u w:val="single"/>
        </w:rPr>
      </w:pPr>
    </w:p>
    <w:p w:rsidR="003C6780" w:rsidRPr="003C6780" w:rsidRDefault="003C6780" w:rsidP="003C6780">
      <w:pPr>
        <w:contextualSpacing/>
        <w:jc w:val="left"/>
        <w:rPr>
          <w:rFonts w:eastAsiaTheme="minorEastAsia"/>
          <w:b/>
          <w:sz w:val="18"/>
          <w:szCs w:val="18"/>
          <w:u w:val="single"/>
        </w:rPr>
      </w:pPr>
    </w:p>
    <w:p w:rsidR="003C6780" w:rsidRPr="003C6780" w:rsidRDefault="003C6780" w:rsidP="003C6780">
      <w:pPr>
        <w:contextualSpacing/>
        <w:jc w:val="left"/>
        <w:rPr>
          <w:rFonts w:eastAsiaTheme="minorEastAsia"/>
          <w:b/>
          <w:sz w:val="18"/>
          <w:szCs w:val="18"/>
          <w:u w:val="single"/>
        </w:rPr>
      </w:pPr>
    </w:p>
    <w:p w:rsidR="003C6780" w:rsidRPr="003C6780" w:rsidRDefault="003C6780" w:rsidP="003C6780">
      <w:pPr>
        <w:contextualSpacing/>
        <w:jc w:val="left"/>
        <w:rPr>
          <w:rFonts w:eastAsiaTheme="minorEastAsia"/>
          <w:b/>
          <w:sz w:val="18"/>
          <w:szCs w:val="18"/>
          <w:u w:val="single"/>
        </w:rPr>
      </w:pPr>
    </w:p>
    <w:p w:rsidR="003C6780" w:rsidRPr="003C6780" w:rsidRDefault="003C6780" w:rsidP="003C6780">
      <w:pPr>
        <w:contextualSpacing/>
        <w:jc w:val="left"/>
        <w:rPr>
          <w:rFonts w:eastAsiaTheme="minorEastAsia"/>
          <w:b/>
          <w:sz w:val="18"/>
          <w:szCs w:val="18"/>
          <w:u w:val="single"/>
        </w:rPr>
      </w:pPr>
      <w:r w:rsidRPr="003C6780">
        <w:rPr>
          <w:rFonts w:eastAsiaTheme="minorEastAsia"/>
          <w:b/>
          <w:sz w:val="18"/>
          <w:szCs w:val="18"/>
          <w:u w:val="single"/>
        </w:rPr>
        <w:t>EXERCICE 58</w:t>
      </w:r>
    </w:p>
    <w:p w:rsidR="003C6780" w:rsidRPr="003C6780" w:rsidRDefault="003C6780" w:rsidP="003C6780">
      <w:pPr>
        <w:contextualSpacing/>
        <w:jc w:val="left"/>
        <w:rPr>
          <w:rFonts w:eastAsiaTheme="minorEastAsia"/>
          <w:sz w:val="18"/>
          <w:szCs w:val="18"/>
        </w:rPr>
      </w:pPr>
    </w:p>
    <w:p w:rsidR="003C6780" w:rsidRPr="003C6780" w:rsidRDefault="003C6780" w:rsidP="003C6780">
      <w:pPr>
        <w:contextualSpacing/>
        <w:rPr>
          <w:rFonts w:eastAsiaTheme="minorEastAsia"/>
          <w:sz w:val="18"/>
          <w:szCs w:val="18"/>
        </w:rPr>
      </w:pPr>
      <w:r w:rsidRPr="003C6780">
        <w:rPr>
          <w:rFonts w:eastAsiaTheme="minorEastAsia"/>
          <w:sz w:val="18"/>
          <w:szCs w:val="18"/>
        </w:rPr>
        <w:t>L’analyse des charges et des produits de l’entreprise Mustier au 31 décembre N a permis au comptable de relever les opérations suivantes :</w:t>
      </w:r>
    </w:p>
    <w:p w:rsidR="003C6780" w:rsidRPr="003C6780" w:rsidRDefault="003C6780" w:rsidP="003C6780">
      <w:pPr>
        <w:contextualSpacing/>
        <w:rPr>
          <w:rFonts w:eastAsiaTheme="minorEastAsia"/>
          <w:sz w:val="18"/>
          <w:szCs w:val="18"/>
        </w:rPr>
      </w:pPr>
    </w:p>
    <w:p w:rsidR="003C6780" w:rsidRPr="003C6780" w:rsidRDefault="003C6780" w:rsidP="00C10E69">
      <w:pPr>
        <w:numPr>
          <w:ilvl w:val="0"/>
          <w:numId w:val="142"/>
        </w:numPr>
        <w:contextualSpacing/>
        <w:rPr>
          <w:rFonts w:eastAsiaTheme="minorEastAsia"/>
          <w:sz w:val="18"/>
          <w:szCs w:val="18"/>
        </w:rPr>
      </w:pPr>
      <w:r w:rsidRPr="003C6780">
        <w:rPr>
          <w:rFonts w:eastAsiaTheme="minorEastAsia"/>
          <w:sz w:val="18"/>
          <w:szCs w:val="18"/>
        </w:rPr>
        <w:t>Une prime d’assurance annuelle de 5250 € a été payée par chèque et comptabilisée le 01/04/N pour une période de 12 mois du 01/04/N au 31/03/N+1.</w:t>
      </w:r>
    </w:p>
    <w:p w:rsidR="003C6780" w:rsidRPr="003C6780" w:rsidRDefault="003C6780" w:rsidP="00C10E69">
      <w:pPr>
        <w:numPr>
          <w:ilvl w:val="0"/>
          <w:numId w:val="142"/>
        </w:numPr>
        <w:contextualSpacing/>
        <w:rPr>
          <w:rFonts w:eastAsiaTheme="minorEastAsia"/>
          <w:sz w:val="18"/>
          <w:szCs w:val="18"/>
        </w:rPr>
      </w:pPr>
      <w:r w:rsidRPr="003C6780">
        <w:rPr>
          <w:rFonts w:eastAsiaTheme="minorEastAsia"/>
          <w:sz w:val="18"/>
          <w:szCs w:val="18"/>
        </w:rPr>
        <w:t>Le 31/03/N, un emprunt de 100 000 € remboursable en 5 ans par amortissements constants (le 1</w:t>
      </w:r>
      <w:r w:rsidRPr="003C6780">
        <w:rPr>
          <w:rFonts w:eastAsiaTheme="minorEastAsia"/>
          <w:sz w:val="18"/>
          <w:szCs w:val="18"/>
          <w:vertAlign w:val="superscript"/>
        </w:rPr>
        <w:t>er</w:t>
      </w:r>
      <w:r w:rsidRPr="003C6780">
        <w:rPr>
          <w:rFonts w:eastAsiaTheme="minorEastAsia"/>
          <w:sz w:val="18"/>
          <w:szCs w:val="18"/>
        </w:rPr>
        <w:t xml:space="preserve"> avril de chaque année) a été contracté. Les intérêts sont calculés au taux de 6 %.</w:t>
      </w:r>
    </w:p>
    <w:p w:rsidR="003C6780" w:rsidRPr="003C6780" w:rsidRDefault="003C6780" w:rsidP="00C10E69">
      <w:pPr>
        <w:numPr>
          <w:ilvl w:val="0"/>
          <w:numId w:val="142"/>
        </w:numPr>
        <w:contextualSpacing/>
        <w:rPr>
          <w:rFonts w:eastAsiaTheme="minorEastAsia"/>
          <w:sz w:val="18"/>
          <w:szCs w:val="18"/>
        </w:rPr>
      </w:pPr>
      <w:r w:rsidRPr="003C6780">
        <w:rPr>
          <w:rFonts w:eastAsiaTheme="minorEastAsia"/>
          <w:sz w:val="18"/>
          <w:szCs w:val="18"/>
        </w:rPr>
        <w:t>Une facture de vente n°12/684 de 6800 € (HT) a été comptabilisée le 29/12/N, mais les marchandises n’ont pas encore été livrées au client. Les marchandises ont été prises en compte dans le stock à la clôture.</w:t>
      </w:r>
    </w:p>
    <w:p w:rsidR="003C6780" w:rsidRPr="003C6780" w:rsidRDefault="003C6780" w:rsidP="00C10E69">
      <w:pPr>
        <w:numPr>
          <w:ilvl w:val="0"/>
          <w:numId w:val="142"/>
        </w:numPr>
        <w:contextualSpacing/>
        <w:rPr>
          <w:rFonts w:eastAsiaTheme="minorEastAsia"/>
          <w:sz w:val="18"/>
          <w:szCs w:val="18"/>
        </w:rPr>
      </w:pPr>
      <w:r w:rsidRPr="003C6780">
        <w:rPr>
          <w:rFonts w:eastAsiaTheme="minorEastAsia"/>
          <w:sz w:val="18"/>
          <w:szCs w:val="18"/>
        </w:rPr>
        <w:t>Les fournitures de bureau non consommées au 31/12/N ont été évaluées à 4200 €.</w:t>
      </w:r>
    </w:p>
    <w:p w:rsidR="00AA5FCC" w:rsidRDefault="003C6780" w:rsidP="00C10E69">
      <w:pPr>
        <w:numPr>
          <w:ilvl w:val="0"/>
          <w:numId w:val="142"/>
        </w:numPr>
        <w:contextualSpacing/>
        <w:rPr>
          <w:rFonts w:eastAsiaTheme="minorEastAsia"/>
          <w:sz w:val="18"/>
          <w:szCs w:val="18"/>
        </w:rPr>
      </w:pPr>
      <w:r w:rsidRPr="003C6780">
        <w:rPr>
          <w:rFonts w:eastAsiaTheme="minorEastAsia"/>
          <w:sz w:val="18"/>
          <w:szCs w:val="18"/>
        </w:rPr>
        <w:t>Une ristourne de 3 % doit être accordée au client Roger sur les ventes du dernier trimestre de l’exercice N dont le total s’élève à 65 000 €.</w:t>
      </w:r>
    </w:p>
    <w:p w:rsidR="00AA5FCC" w:rsidRPr="00AA5FCC" w:rsidRDefault="00AA5FCC" w:rsidP="00AA5FCC">
      <w:pPr>
        <w:ind w:left="720"/>
        <w:contextualSpacing/>
        <w:rPr>
          <w:rFonts w:eastAsiaTheme="minorEastAsia"/>
          <w:sz w:val="18"/>
          <w:szCs w:val="18"/>
        </w:rPr>
      </w:pPr>
    </w:p>
    <w:p w:rsidR="003C6780" w:rsidRPr="003C6780" w:rsidRDefault="003C6780" w:rsidP="003C6780">
      <w:pPr>
        <w:rPr>
          <w:rFonts w:eastAsiaTheme="minorEastAsia"/>
          <w:b/>
          <w:sz w:val="18"/>
          <w:szCs w:val="18"/>
          <w:u w:val="single"/>
        </w:rPr>
      </w:pPr>
      <w:r w:rsidRPr="003C6780">
        <w:rPr>
          <w:rFonts w:eastAsiaTheme="minorEastAsia"/>
          <w:b/>
          <w:sz w:val="18"/>
          <w:szCs w:val="18"/>
          <w:u w:val="single"/>
        </w:rPr>
        <w:t>Travail à faire :</w:t>
      </w:r>
    </w:p>
    <w:p w:rsidR="003C6780" w:rsidRPr="003C6780" w:rsidRDefault="003C6780" w:rsidP="00C10E69">
      <w:pPr>
        <w:numPr>
          <w:ilvl w:val="0"/>
          <w:numId w:val="141"/>
        </w:numPr>
        <w:contextualSpacing/>
        <w:rPr>
          <w:rFonts w:eastAsiaTheme="minorEastAsia"/>
          <w:sz w:val="18"/>
          <w:szCs w:val="18"/>
        </w:rPr>
      </w:pPr>
      <w:r w:rsidRPr="003C6780">
        <w:rPr>
          <w:rFonts w:eastAsiaTheme="minorEastAsia"/>
          <w:sz w:val="18"/>
          <w:szCs w:val="18"/>
        </w:rPr>
        <w:t>Enregistrez les opérations ci-dessous dans le journal de l’entreprise.</w:t>
      </w:r>
    </w:p>
    <w:p w:rsidR="00AA5FCC" w:rsidRDefault="00AA5FCC" w:rsidP="003C6780">
      <w:pPr>
        <w:rPr>
          <w:rFonts w:eastAsiaTheme="minorEastAsia"/>
          <w:b/>
          <w:sz w:val="18"/>
          <w:szCs w:val="18"/>
          <w:u w:val="single"/>
        </w:rPr>
      </w:pPr>
    </w:p>
    <w:p w:rsidR="003C6780" w:rsidRPr="003C6780" w:rsidRDefault="003C6780" w:rsidP="003C6780">
      <w:pPr>
        <w:rPr>
          <w:rFonts w:eastAsiaTheme="minorEastAsia"/>
          <w:b/>
          <w:sz w:val="18"/>
          <w:szCs w:val="18"/>
          <w:u w:val="single"/>
        </w:rPr>
      </w:pPr>
      <w:r w:rsidRPr="003C6780">
        <w:rPr>
          <w:rFonts w:eastAsiaTheme="minorEastAsia"/>
          <w:b/>
          <w:sz w:val="18"/>
          <w:szCs w:val="18"/>
          <w:u w:val="single"/>
        </w:rPr>
        <w:t>EXERCICE 59</w:t>
      </w:r>
    </w:p>
    <w:p w:rsidR="003C6780" w:rsidRPr="003C6780" w:rsidRDefault="003C6780" w:rsidP="003C6780">
      <w:pPr>
        <w:rPr>
          <w:rFonts w:eastAsiaTheme="minorEastAsia"/>
          <w:sz w:val="18"/>
          <w:szCs w:val="18"/>
        </w:rPr>
      </w:pPr>
      <w:r w:rsidRPr="003C6780">
        <w:rPr>
          <w:rFonts w:eastAsiaTheme="minorEastAsia"/>
          <w:sz w:val="18"/>
          <w:szCs w:val="18"/>
        </w:rPr>
        <w:t>La SARL Varnel a été constituée en juin N-5 pour reprendre l’activité de création de cosmétique de la marque Smelwel. Vous êtes embauché en contrat à durée déterminée en qualité de comptable dans le cadre de la réalisation des opérations d’inventaire. Le gérant, Dylan Lakal, a constaté les éléments suivants, qu’il vous fournit.</w:t>
      </w:r>
    </w:p>
    <w:p w:rsidR="003C6780" w:rsidRPr="003C6780" w:rsidRDefault="003C6780" w:rsidP="00C10E69">
      <w:pPr>
        <w:numPr>
          <w:ilvl w:val="0"/>
          <w:numId w:val="146"/>
        </w:numPr>
        <w:contextualSpacing/>
        <w:rPr>
          <w:rFonts w:eastAsiaTheme="minorEastAsia"/>
          <w:sz w:val="18"/>
          <w:szCs w:val="18"/>
        </w:rPr>
      </w:pPr>
      <w:r w:rsidRPr="003C6780">
        <w:rPr>
          <w:rFonts w:eastAsiaTheme="minorEastAsia"/>
          <w:sz w:val="18"/>
          <w:szCs w:val="18"/>
        </w:rPr>
        <w:t>La société a acquis la marque sous la forme de son logo pour 2500 €. Lors de l’exercice N-1, les clients ont associé ce logo avec un signe comparable qui représentait une organisation mafieuse. Elle a déprécié cette marque pour 800 €. Lors de l’exercice N, une campagne de publicité a permis de faire oublier la similitude ; la dépréciation doit disparaitre.</w:t>
      </w:r>
    </w:p>
    <w:p w:rsidR="003C6780" w:rsidRPr="003C6780" w:rsidRDefault="003C6780" w:rsidP="00C10E69">
      <w:pPr>
        <w:numPr>
          <w:ilvl w:val="0"/>
          <w:numId w:val="146"/>
        </w:numPr>
        <w:contextualSpacing/>
        <w:rPr>
          <w:rFonts w:eastAsiaTheme="minorEastAsia"/>
          <w:sz w:val="18"/>
          <w:szCs w:val="18"/>
        </w:rPr>
      </w:pPr>
      <w:r w:rsidRPr="003C6780">
        <w:rPr>
          <w:rFonts w:eastAsiaTheme="minorEastAsia"/>
          <w:sz w:val="18"/>
          <w:szCs w:val="18"/>
        </w:rPr>
        <w:t>La société a acquis un terrain pour une valeur de 6700 € pour construire un entrepôt dans une zone industrielle. Elle a des difficultés à obtenir le permis de construire nécessaire car la surface du bâtiment envisagé est supérieure à celle admise par l’administration. Elle estime sa perte à 900 €. Elle espère changer les plans pour permettre au projet d’aboutir.</w:t>
      </w:r>
    </w:p>
    <w:p w:rsidR="003C6780" w:rsidRDefault="003C6780" w:rsidP="00C10E69">
      <w:pPr>
        <w:numPr>
          <w:ilvl w:val="0"/>
          <w:numId w:val="146"/>
        </w:numPr>
        <w:contextualSpacing/>
        <w:rPr>
          <w:rFonts w:eastAsiaTheme="minorEastAsia"/>
          <w:sz w:val="18"/>
          <w:szCs w:val="18"/>
        </w:rPr>
      </w:pPr>
      <w:r w:rsidRPr="003C6780">
        <w:rPr>
          <w:rFonts w:eastAsiaTheme="minorEastAsia"/>
          <w:sz w:val="18"/>
          <w:szCs w:val="18"/>
        </w:rPr>
        <w:t>La société a acquis le 01/10/N-2, pour 6000 €, une machine pour embouteiller les flacons de parfum dont le tableau d’amortissement sur cinq ans, vous est donné ci-dessous. Le test de dépréciation fait apparaître une valeur actuelle de 2805 € pour cette machine au 31/12/N.</w:t>
      </w:r>
    </w:p>
    <w:p w:rsidR="00AA5FCC" w:rsidRPr="003C6780" w:rsidRDefault="00AA5FCC" w:rsidP="00AA5FCC">
      <w:pPr>
        <w:ind w:left="720"/>
        <w:contextualSpacing/>
        <w:rPr>
          <w:rFonts w:eastAsiaTheme="minorEastAsia"/>
          <w:sz w:val="18"/>
          <w:szCs w:val="18"/>
        </w:rPr>
      </w:pPr>
    </w:p>
    <w:tbl>
      <w:tblPr>
        <w:tblStyle w:val="Grilledutableau"/>
        <w:tblW w:w="4765" w:type="dxa"/>
        <w:jc w:val="center"/>
        <w:tblLook w:val="04A0" w:firstRow="1" w:lastRow="0" w:firstColumn="1" w:lastColumn="0" w:noHBand="0" w:noVBand="1"/>
      </w:tblPr>
      <w:tblGrid>
        <w:gridCol w:w="1094"/>
        <w:gridCol w:w="803"/>
        <w:gridCol w:w="984"/>
        <w:gridCol w:w="942"/>
        <w:gridCol w:w="942"/>
      </w:tblGrid>
      <w:tr w:rsidR="003C6780" w:rsidRPr="003C6780" w:rsidTr="00270A95">
        <w:trPr>
          <w:jc w:val="center"/>
        </w:trPr>
        <w:tc>
          <w:tcPr>
            <w:tcW w:w="1094"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Exercice</w:t>
            </w:r>
          </w:p>
        </w:tc>
        <w:tc>
          <w:tcPr>
            <w:tcW w:w="803"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Base</w:t>
            </w:r>
          </w:p>
        </w:tc>
        <w:tc>
          <w:tcPr>
            <w:tcW w:w="984"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Dotations</w:t>
            </w:r>
          </w:p>
        </w:tc>
        <w:tc>
          <w:tcPr>
            <w:tcW w:w="942"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Cumul</w:t>
            </w:r>
          </w:p>
        </w:tc>
        <w:tc>
          <w:tcPr>
            <w:tcW w:w="942"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VNC</w:t>
            </w:r>
          </w:p>
        </w:tc>
      </w:tr>
      <w:tr w:rsidR="003C6780" w:rsidRPr="003C6780" w:rsidTr="00270A95">
        <w:trPr>
          <w:jc w:val="center"/>
        </w:trPr>
        <w:tc>
          <w:tcPr>
            <w:tcW w:w="1094"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N-2</w:t>
            </w:r>
          </w:p>
        </w:tc>
        <w:tc>
          <w:tcPr>
            <w:tcW w:w="803"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6000</w:t>
            </w:r>
          </w:p>
        </w:tc>
        <w:tc>
          <w:tcPr>
            <w:tcW w:w="984"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300</w:t>
            </w:r>
          </w:p>
        </w:tc>
        <w:tc>
          <w:tcPr>
            <w:tcW w:w="942"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300</w:t>
            </w:r>
          </w:p>
        </w:tc>
        <w:tc>
          <w:tcPr>
            <w:tcW w:w="942"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5700</w:t>
            </w:r>
          </w:p>
        </w:tc>
      </w:tr>
      <w:tr w:rsidR="003C6780" w:rsidRPr="003C6780" w:rsidTr="00270A95">
        <w:trPr>
          <w:jc w:val="center"/>
        </w:trPr>
        <w:tc>
          <w:tcPr>
            <w:tcW w:w="1094"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N-1</w:t>
            </w:r>
          </w:p>
        </w:tc>
        <w:tc>
          <w:tcPr>
            <w:tcW w:w="803"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6000</w:t>
            </w:r>
          </w:p>
        </w:tc>
        <w:tc>
          <w:tcPr>
            <w:tcW w:w="984"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1200</w:t>
            </w:r>
          </w:p>
        </w:tc>
        <w:tc>
          <w:tcPr>
            <w:tcW w:w="942"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1500</w:t>
            </w:r>
          </w:p>
        </w:tc>
        <w:tc>
          <w:tcPr>
            <w:tcW w:w="942"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4500</w:t>
            </w:r>
          </w:p>
        </w:tc>
      </w:tr>
      <w:tr w:rsidR="003C6780" w:rsidRPr="003C6780" w:rsidTr="00270A95">
        <w:trPr>
          <w:jc w:val="center"/>
        </w:trPr>
        <w:tc>
          <w:tcPr>
            <w:tcW w:w="1094"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N</w:t>
            </w:r>
          </w:p>
        </w:tc>
        <w:tc>
          <w:tcPr>
            <w:tcW w:w="803"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6000</w:t>
            </w:r>
          </w:p>
        </w:tc>
        <w:tc>
          <w:tcPr>
            <w:tcW w:w="984"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1200</w:t>
            </w:r>
          </w:p>
        </w:tc>
        <w:tc>
          <w:tcPr>
            <w:tcW w:w="942"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2700</w:t>
            </w:r>
          </w:p>
        </w:tc>
        <w:tc>
          <w:tcPr>
            <w:tcW w:w="942"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3300</w:t>
            </w:r>
          </w:p>
        </w:tc>
      </w:tr>
      <w:tr w:rsidR="003C6780" w:rsidRPr="003C6780" w:rsidTr="00270A95">
        <w:trPr>
          <w:jc w:val="center"/>
        </w:trPr>
        <w:tc>
          <w:tcPr>
            <w:tcW w:w="1094"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N+1</w:t>
            </w:r>
          </w:p>
        </w:tc>
        <w:tc>
          <w:tcPr>
            <w:tcW w:w="803"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6000</w:t>
            </w:r>
          </w:p>
        </w:tc>
        <w:tc>
          <w:tcPr>
            <w:tcW w:w="984"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1200</w:t>
            </w:r>
          </w:p>
        </w:tc>
        <w:tc>
          <w:tcPr>
            <w:tcW w:w="942"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3900</w:t>
            </w:r>
          </w:p>
        </w:tc>
        <w:tc>
          <w:tcPr>
            <w:tcW w:w="942"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2100</w:t>
            </w:r>
          </w:p>
        </w:tc>
      </w:tr>
      <w:tr w:rsidR="003C6780" w:rsidRPr="003C6780" w:rsidTr="00270A95">
        <w:trPr>
          <w:jc w:val="center"/>
        </w:trPr>
        <w:tc>
          <w:tcPr>
            <w:tcW w:w="1094"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N+2</w:t>
            </w:r>
          </w:p>
        </w:tc>
        <w:tc>
          <w:tcPr>
            <w:tcW w:w="803"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6000</w:t>
            </w:r>
          </w:p>
        </w:tc>
        <w:tc>
          <w:tcPr>
            <w:tcW w:w="984"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1200</w:t>
            </w:r>
          </w:p>
        </w:tc>
        <w:tc>
          <w:tcPr>
            <w:tcW w:w="942"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5100</w:t>
            </w:r>
          </w:p>
        </w:tc>
        <w:tc>
          <w:tcPr>
            <w:tcW w:w="942"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900</w:t>
            </w:r>
          </w:p>
        </w:tc>
      </w:tr>
      <w:tr w:rsidR="003C6780" w:rsidRPr="003C6780" w:rsidTr="00270A95">
        <w:trPr>
          <w:jc w:val="center"/>
        </w:trPr>
        <w:tc>
          <w:tcPr>
            <w:tcW w:w="1094"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N+3</w:t>
            </w:r>
          </w:p>
        </w:tc>
        <w:tc>
          <w:tcPr>
            <w:tcW w:w="803"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6000</w:t>
            </w:r>
          </w:p>
        </w:tc>
        <w:tc>
          <w:tcPr>
            <w:tcW w:w="984"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900</w:t>
            </w:r>
          </w:p>
        </w:tc>
        <w:tc>
          <w:tcPr>
            <w:tcW w:w="942"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6000</w:t>
            </w:r>
          </w:p>
        </w:tc>
        <w:tc>
          <w:tcPr>
            <w:tcW w:w="942" w:type="dxa"/>
          </w:tcPr>
          <w:p w:rsidR="003C6780" w:rsidRPr="003C6780" w:rsidRDefault="003C6780" w:rsidP="003C6780">
            <w:pPr>
              <w:jc w:val="center"/>
              <w:rPr>
                <w:rFonts w:eastAsiaTheme="minorEastAsia"/>
                <w:b/>
                <w:color w:val="000000" w:themeColor="text1"/>
                <w:sz w:val="18"/>
                <w:szCs w:val="18"/>
              </w:rPr>
            </w:pPr>
            <w:r w:rsidRPr="003C6780">
              <w:rPr>
                <w:rFonts w:eastAsiaTheme="minorEastAsia"/>
                <w:b/>
                <w:color w:val="000000" w:themeColor="text1"/>
                <w:sz w:val="18"/>
                <w:szCs w:val="18"/>
              </w:rPr>
              <w:t>0</w:t>
            </w:r>
          </w:p>
        </w:tc>
      </w:tr>
    </w:tbl>
    <w:p w:rsidR="003C6780" w:rsidRPr="003C6780" w:rsidRDefault="003C6780" w:rsidP="003C6780">
      <w:pPr>
        <w:ind w:left="720"/>
        <w:contextualSpacing/>
        <w:rPr>
          <w:rFonts w:eastAsiaTheme="minorEastAsia"/>
          <w:sz w:val="18"/>
          <w:szCs w:val="18"/>
        </w:rPr>
      </w:pPr>
    </w:p>
    <w:p w:rsidR="003C6780" w:rsidRDefault="003C6780" w:rsidP="00C10E69">
      <w:pPr>
        <w:numPr>
          <w:ilvl w:val="0"/>
          <w:numId w:val="147"/>
        </w:numPr>
        <w:contextualSpacing/>
        <w:rPr>
          <w:rFonts w:eastAsiaTheme="minorEastAsia"/>
          <w:sz w:val="18"/>
          <w:szCs w:val="18"/>
        </w:rPr>
      </w:pPr>
      <w:r w:rsidRPr="003C6780">
        <w:rPr>
          <w:rFonts w:eastAsiaTheme="minorEastAsia"/>
          <w:sz w:val="18"/>
          <w:szCs w:val="18"/>
        </w:rPr>
        <w:t>La société a acquis 3000 actions de la SAS Vital + en juin N-3 sur les 5000 actions qui constituent le capital. La valeur d’acquisition est de 50 € unitaire. La valeur d’utilité estimée par Dylan Lakal AU 31/12/N est de 45 € par action.</w:t>
      </w:r>
    </w:p>
    <w:p w:rsidR="00AA5FCC" w:rsidRPr="003C6780" w:rsidRDefault="00AA5FCC" w:rsidP="00AA5FCC">
      <w:pPr>
        <w:ind w:left="720"/>
        <w:contextualSpacing/>
        <w:rPr>
          <w:rFonts w:eastAsiaTheme="minorEastAsia"/>
          <w:sz w:val="18"/>
          <w:szCs w:val="18"/>
        </w:rPr>
      </w:pPr>
    </w:p>
    <w:p w:rsidR="003C6780" w:rsidRPr="003C6780" w:rsidRDefault="003C6780" w:rsidP="003C6780">
      <w:pPr>
        <w:rPr>
          <w:rFonts w:eastAsiaTheme="minorEastAsia"/>
          <w:b/>
          <w:sz w:val="18"/>
          <w:szCs w:val="18"/>
          <w:u w:val="single"/>
        </w:rPr>
      </w:pPr>
      <w:r w:rsidRPr="003C6780">
        <w:rPr>
          <w:rFonts w:eastAsiaTheme="minorEastAsia"/>
          <w:b/>
          <w:sz w:val="18"/>
          <w:szCs w:val="18"/>
          <w:u w:val="single"/>
        </w:rPr>
        <w:t>Travail à faire :</w:t>
      </w:r>
    </w:p>
    <w:p w:rsidR="003C6780" w:rsidRDefault="003C6780" w:rsidP="00AA5FCC">
      <w:pPr>
        <w:ind w:left="720"/>
        <w:contextualSpacing/>
        <w:rPr>
          <w:rFonts w:eastAsiaTheme="minorEastAsia"/>
          <w:sz w:val="18"/>
          <w:szCs w:val="18"/>
        </w:rPr>
      </w:pPr>
      <w:r w:rsidRPr="003C6780">
        <w:rPr>
          <w:rFonts w:eastAsiaTheme="minorEastAsia"/>
          <w:sz w:val="18"/>
          <w:szCs w:val="18"/>
        </w:rPr>
        <w:t>Procédez aux régularisations nécessaires au 31/12/N pour :</w:t>
      </w:r>
    </w:p>
    <w:p w:rsidR="00AA5FCC" w:rsidRPr="003C6780" w:rsidRDefault="00AA5FCC" w:rsidP="00AA5FCC">
      <w:pPr>
        <w:ind w:left="720"/>
        <w:contextualSpacing/>
        <w:rPr>
          <w:rFonts w:eastAsiaTheme="minorEastAsia"/>
          <w:sz w:val="18"/>
          <w:szCs w:val="18"/>
        </w:rPr>
      </w:pPr>
    </w:p>
    <w:p w:rsidR="003C6780" w:rsidRPr="003C6780" w:rsidRDefault="003C6780" w:rsidP="00C10E69">
      <w:pPr>
        <w:numPr>
          <w:ilvl w:val="1"/>
          <w:numId w:val="147"/>
        </w:numPr>
        <w:contextualSpacing/>
        <w:rPr>
          <w:rFonts w:eastAsiaTheme="minorEastAsia"/>
          <w:sz w:val="18"/>
          <w:szCs w:val="18"/>
        </w:rPr>
      </w:pPr>
      <w:r w:rsidRPr="003C6780">
        <w:rPr>
          <w:rFonts w:eastAsiaTheme="minorEastAsia"/>
          <w:sz w:val="18"/>
          <w:szCs w:val="18"/>
        </w:rPr>
        <w:t>La marque</w:t>
      </w:r>
    </w:p>
    <w:p w:rsidR="003C6780" w:rsidRPr="003C6780" w:rsidRDefault="003C6780" w:rsidP="00C10E69">
      <w:pPr>
        <w:numPr>
          <w:ilvl w:val="1"/>
          <w:numId w:val="147"/>
        </w:numPr>
        <w:contextualSpacing/>
        <w:rPr>
          <w:rFonts w:eastAsiaTheme="minorEastAsia"/>
          <w:sz w:val="18"/>
          <w:szCs w:val="18"/>
        </w:rPr>
      </w:pPr>
      <w:r w:rsidRPr="003C6780">
        <w:rPr>
          <w:rFonts w:eastAsiaTheme="minorEastAsia"/>
          <w:sz w:val="18"/>
          <w:szCs w:val="18"/>
        </w:rPr>
        <w:t>Le terrain</w:t>
      </w:r>
    </w:p>
    <w:p w:rsidR="003C6780" w:rsidRPr="003C6780" w:rsidRDefault="003C6780" w:rsidP="00C10E69">
      <w:pPr>
        <w:numPr>
          <w:ilvl w:val="1"/>
          <w:numId w:val="147"/>
        </w:numPr>
        <w:contextualSpacing/>
        <w:rPr>
          <w:rFonts w:eastAsiaTheme="minorEastAsia"/>
          <w:sz w:val="18"/>
          <w:szCs w:val="18"/>
        </w:rPr>
      </w:pPr>
      <w:r w:rsidRPr="003C6780">
        <w:rPr>
          <w:rFonts w:eastAsiaTheme="minorEastAsia"/>
          <w:sz w:val="18"/>
          <w:szCs w:val="18"/>
        </w:rPr>
        <w:t>La machine à embouteiller</w:t>
      </w:r>
    </w:p>
    <w:p w:rsidR="003C6780" w:rsidRPr="003C6780" w:rsidRDefault="003C6780" w:rsidP="00C10E69">
      <w:pPr>
        <w:numPr>
          <w:ilvl w:val="1"/>
          <w:numId w:val="147"/>
        </w:numPr>
        <w:contextualSpacing/>
        <w:rPr>
          <w:rFonts w:eastAsiaTheme="minorEastAsia"/>
          <w:sz w:val="18"/>
          <w:szCs w:val="18"/>
        </w:rPr>
      </w:pPr>
      <w:r w:rsidRPr="003C6780">
        <w:rPr>
          <w:rFonts w:eastAsiaTheme="minorEastAsia"/>
          <w:sz w:val="18"/>
          <w:szCs w:val="18"/>
        </w:rPr>
        <w:t>Et les actions de la SA Vital +</w:t>
      </w:r>
    </w:p>
    <w:p w:rsidR="00C0077B" w:rsidRDefault="00C0077B" w:rsidP="003C6780">
      <w:pPr>
        <w:rPr>
          <w:rFonts w:eastAsiaTheme="minorEastAsia"/>
          <w:b/>
          <w:sz w:val="18"/>
          <w:szCs w:val="18"/>
          <w:u w:val="single"/>
        </w:rPr>
      </w:pPr>
    </w:p>
    <w:p w:rsidR="00C0077B" w:rsidRDefault="00C0077B" w:rsidP="003C6780">
      <w:pPr>
        <w:rPr>
          <w:rFonts w:eastAsiaTheme="minorEastAsia"/>
          <w:b/>
          <w:sz w:val="18"/>
          <w:szCs w:val="18"/>
          <w:u w:val="single"/>
        </w:rPr>
      </w:pPr>
    </w:p>
    <w:p w:rsidR="003C6780" w:rsidRPr="003C6780" w:rsidRDefault="003C6780" w:rsidP="003C6780">
      <w:pPr>
        <w:rPr>
          <w:rFonts w:eastAsiaTheme="minorEastAsia"/>
          <w:b/>
          <w:sz w:val="18"/>
          <w:szCs w:val="18"/>
          <w:u w:val="single"/>
        </w:rPr>
      </w:pPr>
      <w:r w:rsidRPr="003C6780">
        <w:rPr>
          <w:rFonts w:eastAsiaTheme="minorEastAsia"/>
          <w:b/>
          <w:sz w:val="18"/>
          <w:szCs w:val="18"/>
          <w:u w:val="single"/>
        </w:rPr>
        <w:t>EXERCICE 60</w:t>
      </w:r>
    </w:p>
    <w:p w:rsidR="003C6780" w:rsidRPr="003C6780" w:rsidRDefault="003C6780" w:rsidP="003C6780">
      <w:pPr>
        <w:rPr>
          <w:rFonts w:eastAsiaTheme="minorEastAsia"/>
          <w:sz w:val="18"/>
          <w:szCs w:val="18"/>
        </w:rPr>
      </w:pPr>
      <w:r w:rsidRPr="003C6780">
        <w:rPr>
          <w:rFonts w:eastAsiaTheme="minorEastAsia"/>
          <w:sz w:val="18"/>
          <w:szCs w:val="18"/>
        </w:rPr>
        <w:t>La société Lampionnet a procédé le 12/06/N à l’acquisition d’un matériel industriel d’une valeur HT de 25 000 €. La durée de vie de ce matériel est estimée à 5 ans. Ce matériel est éligible au mode dégressif (coefficient 1,75)</w:t>
      </w:r>
    </w:p>
    <w:p w:rsidR="003C6780" w:rsidRPr="003C6780" w:rsidRDefault="003C6780" w:rsidP="003C6780">
      <w:pPr>
        <w:rPr>
          <w:rFonts w:eastAsiaTheme="minorEastAsia"/>
          <w:b/>
          <w:sz w:val="18"/>
          <w:szCs w:val="18"/>
          <w:u w:val="single"/>
        </w:rPr>
      </w:pPr>
      <w:r w:rsidRPr="003C6780">
        <w:rPr>
          <w:rFonts w:eastAsiaTheme="minorEastAsia"/>
          <w:b/>
          <w:sz w:val="18"/>
          <w:szCs w:val="18"/>
          <w:u w:val="single"/>
        </w:rPr>
        <w:t>Travail à faire</w:t>
      </w:r>
    </w:p>
    <w:p w:rsidR="003C6780" w:rsidRDefault="003C6780" w:rsidP="00C10E69">
      <w:pPr>
        <w:numPr>
          <w:ilvl w:val="0"/>
          <w:numId w:val="145"/>
        </w:numPr>
        <w:contextualSpacing/>
        <w:rPr>
          <w:rFonts w:eastAsiaTheme="minorEastAsia"/>
          <w:sz w:val="18"/>
          <w:szCs w:val="18"/>
        </w:rPr>
      </w:pPr>
      <w:r w:rsidRPr="003C6780">
        <w:rPr>
          <w:rFonts w:eastAsiaTheme="minorEastAsia"/>
          <w:sz w:val="18"/>
          <w:szCs w:val="18"/>
        </w:rPr>
        <w:t>Présentez le plan d’amortissement en dégressif de l’immobilisation</w:t>
      </w:r>
    </w:p>
    <w:p w:rsidR="00AA5FCC" w:rsidRPr="003C6780" w:rsidRDefault="00AA5FCC" w:rsidP="00AA5FCC">
      <w:pPr>
        <w:ind w:left="720"/>
        <w:contextualSpacing/>
        <w:rPr>
          <w:rFonts w:eastAsiaTheme="minorEastAsia"/>
          <w:sz w:val="18"/>
          <w:szCs w:val="18"/>
        </w:rPr>
      </w:pPr>
    </w:p>
    <w:p w:rsidR="003C6780" w:rsidRPr="003C6780" w:rsidRDefault="003C6780" w:rsidP="003C6780">
      <w:pPr>
        <w:rPr>
          <w:b/>
          <w:sz w:val="18"/>
          <w:szCs w:val="28"/>
          <w:u w:val="single"/>
        </w:rPr>
      </w:pPr>
      <w:r w:rsidRPr="003C6780">
        <w:rPr>
          <w:b/>
          <w:sz w:val="18"/>
          <w:szCs w:val="28"/>
          <w:u w:val="single"/>
        </w:rPr>
        <w:t>EXERCICE 61</w:t>
      </w:r>
    </w:p>
    <w:p w:rsidR="003C6780" w:rsidRPr="003C6780" w:rsidRDefault="003C6780" w:rsidP="003C6780">
      <w:pPr>
        <w:autoSpaceDE w:val="0"/>
        <w:autoSpaceDN w:val="0"/>
        <w:adjustRightInd w:val="0"/>
        <w:spacing w:after="0" w:line="240" w:lineRule="auto"/>
        <w:rPr>
          <w:rFonts w:cstheme="minorHAnsi"/>
          <w:sz w:val="18"/>
          <w:szCs w:val="18"/>
        </w:rPr>
      </w:pPr>
      <w:r w:rsidRPr="003C6780">
        <w:rPr>
          <w:rFonts w:cstheme="minorHAnsi"/>
          <w:sz w:val="18"/>
          <w:szCs w:val="18"/>
        </w:rPr>
        <w:t>Considérer les 12 schémas de groupes de sociétés présentés ci-dessous. Sauf indication contraire les pourcentages indiqués correspondent aussi bien aux droits de votes qu'aux droits financiers dans les capitaux propres à fin N. Au niveau de la société mère calculer les pourcentages d'intérêt, puis les pourcentages de contrôle. Indiquer la forme du contrôle puis la méthode de consolidation à utiliser. La société DEHAN ne détient pas d'actions sans droits de vote (ADP).</w:t>
      </w:r>
    </w:p>
    <w:p w:rsidR="003C6780" w:rsidRPr="003C6780" w:rsidRDefault="003C6780" w:rsidP="003C6780">
      <w:pPr>
        <w:autoSpaceDE w:val="0"/>
        <w:autoSpaceDN w:val="0"/>
        <w:adjustRightInd w:val="0"/>
        <w:spacing w:after="0" w:line="240" w:lineRule="auto"/>
        <w:rPr>
          <w:rFonts w:cstheme="minorHAnsi"/>
          <w:sz w:val="18"/>
          <w:szCs w:val="18"/>
        </w:rPr>
      </w:pPr>
    </w:p>
    <w:p w:rsidR="003C6780" w:rsidRPr="003C6780" w:rsidRDefault="003C6780" w:rsidP="003C6780">
      <w:pPr>
        <w:rPr>
          <w:b/>
          <w:sz w:val="18"/>
          <w:szCs w:val="28"/>
        </w:rPr>
      </w:pPr>
      <w:r w:rsidRPr="003C6780">
        <w:rPr>
          <w:noProof/>
          <w:lang w:eastAsia="fr-FR"/>
        </w:rPr>
        <w:drawing>
          <wp:inline distT="0" distB="0" distL="0" distR="0" wp14:anchorId="2A5D5F0C" wp14:editId="5B140B27">
            <wp:extent cx="5760720" cy="4201705"/>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2145" cy="4202744"/>
                    </a:xfrm>
                    <a:prstGeom prst="rect">
                      <a:avLst/>
                    </a:prstGeom>
                  </pic:spPr>
                </pic:pic>
              </a:graphicData>
            </a:graphic>
          </wp:inline>
        </w:drawing>
      </w:r>
    </w:p>
    <w:p w:rsidR="004D7C79" w:rsidRDefault="004D7C79" w:rsidP="00884C59">
      <w:pPr>
        <w:rPr>
          <w:b/>
          <w:sz w:val="18"/>
          <w:szCs w:val="28"/>
        </w:rPr>
      </w:pPr>
    </w:p>
    <w:p w:rsidR="004D7C79" w:rsidRDefault="004D7C79" w:rsidP="00884C59">
      <w:pPr>
        <w:rPr>
          <w:b/>
          <w:sz w:val="18"/>
          <w:szCs w:val="28"/>
        </w:rPr>
      </w:pPr>
    </w:p>
    <w:p w:rsidR="004D7C79" w:rsidRDefault="004D7C79" w:rsidP="00884C59">
      <w:pPr>
        <w:rPr>
          <w:b/>
          <w:sz w:val="18"/>
          <w:szCs w:val="28"/>
        </w:rPr>
      </w:pPr>
    </w:p>
    <w:p w:rsidR="004D7C79" w:rsidRDefault="004D7C79" w:rsidP="00884C59">
      <w:pPr>
        <w:rPr>
          <w:b/>
          <w:sz w:val="18"/>
          <w:szCs w:val="28"/>
        </w:rPr>
      </w:pPr>
    </w:p>
    <w:p w:rsidR="004D7C79" w:rsidRDefault="004D7C79" w:rsidP="00884C59">
      <w:pPr>
        <w:rPr>
          <w:b/>
          <w:sz w:val="18"/>
          <w:szCs w:val="28"/>
        </w:rPr>
      </w:pPr>
    </w:p>
    <w:p w:rsidR="003C6780" w:rsidRDefault="003C6780" w:rsidP="00884C59">
      <w:pPr>
        <w:rPr>
          <w:b/>
          <w:sz w:val="18"/>
          <w:szCs w:val="28"/>
        </w:rPr>
      </w:pPr>
      <w:r w:rsidRPr="003C6780">
        <w:rPr>
          <w:noProof/>
          <w:lang w:eastAsia="fr-FR"/>
        </w:rPr>
        <w:lastRenderedPageBreak/>
        <w:drawing>
          <wp:inline distT="0" distB="0" distL="0" distR="0" wp14:anchorId="2AFCAF0F" wp14:editId="3AD4AEC3">
            <wp:extent cx="5760720" cy="1877921"/>
            <wp:effectExtent l="0" t="0" r="0" b="825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2861" cy="1878619"/>
                    </a:xfrm>
                    <a:prstGeom prst="rect">
                      <a:avLst/>
                    </a:prstGeom>
                  </pic:spPr>
                </pic:pic>
              </a:graphicData>
            </a:graphic>
          </wp:inline>
        </w:drawing>
      </w:r>
    </w:p>
    <w:p w:rsidR="004D7C79" w:rsidRDefault="004D7C79" w:rsidP="00884C59">
      <w:pPr>
        <w:rPr>
          <w:b/>
          <w:sz w:val="18"/>
          <w:szCs w:val="28"/>
        </w:rPr>
      </w:pPr>
    </w:p>
    <w:p w:rsidR="004D7C79" w:rsidRPr="004D7C79" w:rsidRDefault="004D7C79" w:rsidP="00884C59">
      <w:pPr>
        <w:rPr>
          <w:b/>
          <w:sz w:val="24"/>
          <w:szCs w:val="28"/>
          <w:u w:val="single"/>
        </w:rPr>
      </w:pPr>
      <w:r w:rsidRPr="004D7C79">
        <w:rPr>
          <w:b/>
          <w:sz w:val="24"/>
          <w:szCs w:val="28"/>
          <w:u w:val="single"/>
        </w:rPr>
        <w:t>EXERCICE 62</w:t>
      </w:r>
    </w:p>
    <w:p w:rsidR="004D7C79" w:rsidRDefault="004D7C79" w:rsidP="00884C59">
      <w:pPr>
        <w:rPr>
          <w:b/>
          <w:szCs w:val="28"/>
        </w:rPr>
      </w:pPr>
      <w:r>
        <w:rPr>
          <w:b/>
          <w:szCs w:val="28"/>
        </w:rPr>
        <w:t>Valeur brute = 100 000 € ; durée = 4 ans ; Date de mise en service le 1</w:t>
      </w:r>
      <w:r w:rsidRPr="004D7C79">
        <w:rPr>
          <w:b/>
          <w:szCs w:val="28"/>
          <w:vertAlign w:val="superscript"/>
        </w:rPr>
        <w:t>er</w:t>
      </w:r>
      <w:r>
        <w:rPr>
          <w:b/>
          <w:szCs w:val="28"/>
        </w:rPr>
        <w:t xml:space="preserve"> janvier N</w:t>
      </w:r>
    </w:p>
    <w:p w:rsidR="004D7C79" w:rsidRPr="004D7C79" w:rsidRDefault="004D7C79" w:rsidP="00884C59">
      <w:pPr>
        <w:rPr>
          <w:b/>
          <w:szCs w:val="28"/>
          <w:u w:val="single"/>
        </w:rPr>
      </w:pPr>
      <w:r w:rsidRPr="004D7C79">
        <w:rPr>
          <w:b/>
          <w:szCs w:val="28"/>
          <w:u w:val="single"/>
        </w:rPr>
        <w:t>Travail à faire :</w:t>
      </w:r>
    </w:p>
    <w:p w:rsidR="004D7C79" w:rsidRDefault="004D7C79" w:rsidP="004D7C79">
      <w:pPr>
        <w:pStyle w:val="Paragraphedeliste"/>
        <w:numPr>
          <w:ilvl w:val="0"/>
          <w:numId w:val="161"/>
        </w:numPr>
        <w:rPr>
          <w:b/>
          <w:szCs w:val="28"/>
        </w:rPr>
      </w:pPr>
      <w:r>
        <w:rPr>
          <w:b/>
          <w:szCs w:val="28"/>
        </w:rPr>
        <w:t>Etablir le tableau d’amortissement en utilisant le mode linéaire.</w:t>
      </w:r>
    </w:p>
    <w:p w:rsidR="004D7C79" w:rsidRDefault="004D7C79" w:rsidP="004D7C79">
      <w:pPr>
        <w:pStyle w:val="Paragraphedeliste"/>
        <w:numPr>
          <w:ilvl w:val="0"/>
          <w:numId w:val="161"/>
        </w:numPr>
        <w:rPr>
          <w:b/>
          <w:szCs w:val="28"/>
        </w:rPr>
      </w:pPr>
      <w:r>
        <w:rPr>
          <w:b/>
          <w:szCs w:val="28"/>
        </w:rPr>
        <w:t>Etablir le tableau d’amortissement en utilisant le mode dégressif.</w:t>
      </w:r>
    </w:p>
    <w:p w:rsidR="004D7C79" w:rsidRDefault="004D7C79" w:rsidP="004D7C79">
      <w:pPr>
        <w:pStyle w:val="Paragraphedeliste"/>
        <w:numPr>
          <w:ilvl w:val="0"/>
          <w:numId w:val="161"/>
        </w:numPr>
        <w:rPr>
          <w:b/>
          <w:szCs w:val="28"/>
        </w:rPr>
      </w:pPr>
      <w:r>
        <w:rPr>
          <w:b/>
          <w:szCs w:val="28"/>
        </w:rPr>
        <w:t>Etablir le tableau d’amortissement en utilisant le mode dérogatoire.</w:t>
      </w:r>
    </w:p>
    <w:p w:rsidR="004D7C79" w:rsidRDefault="004D7C79" w:rsidP="004D7C79">
      <w:pPr>
        <w:pStyle w:val="Paragraphedeliste"/>
        <w:numPr>
          <w:ilvl w:val="0"/>
          <w:numId w:val="161"/>
        </w:numPr>
        <w:rPr>
          <w:b/>
          <w:szCs w:val="28"/>
        </w:rPr>
      </w:pPr>
      <w:r>
        <w:rPr>
          <w:b/>
          <w:szCs w:val="28"/>
        </w:rPr>
        <w:t>Passez les écritures en N et en N+2</w:t>
      </w:r>
    </w:p>
    <w:p w:rsidR="004D7C79" w:rsidRPr="004D7C79" w:rsidRDefault="004D7C79" w:rsidP="004D7C79">
      <w:pPr>
        <w:rPr>
          <w:b/>
          <w:szCs w:val="28"/>
        </w:rPr>
      </w:pPr>
      <w:r w:rsidRPr="004D7C79">
        <w:rPr>
          <w:b/>
          <w:szCs w:val="28"/>
        </w:rPr>
        <w:t xml:space="preserve"> </w:t>
      </w:r>
    </w:p>
    <w:sectPr w:rsidR="004D7C79" w:rsidRPr="004D7C79" w:rsidSect="00465C3B">
      <w:headerReference w:type="default" r:id="rId10"/>
      <w:footerReference w:type="default" r:id="rId11"/>
      <w:pgSz w:w="11906" w:h="16838" w:code="9"/>
      <w:pgMar w:top="1418" w:right="1418" w:bottom="1418" w:left="1418" w:header="709" w:footer="709" w:gutter="0"/>
      <w:pgNumType w:fmt="numberInDash"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F20" w:rsidRDefault="00997F20" w:rsidP="00F76EA1">
      <w:pPr>
        <w:spacing w:after="0" w:line="240" w:lineRule="auto"/>
      </w:pPr>
      <w:r>
        <w:separator/>
      </w:r>
    </w:p>
  </w:endnote>
  <w:endnote w:type="continuationSeparator" w:id="0">
    <w:p w:rsidR="00997F20" w:rsidRDefault="00997F20" w:rsidP="00F7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443287"/>
      <w:docPartObj>
        <w:docPartGallery w:val="Page Numbers (Bottom of Page)"/>
        <w:docPartUnique/>
      </w:docPartObj>
    </w:sdtPr>
    <w:sdtContent>
      <w:p w:rsidR="00D02E44" w:rsidRDefault="00D02E44">
        <w:pPr>
          <w:pStyle w:val="Pieddepage"/>
          <w:jc w:val="center"/>
        </w:pPr>
        <w:r>
          <w:rPr>
            <w:noProof/>
            <w:lang w:eastAsia="fr-FR"/>
          </w:rPr>
          <w:drawing>
            <wp:inline distT="0" distB="0" distL="0" distR="0" wp14:anchorId="651A952F" wp14:editId="47DA15DF">
              <wp:extent cx="1746040" cy="149289"/>
              <wp:effectExtent l="0" t="0" r="6985" b="3175"/>
              <wp:docPr id="4" name="Image 4" descr="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
                      <pic:cNvPicPr>
                        <a:picLocks noChangeAspect="1" noChangeArrowheads="1"/>
                      </pic:cNvPicPr>
                    </pic:nvPicPr>
                    <pic:blipFill>
                      <a:blip r:embed="rId1" cstate="print"/>
                      <a:srcRect/>
                      <a:stretch>
                        <a:fillRect/>
                      </a:stretch>
                    </pic:blipFill>
                    <pic:spPr bwMode="auto">
                      <a:xfrm>
                        <a:off x="0" y="0"/>
                        <a:ext cx="1784032" cy="152537"/>
                      </a:xfrm>
                      <a:prstGeom prst="rect">
                        <a:avLst/>
                      </a:prstGeom>
                      <a:noFill/>
                      <a:ln w="9525">
                        <a:noFill/>
                        <a:miter lim="800000"/>
                        <a:headEnd/>
                        <a:tailEnd/>
                      </a:ln>
                    </pic:spPr>
                  </pic:pic>
                </a:graphicData>
              </a:graphic>
            </wp:inline>
          </w:drawing>
        </w:r>
      </w:p>
      <w:p w:rsidR="00D02E44" w:rsidRDefault="00D02E44">
        <w:pPr>
          <w:pStyle w:val="Pieddepage"/>
          <w:jc w:val="center"/>
        </w:pPr>
        <w:r>
          <w:fldChar w:fldCharType="begin"/>
        </w:r>
        <w:r>
          <w:instrText>PAGE   \* MERGEFORMAT</w:instrText>
        </w:r>
        <w:r>
          <w:fldChar w:fldCharType="separate"/>
        </w:r>
        <w:r w:rsidR="00D25777">
          <w:rPr>
            <w:noProof/>
          </w:rPr>
          <w:t>- 43 -</w:t>
        </w:r>
        <w:r>
          <w:fldChar w:fldCharType="end"/>
        </w:r>
      </w:p>
    </w:sdtContent>
  </w:sdt>
  <w:p w:rsidR="00D02E44" w:rsidRDefault="00D02E44" w:rsidP="005225D7">
    <w:pPr>
      <w:pStyle w:val="Pieddepage"/>
      <w:tabs>
        <w:tab w:val="left" w:pos="5037"/>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F20" w:rsidRDefault="00997F20" w:rsidP="00F76EA1">
      <w:pPr>
        <w:spacing w:after="0" w:line="240" w:lineRule="auto"/>
      </w:pPr>
      <w:r>
        <w:separator/>
      </w:r>
    </w:p>
  </w:footnote>
  <w:footnote w:type="continuationSeparator" w:id="0">
    <w:p w:rsidR="00997F20" w:rsidRDefault="00997F20" w:rsidP="00F76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E44" w:rsidRDefault="00D02E44" w:rsidP="00D53FB8">
    <w:pPr>
      <w:pStyle w:val="En-tte"/>
      <w:jc w:val="center"/>
      <w:rPr>
        <w:sz w:val="28"/>
      </w:rPr>
    </w:pPr>
    <w:r>
      <w:rPr>
        <w:noProof/>
        <w:lang w:eastAsia="fr-FR"/>
      </w:rPr>
      <w:drawing>
        <wp:inline distT="0" distB="0" distL="0" distR="0" wp14:anchorId="49CF8BDA" wp14:editId="3A34F92C">
          <wp:extent cx="2113280" cy="241300"/>
          <wp:effectExtent l="0" t="0" r="1270" b="6350"/>
          <wp:docPr id="3" name="Image 3" descr="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
                  <pic:cNvPicPr>
                    <a:picLocks noChangeAspect="1" noChangeArrowheads="1"/>
                  </pic:cNvPicPr>
                </pic:nvPicPr>
                <pic:blipFill>
                  <a:blip r:embed="rId1" cstate="print"/>
                  <a:srcRect/>
                  <a:stretch>
                    <a:fillRect/>
                  </a:stretch>
                </pic:blipFill>
                <pic:spPr bwMode="auto">
                  <a:xfrm>
                    <a:off x="0" y="0"/>
                    <a:ext cx="2124020" cy="242526"/>
                  </a:xfrm>
                  <a:prstGeom prst="rect">
                    <a:avLst/>
                  </a:prstGeom>
                  <a:noFill/>
                  <a:ln w="9525">
                    <a:noFill/>
                    <a:miter lim="800000"/>
                    <a:headEnd/>
                    <a:tailEnd/>
                  </a:ln>
                </pic:spPr>
              </pic:pic>
            </a:graphicData>
          </a:graphic>
        </wp:inline>
      </w:drawing>
    </w:r>
  </w:p>
  <w:p w:rsidR="00D02E44" w:rsidRPr="00D43955" w:rsidRDefault="00D02E44" w:rsidP="008E3E4B">
    <w:pPr>
      <w:pStyle w:val="En-tte"/>
      <w:tabs>
        <w:tab w:val="left" w:pos="1070"/>
      </w:tabs>
      <w:jc w:val="left"/>
      <w:rPr>
        <w:b/>
        <w:color w:val="2F5496" w:themeColor="accent5" w:themeShade="BF"/>
        <w:sz w:val="32"/>
        <w:szCs w:val="28"/>
      </w:rPr>
    </w:pPr>
    <w:r>
      <w:rPr>
        <w:sz w:val="28"/>
      </w:rPr>
      <w:tab/>
    </w:r>
    <w:r w:rsidRPr="00D43955">
      <w:rPr>
        <w:color w:val="2F5496" w:themeColor="accent5" w:themeShade="BF"/>
        <w:sz w:val="32"/>
      </w:rPr>
      <w:tab/>
    </w:r>
    <w:r w:rsidRPr="008E3E4B">
      <w:rPr>
        <w:b/>
        <w:color w:val="2F5496" w:themeColor="accent5" w:themeShade="BF"/>
        <w:sz w:val="36"/>
        <w:szCs w:val="28"/>
      </w:rPr>
      <w:t>COM 260 -</w:t>
    </w:r>
    <w:r w:rsidRPr="008E3E4B">
      <w:rPr>
        <w:color w:val="2F5496" w:themeColor="accent5" w:themeShade="BF"/>
        <w:sz w:val="36"/>
        <w:szCs w:val="28"/>
      </w:rPr>
      <w:t xml:space="preserve"> </w:t>
    </w:r>
    <w:r w:rsidRPr="008E3E4B">
      <w:rPr>
        <w:b/>
        <w:color w:val="2F5496" w:themeColor="accent5" w:themeShade="BF"/>
        <w:sz w:val="36"/>
        <w:szCs w:val="28"/>
      </w:rPr>
      <w:t>La production de l’information comptable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6C1"/>
    <w:multiLevelType w:val="hybridMultilevel"/>
    <w:tmpl w:val="148A4D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5D2B54"/>
    <w:multiLevelType w:val="hybridMultilevel"/>
    <w:tmpl w:val="C8F61C58"/>
    <w:lvl w:ilvl="0" w:tplc="D94CD5BC">
      <w:start w:val="4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625BBE"/>
    <w:multiLevelType w:val="hybridMultilevel"/>
    <w:tmpl w:val="4CA6D4F8"/>
    <w:lvl w:ilvl="0" w:tplc="040C000F">
      <w:start w:val="1"/>
      <w:numFmt w:val="decimal"/>
      <w:lvlText w:val="%1."/>
      <w:lvlJc w:val="left"/>
      <w:pPr>
        <w:ind w:left="720" w:hanging="360"/>
      </w:pPr>
    </w:lvl>
    <w:lvl w:ilvl="1" w:tplc="C85052A2">
      <w:start w:val="80"/>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1FD07B4"/>
    <w:multiLevelType w:val="hybridMultilevel"/>
    <w:tmpl w:val="BFD02E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551004"/>
    <w:multiLevelType w:val="hybridMultilevel"/>
    <w:tmpl w:val="4DF881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4513653"/>
    <w:multiLevelType w:val="hybridMultilevel"/>
    <w:tmpl w:val="9A1467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4625D5F"/>
    <w:multiLevelType w:val="hybridMultilevel"/>
    <w:tmpl w:val="9148D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56F15C8"/>
    <w:multiLevelType w:val="hybridMultilevel"/>
    <w:tmpl w:val="973A1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6580A3B"/>
    <w:multiLevelType w:val="hybridMultilevel"/>
    <w:tmpl w:val="4B94F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65A5944"/>
    <w:multiLevelType w:val="hybridMultilevel"/>
    <w:tmpl w:val="87007A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72F44DB"/>
    <w:multiLevelType w:val="hybridMultilevel"/>
    <w:tmpl w:val="9F6C73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7D76BF1"/>
    <w:multiLevelType w:val="hybridMultilevel"/>
    <w:tmpl w:val="E794A0C2"/>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07DB7BBE"/>
    <w:multiLevelType w:val="hybridMultilevel"/>
    <w:tmpl w:val="0FB299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8612235"/>
    <w:multiLevelType w:val="hybridMultilevel"/>
    <w:tmpl w:val="1370091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9C208F6"/>
    <w:multiLevelType w:val="hybridMultilevel"/>
    <w:tmpl w:val="F2B837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A0046BC"/>
    <w:multiLevelType w:val="hybridMultilevel"/>
    <w:tmpl w:val="D2886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ADD7107"/>
    <w:multiLevelType w:val="hybridMultilevel"/>
    <w:tmpl w:val="8EB8A1C4"/>
    <w:lvl w:ilvl="0" w:tplc="A07635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B0C08AD"/>
    <w:multiLevelType w:val="hybridMultilevel"/>
    <w:tmpl w:val="08C491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0BA024B0"/>
    <w:multiLevelType w:val="hybridMultilevel"/>
    <w:tmpl w:val="DD967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CFE1730"/>
    <w:multiLevelType w:val="hybridMultilevel"/>
    <w:tmpl w:val="7F94ED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0D13549C"/>
    <w:multiLevelType w:val="hybridMultilevel"/>
    <w:tmpl w:val="E51C0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D8846ED"/>
    <w:multiLevelType w:val="hybridMultilevel"/>
    <w:tmpl w:val="892270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0DE53370"/>
    <w:multiLevelType w:val="hybridMultilevel"/>
    <w:tmpl w:val="6CBA8F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0F002B02"/>
    <w:multiLevelType w:val="hybridMultilevel"/>
    <w:tmpl w:val="EFA896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0F277077"/>
    <w:multiLevelType w:val="hybridMultilevel"/>
    <w:tmpl w:val="C39CD7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0FE620CD"/>
    <w:multiLevelType w:val="hybridMultilevel"/>
    <w:tmpl w:val="1474F6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0582E2E"/>
    <w:multiLevelType w:val="hybridMultilevel"/>
    <w:tmpl w:val="D1E288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0BD4B81"/>
    <w:multiLevelType w:val="hybridMultilevel"/>
    <w:tmpl w:val="B62AD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3392740"/>
    <w:multiLevelType w:val="hybridMultilevel"/>
    <w:tmpl w:val="56740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3D16348"/>
    <w:multiLevelType w:val="hybridMultilevel"/>
    <w:tmpl w:val="1980BB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499585B"/>
    <w:multiLevelType w:val="hybridMultilevel"/>
    <w:tmpl w:val="A900FD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18BB6128"/>
    <w:multiLevelType w:val="hybridMultilevel"/>
    <w:tmpl w:val="1646E8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1BA41011"/>
    <w:multiLevelType w:val="hybridMultilevel"/>
    <w:tmpl w:val="42984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BE72268"/>
    <w:multiLevelType w:val="hybridMultilevel"/>
    <w:tmpl w:val="086EE3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1C0C3402"/>
    <w:multiLevelType w:val="hybridMultilevel"/>
    <w:tmpl w:val="D8C6D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C4E121E"/>
    <w:multiLevelType w:val="hybridMultilevel"/>
    <w:tmpl w:val="84B6E3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1C83755A"/>
    <w:multiLevelType w:val="hybridMultilevel"/>
    <w:tmpl w:val="A7CE3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1D8E1202"/>
    <w:multiLevelType w:val="hybridMultilevel"/>
    <w:tmpl w:val="F0EAF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1E6D6700"/>
    <w:multiLevelType w:val="hybridMultilevel"/>
    <w:tmpl w:val="B6008E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1EFC6971"/>
    <w:multiLevelType w:val="hybridMultilevel"/>
    <w:tmpl w:val="E5408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1F0B0F63"/>
    <w:multiLevelType w:val="hybridMultilevel"/>
    <w:tmpl w:val="1D8AA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1F9C64BB"/>
    <w:multiLevelType w:val="hybridMultilevel"/>
    <w:tmpl w:val="468A7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21404698"/>
    <w:multiLevelType w:val="hybridMultilevel"/>
    <w:tmpl w:val="0F2C8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2368794B"/>
    <w:multiLevelType w:val="hybridMultilevel"/>
    <w:tmpl w:val="1158C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242C543A"/>
    <w:multiLevelType w:val="hybridMultilevel"/>
    <w:tmpl w:val="03D8B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2437079E"/>
    <w:multiLevelType w:val="hybridMultilevel"/>
    <w:tmpl w:val="DD687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25D46AF0"/>
    <w:multiLevelType w:val="hybridMultilevel"/>
    <w:tmpl w:val="8728B0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26275D55"/>
    <w:multiLevelType w:val="hybridMultilevel"/>
    <w:tmpl w:val="A3A0D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262A45E1"/>
    <w:multiLevelType w:val="hybridMultilevel"/>
    <w:tmpl w:val="10F86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6956493"/>
    <w:multiLevelType w:val="hybridMultilevel"/>
    <w:tmpl w:val="557CF6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26DB4E36"/>
    <w:multiLevelType w:val="hybridMultilevel"/>
    <w:tmpl w:val="62444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278B4C96"/>
    <w:multiLevelType w:val="hybridMultilevel"/>
    <w:tmpl w:val="D416D83C"/>
    <w:lvl w:ilvl="0" w:tplc="D94CD5BC">
      <w:start w:val="40"/>
      <w:numFmt w:val="bullet"/>
      <w:lvlText w:val=""/>
      <w:lvlJc w:val="left"/>
      <w:pPr>
        <w:ind w:left="1440" w:hanging="360"/>
      </w:pPr>
      <w:rPr>
        <w:rFonts w:ascii="Symbol" w:eastAsiaTheme="minorHAnsi" w:hAnsi="Symbol"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2" w15:restartNumberingAfterBreak="0">
    <w:nsid w:val="29CC4153"/>
    <w:multiLevelType w:val="hybridMultilevel"/>
    <w:tmpl w:val="C1A0B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2A263E5D"/>
    <w:multiLevelType w:val="hybridMultilevel"/>
    <w:tmpl w:val="A78885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2A5C4FB3"/>
    <w:multiLevelType w:val="hybridMultilevel"/>
    <w:tmpl w:val="BB0C46E6"/>
    <w:lvl w:ilvl="0" w:tplc="728E21BE">
      <w:start w:val="1"/>
      <w:numFmt w:val="bullet"/>
      <w:lvlText w:val=""/>
      <w:lvlJc w:val="righ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55" w15:restartNumberingAfterBreak="0">
    <w:nsid w:val="2ACF0B50"/>
    <w:multiLevelType w:val="hybridMultilevel"/>
    <w:tmpl w:val="75166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2B742B80"/>
    <w:multiLevelType w:val="hybridMultilevel"/>
    <w:tmpl w:val="086EE3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2BF921AE"/>
    <w:multiLevelType w:val="hybridMultilevel"/>
    <w:tmpl w:val="71BE0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2CEE7165"/>
    <w:multiLevelType w:val="hybridMultilevel"/>
    <w:tmpl w:val="142C4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2EE96AF6"/>
    <w:multiLevelType w:val="hybridMultilevel"/>
    <w:tmpl w:val="5DBC7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2FF631C7"/>
    <w:multiLevelType w:val="hybridMultilevel"/>
    <w:tmpl w:val="D2269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31CD4686"/>
    <w:multiLevelType w:val="hybridMultilevel"/>
    <w:tmpl w:val="A78885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33590DEE"/>
    <w:multiLevelType w:val="hybridMultilevel"/>
    <w:tmpl w:val="B944F1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33F03E0A"/>
    <w:multiLevelType w:val="hybridMultilevel"/>
    <w:tmpl w:val="AC4C4DC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4" w15:restartNumberingAfterBreak="0">
    <w:nsid w:val="362D1B1A"/>
    <w:multiLevelType w:val="hybridMultilevel"/>
    <w:tmpl w:val="BDA03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63A0C38"/>
    <w:multiLevelType w:val="hybridMultilevel"/>
    <w:tmpl w:val="CBD40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6E47536"/>
    <w:multiLevelType w:val="hybridMultilevel"/>
    <w:tmpl w:val="B0F08426"/>
    <w:lvl w:ilvl="0" w:tplc="D94CD5BC">
      <w:start w:val="4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7" w15:restartNumberingAfterBreak="0">
    <w:nsid w:val="36E6658F"/>
    <w:multiLevelType w:val="hybridMultilevel"/>
    <w:tmpl w:val="F70E82CA"/>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68" w15:restartNumberingAfterBreak="0">
    <w:nsid w:val="37265BB3"/>
    <w:multiLevelType w:val="hybridMultilevel"/>
    <w:tmpl w:val="679422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37A622AC"/>
    <w:multiLevelType w:val="hybridMultilevel"/>
    <w:tmpl w:val="B612558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0" w15:restartNumberingAfterBreak="0">
    <w:nsid w:val="38125771"/>
    <w:multiLevelType w:val="hybridMultilevel"/>
    <w:tmpl w:val="827407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3843307C"/>
    <w:multiLevelType w:val="hybridMultilevel"/>
    <w:tmpl w:val="853485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39524390"/>
    <w:multiLevelType w:val="hybridMultilevel"/>
    <w:tmpl w:val="148A4D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3B5F6692"/>
    <w:multiLevelType w:val="hybridMultilevel"/>
    <w:tmpl w:val="51AC93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3CAE2731"/>
    <w:multiLevelType w:val="hybridMultilevel"/>
    <w:tmpl w:val="98405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3D3D1ED2"/>
    <w:multiLevelType w:val="hybridMultilevel"/>
    <w:tmpl w:val="519E8E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3D424248"/>
    <w:multiLevelType w:val="hybridMultilevel"/>
    <w:tmpl w:val="19BCB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3D552CB1"/>
    <w:multiLevelType w:val="hybridMultilevel"/>
    <w:tmpl w:val="7F8CA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1186FA8"/>
    <w:multiLevelType w:val="hybridMultilevel"/>
    <w:tmpl w:val="A7EA5A5C"/>
    <w:lvl w:ilvl="0" w:tplc="D94CD5BC">
      <w:start w:val="4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9" w15:restartNumberingAfterBreak="0">
    <w:nsid w:val="427E12E5"/>
    <w:multiLevelType w:val="hybridMultilevel"/>
    <w:tmpl w:val="0F1A9E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433037B9"/>
    <w:multiLevelType w:val="hybridMultilevel"/>
    <w:tmpl w:val="3DF2E1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440E2183"/>
    <w:multiLevelType w:val="hybridMultilevel"/>
    <w:tmpl w:val="C5FA9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46A525F"/>
    <w:multiLevelType w:val="hybridMultilevel"/>
    <w:tmpl w:val="B0ECE1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6270D92"/>
    <w:multiLevelType w:val="hybridMultilevel"/>
    <w:tmpl w:val="AE848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46E0526C"/>
    <w:multiLevelType w:val="hybridMultilevel"/>
    <w:tmpl w:val="8DB4A7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479E394E"/>
    <w:multiLevelType w:val="hybridMultilevel"/>
    <w:tmpl w:val="62B2B952"/>
    <w:lvl w:ilvl="0" w:tplc="040C000F">
      <w:start w:val="1"/>
      <w:numFmt w:val="decimal"/>
      <w:lvlText w:val="%1."/>
      <w:lvlJc w:val="left"/>
      <w:pPr>
        <w:ind w:left="759" w:hanging="360"/>
      </w:pPr>
    </w:lvl>
    <w:lvl w:ilvl="1" w:tplc="040C0019" w:tentative="1">
      <w:start w:val="1"/>
      <w:numFmt w:val="lowerLetter"/>
      <w:lvlText w:val="%2."/>
      <w:lvlJc w:val="left"/>
      <w:pPr>
        <w:ind w:left="1479" w:hanging="360"/>
      </w:pPr>
    </w:lvl>
    <w:lvl w:ilvl="2" w:tplc="040C001B" w:tentative="1">
      <w:start w:val="1"/>
      <w:numFmt w:val="lowerRoman"/>
      <w:lvlText w:val="%3."/>
      <w:lvlJc w:val="right"/>
      <w:pPr>
        <w:ind w:left="2199" w:hanging="180"/>
      </w:pPr>
    </w:lvl>
    <w:lvl w:ilvl="3" w:tplc="040C000F" w:tentative="1">
      <w:start w:val="1"/>
      <w:numFmt w:val="decimal"/>
      <w:lvlText w:val="%4."/>
      <w:lvlJc w:val="left"/>
      <w:pPr>
        <w:ind w:left="2919" w:hanging="360"/>
      </w:pPr>
    </w:lvl>
    <w:lvl w:ilvl="4" w:tplc="040C0019" w:tentative="1">
      <w:start w:val="1"/>
      <w:numFmt w:val="lowerLetter"/>
      <w:lvlText w:val="%5."/>
      <w:lvlJc w:val="left"/>
      <w:pPr>
        <w:ind w:left="3639" w:hanging="360"/>
      </w:pPr>
    </w:lvl>
    <w:lvl w:ilvl="5" w:tplc="040C001B" w:tentative="1">
      <w:start w:val="1"/>
      <w:numFmt w:val="lowerRoman"/>
      <w:lvlText w:val="%6."/>
      <w:lvlJc w:val="right"/>
      <w:pPr>
        <w:ind w:left="4359" w:hanging="180"/>
      </w:pPr>
    </w:lvl>
    <w:lvl w:ilvl="6" w:tplc="040C000F" w:tentative="1">
      <w:start w:val="1"/>
      <w:numFmt w:val="decimal"/>
      <w:lvlText w:val="%7."/>
      <w:lvlJc w:val="left"/>
      <w:pPr>
        <w:ind w:left="5079" w:hanging="360"/>
      </w:pPr>
    </w:lvl>
    <w:lvl w:ilvl="7" w:tplc="040C0019" w:tentative="1">
      <w:start w:val="1"/>
      <w:numFmt w:val="lowerLetter"/>
      <w:lvlText w:val="%8."/>
      <w:lvlJc w:val="left"/>
      <w:pPr>
        <w:ind w:left="5799" w:hanging="360"/>
      </w:pPr>
    </w:lvl>
    <w:lvl w:ilvl="8" w:tplc="040C001B" w:tentative="1">
      <w:start w:val="1"/>
      <w:numFmt w:val="lowerRoman"/>
      <w:lvlText w:val="%9."/>
      <w:lvlJc w:val="right"/>
      <w:pPr>
        <w:ind w:left="6519" w:hanging="180"/>
      </w:pPr>
    </w:lvl>
  </w:abstractNum>
  <w:abstractNum w:abstractNumId="86" w15:restartNumberingAfterBreak="0">
    <w:nsid w:val="47D6161C"/>
    <w:multiLevelType w:val="hybridMultilevel"/>
    <w:tmpl w:val="C0FAD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48AE1075"/>
    <w:multiLevelType w:val="hybridMultilevel"/>
    <w:tmpl w:val="75526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48E6688E"/>
    <w:multiLevelType w:val="hybridMultilevel"/>
    <w:tmpl w:val="DD8240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49062586"/>
    <w:multiLevelType w:val="hybridMultilevel"/>
    <w:tmpl w:val="6164D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4A9F781F"/>
    <w:multiLevelType w:val="hybridMultilevel"/>
    <w:tmpl w:val="1FFEB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4AB54CC1"/>
    <w:multiLevelType w:val="hybridMultilevel"/>
    <w:tmpl w:val="818C6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4BD56F18"/>
    <w:multiLevelType w:val="hybridMultilevel"/>
    <w:tmpl w:val="F2F2F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4C360701"/>
    <w:multiLevelType w:val="hybridMultilevel"/>
    <w:tmpl w:val="BC0499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4C522CEC"/>
    <w:multiLevelType w:val="hybridMultilevel"/>
    <w:tmpl w:val="197C0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4D3771A3"/>
    <w:multiLevelType w:val="hybridMultilevel"/>
    <w:tmpl w:val="71B23B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4D7F4E66"/>
    <w:multiLevelType w:val="hybridMultilevel"/>
    <w:tmpl w:val="AFC6E4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4DA9221B"/>
    <w:multiLevelType w:val="hybridMultilevel"/>
    <w:tmpl w:val="3462F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4DD932E1"/>
    <w:multiLevelType w:val="hybridMultilevel"/>
    <w:tmpl w:val="4BD20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4EDF0FE7"/>
    <w:multiLevelType w:val="hybridMultilevel"/>
    <w:tmpl w:val="A62EB8E4"/>
    <w:lvl w:ilvl="0" w:tplc="D94CD5BC">
      <w:start w:val="40"/>
      <w:numFmt w:val="bullet"/>
      <w:lvlText w:val=""/>
      <w:lvlJc w:val="left"/>
      <w:pPr>
        <w:ind w:left="1440" w:hanging="360"/>
      </w:pPr>
      <w:rPr>
        <w:rFonts w:ascii="Symbol" w:eastAsiaTheme="minorHAnsi" w:hAnsi="Symbol"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0" w15:restartNumberingAfterBreak="0">
    <w:nsid w:val="4EF73022"/>
    <w:multiLevelType w:val="hybridMultilevel"/>
    <w:tmpl w:val="6F3E1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532B64B0"/>
    <w:multiLevelType w:val="hybridMultilevel"/>
    <w:tmpl w:val="DDE40A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53343869"/>
    <w:multiLevelType w:val="hybridMultilevel"/>
    <w:tmpl w:val="A0683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53B50C95"/>
    <w:multiLevelType w:val="hybridMultilevel"/>
    <w:tmpl w:val="63FC26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54311D66"/>
    <w:multiLevelType w:val="hybridMultilevel"/>
    <w:tmpl w:val="2408B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54DA6D35"/>
    <w:multiLevelType w:val="hybridMultilevel"/>
    <w:tmpl w:val="495235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553A4D75"/>
    <w:multiLevelType w:val="hybridMultilevel"/>
    <w:tmpl w:val="63FC26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55404D38"/>
    <w:multiLevelType w:val="hybridMultilevel"/>
    <w:tmpl w:val="2C8C74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556E138E"/>
    <w:multiLevelType w:val="hybridMultilevel"/>
    <w:tmpl w:val="D3B456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15:restartNumberingAfterBreak="0">
    <w:nsid w:val="563D307C"/>
    <w:multiLevelType w:val="hybridMultilevel"/>
    <w:tmpl w:val="62280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566943A4"/>
    <w:multiLevelType w:val="hybridMultilevel"/>
    <w:tmpl w:val="773CC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574A7A0F"/>
    <w:multiLevelType w:val="hybridMultilevel"/>
    <w:tmpl w:val="EAAEA2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57D97A1B"/>
    <w:multiLevelType w:val="hybridMultilevel"/>
    <w:tmpl w:val="3BD2672A"/>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13" w15:restartNumberingAfterBreak="0">
    <w:nsid w:val="57E527A6"/>
    <w:multiLevelType w:val="hybridMultilevel"/>
    <w:tmpl w:val="A148C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5A4D1212"/>
    <w:multiLevelType w:val="hybridMultilevel"/>
    <w:tmpl w:val="FFC487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5AAC40D1"/>
    <w:multiLevelType w:val="hybridMultilevel"/>
    <w:tmpl w:val="B25E4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15:restartNumberingAfterBreak="0">
    <w:nsid w:val="5AC20BA7"/>
    <w:multiLevelType w:val="hybridMultilevel"/>
    <w:tmpl w:val="54604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5B2D071B"/>
    <w:multiLevelType w:val="hybridMultilevel"/>
    <w:tmpl w:val="9D02C7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5B632891"/>
    <w:multiLevelType w:val="hybridMultilevel"/>
    <w:tmpl w:val="E17E5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5BDC50B9"/>
    <w:multiLevelType w:val="hybridMultilevel"/>
    <w:tmpl w:val="32C62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5C2B1B64"/>
    <w:multiLevelType w:val="hybridMultilevel"/>
    <w:tmpl w:val="291CA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5E0769C6"/>
    <w:multiLevelType w:val="hybridMultilevel"/>
    <w:tmpl w:val="5920A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60306B20"/>
    <w:multiLevelType w:val="hybridMultilevel"/>
    <w:tmpl w:val="E0AE1186"/>
    <w:lvl w:ilvl="0" w:tplc="040C000F">
      <w:start w:val="1"/>
      <w:numFmt w:val="decimal"/>
      <w:lvlText w:val="%1."/>
      <w:lvlJc w:val="left"/>
      <w:pPr>
        <w:ind w:left="758" w:hanging="360"/>
      </w:pPr>
    </w:lvl>
    <w:lvl w:ilvl="1" w:tplc="040C0019" w:tentative="1">
      <w:start w:val="1"/>
      <w:numFmt w:val="lowerLetter"/>
      <w:lvlText w:val="%2."/>
      <w:lvlJc w:val="left"/>
      <w:pPr>
        <w:ind w:left="1478" w:hanging="360"/>
      </w:pPr>
    </w:lvl>
    <w:lvl w:ilvl="2" w:tplc="040C001B" w:tentative="1">
      <w:start w:val="1"/>
      <w:numFmt w:val="lowerRoman"/>
      <w:lvlText w:val="%3."/>
      <w:lvlJc w:val="right"/>
      <w:pPr>
        <w:ind w:left="2198" w:hanging="180"/>
      </w:pPr>
    </w:lvl>
    <w:lvl w:ilvl="3" w:tplc="040C000F" w:tentative="1">
      <w:start w:val="1"/>
      <w:numFmt w:val="decimal"/>
      <w:lvlText w:val="%4."/>
      <w:lvlJc w:val="left"/>
      <w:pPr>
        <w:ind w:left="2918" w:hanging="360"/>
      </w:pPr>
    </w:lvl>
    <w:lvl w:ilvl="4" w:tplc="040C0019" w:tentative="1">
      <w:start w:val="1"/>
      <w:numFmt w:val="lowerLetter"/>
      <w:lvlText w:val="%5."/>
      <w:lvlJc w:val="left"/>
      <w:pPr>
        <w:ind w:left="3638" w:hanging="360"/>
      </w:pPr>
    </w:lvl>
    <w:lvl w:ilvl="5" w:tplc="040C001B" w:tentative="1">
      <w:start w:val="1"/>
      <w:numFmt w:val="lowerRoman"/>
      <w:lvlText w:val="%6."/>
      <w:lvlJc w:val="right"/>
      <w:pPr>
        <w:ind w:left="4358" w:hanging="180"/>
      </w:pPr>
    </w:lvl>
    <w:lvl w:ilvl="6" w:tplc="040C000F" w:tentative="1">
      <w:start w:val="1"/>
      <w:numFmt w:val="decimal"/>
      <w:lvlText w:val="%7."/>
      <w:lvlJc w:val="left"/>
      <w:pPr>
        <w:ind w:left="5078" w:hanging="360"/>
      </w:pPr>
    </w:lvl>
    <w:lvl w:ilvl="7" w:tplc="040C0019" w:tentative="1">
      <w:start w:val="1"/>
      <w:numFmt w:val="lowerLetter"/>
      <w:lvlText w:val="%8."/>
      <w:lvlJc w:val="left"/>
      <w:pPr>
        <w:ind w:left="5798" w:hanging="360"/>
      </w:pPr>
    </w:lvl>
    <w:lvl w:ilvl="8" w:tplc="040C001B" w:tentative="1">
      <w:start w:val="1"/>
      <w:numFmt w:val="lowerRoman"/>
      <w:lvlText w:val="%9."/>
      <w:lvlJc w:val="right"/>
      <w:pPr>
        <w:ind w:left="6518" w:hanging="180"/>
      </w:pPr>
    </w:lvl>
  </w:abstractNum>
  <w:abstractNum w:abstractNumId="123" w15:restartNumberingAfterBreak="0">
    <w:nsid w:val="60573CAB"/>
    <w:multiLevelType w:val="hybridMultilevel"/>
    <w:tmpl w:val="57A4BE36"/>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24" w15:restartNumberingAfterBreak="0">
    <w:nsid w:val="60642B20"/>
    <w:multiLevelType w:val="hybridMultilevel"/>
    <w:tmpl w:val="33E67CD2"/>
    <w:lvl w:ilvl="0" w:tplc="D94CD5BC">
      <w:start w:val="4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609F78F4"/>
    <w:multiLevelType w:val="hybridMultilevel"/>
    <w:tmpl w:val="D93C4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6" w15:restartNumberingAfterBreak="0">
    <w:nsid w:val="6214732F"/>
    <w:multiLevelType w:val="hybridMultilevel"/>
    <w:tmpl w:val="0FD24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625E7D3E"/>
    <w:multiLevelType w:val="hybridMultilevel"/>
    <w:tmpl w:val="E89077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62D417D2"/>
    <w:multiLevelType w:val="hybridMultilevel"/>
    <w:tmpl w:val="9D902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639A53A3"/>
    <w:multiLevelType w:val="hybridMultilevel"/>
    <w:tmpl w:val="D2C42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63D22E47"/>
    <w:multiLevelType w:val="hybridMultilevel"/>
    <w:tmpl w:val="2DD47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641E1227"/>
    <w:multiLevelType w:val="hybridMultilevel"/>
    <w:tmpl w:val="307A31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2" w15:restartNumberingAfterBreak="0">
    <w:nsid w:val="65621F83"/>
    <w:multiLevelType w:val="hybridMultilevel"/>
    <w:tmpl w:val="DB804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15:restartNumberingAfterBreak="0">
    <w:nsid w:val="65E66E6D"/>
    <w:multiLevelType w:val="hybridMultilevel"/>
    <w:tmpl w:val="30688A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4" w15:restartNumberingAfterBreak="0">
    <w:nsid w:val="661E4A1E"/>
    <w:multiLevelType w:val="hybridMultilevel"/>
    <w:tmpl w:val="621AE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675616F6"/>
    <w:multiLevelType w:val="hybridMultilevel"/>
    <w:tmpl w:val="1F44F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687103A2"/>
    <w:multiLevelType w:val="hybridMultilevel"/>
    <w:tmpl w:val="F7D2B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68B537E0"/>
    <w:multiLevelType w:val="hybridMultilevel"/>
    <w:tmpl w:val="70B8B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69510B86"/>
    <w:multiLevelType w:val="hybridMultilevel"/>
    <w:tmpl w:val="6492B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69F103BD"/>
    <w:multiLevelType w:val="hybridMultilevel"/>
    <w:tmpl w:val="27B843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0" w15:restartNumberingAfterBreak="0">
    <w:nsid w:val="6A004F85"/>
    <w:multiLevelType w:val="hybridMultilevel"/>
    <w:tmpl w:val="D1CAE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6A7A1727"/>
    <w:multiLevelType w:val="hybridMultilevel"/>
    <w:tmpl w:val="BAF83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6B090D65"/>
    <w:multiLevelType w:val="hybridMultilevel"/>
    <w:tmpl w:val="AF5CD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6C041DF9"/>
    <w:multiLevelType w:val="hybridMultilevel"/>
    <w:tmpl w:val="4DF881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15:restartNumberingAfterBreak="0">
    <w:nsid w:val="6EFA3836"/>
    <w:multiLevelType w:val="hybridMultilevel"/>
    <w:tmpl w:val="67BCF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70B23E3F"/>
    <w:multiLevelType w:val="hybridMultilevel"/>
    <w:tmpl w:val="7B5AD0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6" w15:restartNumberingAfterBreak="0">
    <w:nsid w:val="714401EA"/>
    <w:multiLevelType w:val="hybridMultilevel"/>
    <w:tmpl w:val="4E4AF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73013AC0"/>
    <w:multiLevelType w:val="hybridMultilevel"/>
    <w:tmpl w:val="16E22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73D1683E"/>
    <w:multiLevelType w:val="hybridMultilevel"/>
    <w:tmpl w:val="CBA059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9" w15:restartNumberingAfterBreak="0">
    <w:nsid w:val="748A1746"/>
    <w:multiLevelType w:val="hybridMultilevel"/>
    <w:tmpl w:val="F8903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0" w15:restartNumberingAfterBreak="0">
    <w:nsid w:val="74C871C0"/>
    <w:multiLevelType w:val="hybridMultilevel"/>
    <w:tmpl w:val="2C2C15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1" w15:restartNumberingAfterBreak="0">
    <w:nsid w:val="75F4712D"/>
    <w:multiLevelType w:val="hybridMultilevel"/>
    <w:tmpl w:val="E82A3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761B42D3"/>
    <w:multiLevelType w:val="hybridMultilevel"/>
    <w:tmpl w:val="9AD2EF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3" w15:restartNumberingAfterBreak="0">
    <w:nsid w:val="7673594B"/>
    <w:multiLevelType w:val="hybridMultilevel"/>
    <w:tmpl w:val="BE5ECB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4" w15:restartNumberingAfterBreak="0">
    <w:nsid w:val="779551C2"/>
    <w:multiLevelType w:val="hybridMultilevel"/>
    <w:tmpl w:val="7820E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15:restartNumberingAfterBreak="0">
    <w:nsid w:val="78A1167A"/>
    <w:multiLevelType w:val="hybridMultilevel"/>
    <w:tmpl w:val="07AA46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6" w15:restartNumberingAfterBreak="0">
    <w:nsid w:val="7AEC7C1E"/>
    <w:multiLevelType w:val="hybridMultilevel"/>
    <w:tmpl w:val="C57EF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7C477B86"/>
    <w:multiLevelType w:val="hybridMultilevel"/>
    <w:tmpl w:val="227AF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7D027F3E"/>
    <w:multiLevelType w:val="hybridMultilevel"/>
    <w:tmpl w:val="6DFE13EC"/>
    <w:lvl w:ilvl="0" w:tplc="040C0001">
      <w:start w:val="1"/>
      <w:numFmt w:val="bullet"/>
      <w:lvlText w:val=""/>
      <w:lvlJc w:val="left"/>
      <w:pPr>
        <w:ind w:left="760" w:hanging="360"/>
      </w:pPr>
      <w:rPr>
        <w:rFonts w:ascii="Symbol" w:hAnsi="Symbol" w:hint="default"/>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159" w15:restartNumberingAfterBreak="0">
    <w:nsid w:val="7EBD7AE6"/>
    <w:multiLevelType w:val="hybridMultilevel"/>
    <w:tmpl w:val="5AE2F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15:restartNumberingAfterBreak="0">
    <w:nsid w:val="7FF232D9"/>
    <w:multiLevelType w:val="hybridMultilevel"/>
    <w:tmpl w:val="FBBAC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7"/>
  </w:num>
  <w:num w:numId="2">
    <w:abstractNumId w:val="3"/>
  </w:num>
  <w:num w:numId="3">
    <w:abstractNumId w:val="128"/>
  </w:num>
  <w:num w:numId="4">
    <w:abstractNumId w:val="129"/>
  </w:num>
  <w:num w:numId="5">
    <w:abstractNumId w:val="36"/>
  </w:num>
  <w:num w:numId="6">
    <w:abstractNumId w:val="32"/>
  </w:num>
  <w:num w:numId="7">
    <w:abstractNumId w:val="142"/>
  </w:num>
  <w:num w:numId="8">
    <w:abstractNumId w:val="28"/>
  </w:num>
  <w:num w:numId="9">
    <w:abstractNumId w:val="90"/>
  </w:num>
  <w:num w:numId="10">
    <w:abstractNumId w:val="87"/>
  </w:num>
  <w:num w:numId="11">
    <w:abstractNumId w:val="154"/>
  </w:num>
  <w:num w:numId="12">
    <w:abstractNumId w:val="84"/>
  </w:num>
  <w:num w:numId="13">
    <w:abstractNumId w:val="156"/>
  </w:num>
  <w:num w:numId="14">
    <w:abstractNumId w:val="132"/>
  </w:num>
  <w:num w:numId="15">
    <w:abstractNumId w:val="130"/>
  </w:num>
  <w:num w:numId="16">
    <w:abstractNumId w:val="158"/>
  </w:num>
  <w:num w:numId="17">
    <w:abstractNumId w:val="92"/>
  </w:num>
  <w:num w:numId="18">
    <w:abstractNumId w:val="20"/>
  </w:num>
  <w:num w:numId="19">
    <w:abstractNumId w:val="42"/>
  </w:num>
  <w:num w:numId="20">
    <w:abstractNumId w:val="126"/>
  </w:num>
  <w:num w:numId="21">
    <w:abstractNumId w:val="80"/>
  </w:num>
  <w:num w:numId="22">
    <w:abstractNumId w:val="34"/>
  </w:num>
  <w:num w:numId="23">
    <w:abstractNumId w:val="22"/>
  </w:num>
  <w:num w:numId="24">
    <w:abstractNumId w:val="97"/>
  </w:num>
  <w:num w:numId="25">
    <w:abstractNumId w:val="113"/>
  </w:num>
  <w:num w:numId="26">
    <w:abstractNumId w:val="134"/>
  </w:num>
  <w:num w:numId="27">
    <w:abstractNumId w:val="98"/>
  </w:num>
  <w:num w:numId="28">
    <w:abstractNumId w:val="50"/>
  </w:num>
  <w:num w:numId="29">
    <w:abstractNumId w:val="23"/>
  </w:num>
  <w:num w:numId="30">
    <w:abstractNumId w:val="149"/>
  </w:num>
  <w:num w:numId="31">
    <w:abstractNumId w:val="116"/>
  </w:num>
  <w:num w:numId="32">
    <w:abstractNumId w:val="96"/>
  </w:num>
  <w:num w:numId="33">
    <w:abstractNumId w:val="41"/>
  </w:num>
  <w:num w:numId="34">
    <w:abstractNumId w:val="83"/>
  </w:num>
  <w:num w:numId="35">
    <w:abstractNumId w:val="29"/>
  </w:num>
  <w:num w:numId="36">
    <w:abstractNumId w:val="12"/>
  </w:num>
  <w:num w:numId="37">
    <w:abstractNumId w:val="19"/>
  </w:num>
  <w:num w:numId="38">
    <w:abstractNumId w:val="46"/>
  </w:num>
  <w:num w:numId="39">
    <w:abstractNumId w:val="118"/>
  </w:num>
  <w:num w:numId="40">
    <w:abstractNumId w:val="49"/>
  </w:num>
  <w:num w:numId="41">
    <w:abstractNumId w:val="91"/>
  </w:num>
  <w:num w:numId="42">
    <w:abstractNumId w:val="152"/>
  </w:num>
  <w:num w:numId="43">
    <w:abstractNumId w:val="7"/>
  </w:num>
  <w:num w:numId="44">
    <w:abstractNumId w:val="15"/>
  </w:num>
  <w:num w:numId="45">
    <w:abstractNumId w:val="62"/>
  </w:num>
  <w:num w:numId="46">
    <w:abstractNumId w:val="81"/>
  </w:num>
  <w:num w:numId="47">
    <w:abstractNumId w:val="37"/>
  </w:num>
  <w:num w:numId="48">
    <w:abstractNumId w:val="120"/>
  </w:num>
  <w:num w:numId="49">
    <w:abstractNumId w:val="86"/>
  </w:num>
  <w:num w:numId="50">
    <w:abstractNumId w:val="6"/>
  </w:num>
  <w:num w:numId="51">
    <w:abstractNumId w:val="146"/>
  </w:num>
  <w:num w:numId="52">
    <w:abstractNumId w:val="79"/>
  </w:num>
  <w:num w:numId="53">
    <w:abstractNumId w:val="104"/>
  </w:num>
  <w:num w:numId="54">
    <w:abstractNumId w:val="123"/>
  </w:num>
  <w:num w:numId="55">
    <w:abstractNumId w:val="67"/>
  </w:num>
  <w:num w:numId="56">
    <w:abstractNumId w:val="27"/>
  </w:num>
  <w:num w:numId="57">
    <w:abstractNumId w:val="30"/>
  </w:num>
  <w:num w:numId="58">
    <w:abstractNumId w:val="45"/>
  </w:num>
  <w:num w:numId="59">
    <w:abstractNumId w:val="76"/>
  </w:num>
  <w:num w:numId="60">
    <w:abstractNumId w:val="109"/>
  </w:num>
  <w:num w:numId="61">
    <w:abstractNumId w:val="52"/>
  </w:num>
  <w:num w:numId="62">
    <w:abstractNumId w:val="144"/>
  </w:num>
  <w:num w:numId="63">
    <w:abstractNumId w:val="10"/>
  </w:num>
  <w:num w:numId="64">
    <w:abstractNumId w:val="138"/>
  </w:num>
  <w:num w:numId="65">
    <w:abstractNumId w:val="64"/>
  </w:num>
  <w:num w:numId="66">
    <w:abstractNumId w:val="153"/>
  </w:num>
  <w:num w:numId="67">
    <w:abstractNumId w:val="44"/>
  </w:num>
  <w:num w:numId="68">
    <w:abstractNumId w:val="147"/>
  </w:num>
  <w:num w:numId="69">
    <w:abstractNumId w:val="145"/>
  </w:num>
  <w:num w:numId="70">
    <w:abstractNumId w:val="136"/>
  </w:num>
  <w:num w:numId="71">
    <w:abstractNumId w:val="117"/>
  </w:num>
  <w:num w:numId="72">
    <w:abstractNumId w:val="107"/>
  </w:num>
  <w:num w:numId="73">
    <w:abstractNumId w:val="18"/>
  </w:num>
  <w:num w:numId="74">
    <w:abstractNumId w:val="137"/>
  </w:num>
  <w:num w:numId="75">
    <w:abstractNumId w:val="26"/>
  </w:num>
  <w:num w:numId="76">
    <w:abstractNumId w:val="110"/>
  </w:num>
  <w:num w:numId="77">
    <w:abstractNumId w:val="48"/>
  </w:num>
  <w:num w:numId="78">
    <w:abstractNumId w:val="40"/>
  </w:num>
  <w:num w:numId="79">
    <w:abstractNumId w:val="119"/>
  </w:num>
  <w:num w:numId="80">
    <w:abstractNumId w:val="17"/>
  </w:num>
  <w:num w:numId="81">
    <w:abstractNumId w:val="35"/>
  </w:num>
  <w:num w:numId="82">
    <w:abstractNumId w:val="114"/>
  </w:num>
  <w:num w:numId="83">
    <w:abstractNumId w:val="21"/>
  </w:num>
  <w:num w:numId="84">
    <w:abstractNumId w:val="131"/>
  </w:num>
  <w:num w:numId="85">
    <w:abstractNumId w:val="93"/>
  </w:num>
  <w:num w:numId="86">
    <w:abstractNumId w:val="68"/>
  </w:num>
  <w:num w:numId="87">
    <w:abstractNumId w:val="99"/>
  </w:num>
  <w:num w:numId="88">
    <w:abstractNumId w:val="124"/>
  </w:num>
  <w:num w:numId="89">
    <w:abstractNumId w:val="133"/>
  </w:num>
  <w:num w:numId="90">
    <w:abstractNumId w:val="66"/>
  </w:num>
  <w:num w:numId="91">
    <w:abstractNumId w:val="1"/>
  </w:num>
  <w:num w:numId="92">
    <w:abstractNumId w:val="75"/>
  </w:num>
  <w:num w:numId="93">
    <w:abstractNumId w:val="78"/>
  </w:num>
  <w:num w:numId="94">
    <w:abstractNumId w:val="2"/>
  </w:num>
  <w:num w:numId="95">
    <w:abstractNumId w:val="51"/>
  </w:num>
  <w:num w:numId="96">
    <w:abstractNumId w:val="14"/>
  </w:num>
  <w:num w:numId="97">
    <w:abstractNumId w:val="71"/>
  </w:num>
  <w:num w:numId="98">
    <w:abstractNumId w:val="39"/>
  </w:num>
  <w:num w:numId="99">
    <w:abstractNumId w:val="127"/>
  </w:num>
  <w:num w:numId="100">
    <w:abstractNumId w:val="85"/>
  </w:num>
  <w:num w:numId="101">
    <w:abstractNumId w:val="73"/>
  </w:num>
  <w:num w:numId="102">
    <w:abstractNumId w:val="88"/>
  </w:num>
  <w:num w:numId="103">
    <w:abstractNumId w:val="141"/>
  </w:num>
  <w:num w:numId="104">
    <w:abstractNumId w:val="95"/>
  </w:num>
  <w:num w:numId="105">
    <w:abstractNumId w:val="13"/>
  </w:num>
  <w:num w:numId="106">
    <w:abstractNumId w:val="9"/>
  </w:num>
  <w:num w:numId="107">
    <w:abstractNumId w:val="102"/>
  </w:num>
  <w:num w:numId="108">
    <w:abstractNumId w:val="115"/>
  </w:num>
  <w:num w:numId="109">
    <w:abstractNumId w:val="140"/>
  </w:num>
  <w:num w:numId="110">
    <w:abstractNumId w:val="159"/>
  </w:num>
  <w:num w:numId="111">
    <w:abstractNumId w:val="5"/>
  </w:num>
  <w:num w:numId="112">
    <w:abstractNumId w:val="8"/>
  </w:num>
  <w:num w:numId="113">
    <w:abstractNumId w:val="122"/>
  </w:num>
  <w:num w:numId="114">
    <w:abstractNumId w:val="58"/>
  </w:num>
  <w:num w:numId="115">
    <w:abstractNumId w:val="148"/>
  </w:num>
  <w:num w:numId="116">
    <w:abstractNumId w:val="151"/>
  </w:num>
  <w:num w:numId="117">
    <w:abstractNumId w:val="101"/>
  </w:num>
  <w:num w:numId="118">
    <w:abstractNumId w:val="16"/>
  </w:num>
  <w:num w:numId="119">
    <w:abstractNumId w:val="43"/>
  </w:num>
  <w:num w:numId="120">
    <w:abstractNumId w:val="59"/>
  </w:num>
  <w:num w:numId="121">
    <w:abstractNumId w:val="25"/>
  </w:num>
  <w:num w:numId="122">
    <w:abstractNumId w:val="155"/>
  </w:num>
  <w:num w:numId="123">
    <w:abstractNumId w:val="47"/>
  </w:num>
  <w:num w:numId="124">
    <w:abstractNumId w:val="150"/>
  </w:num>
  <w:num w:numId="125">
    <w:abstractNumId w:val="63"/>
  </w:num>
  <w:num w:numId="126">
    <w:abstractNumId w:val="53"/>
  </w:num>
  <w:num w:numId="127">
    <w:abstractNumId w:val="61"/>
  </w:num>
  <w:num w:numId="128">
    <w:abstractNumId w:val="143"/>
  </w:num>
  <w:num w:numId="129">
    <w:abstractNumId w:val="54"/>
  </w:num>
  <w:num w:numId="130">
    <w:abstractNumId w:val="4"/>
  </w:num>
  <w:num w:numId="131">
    <w:abstractNumId w:val="24"/>
  </w:num>
  <w:num w:numId="132">
    <w:abstractNumId w:val="70"/>
  </w:num>
  <w:num w:numId="133">
    <w:abstractNumId w:val="111"/>
  </w:num>
  <w:num w:numId="134">
    <w:abstractNumId w:val="31"/>
  </w:num>
  <w:num w:numId="135">
    <w:abstractNumId w:val="108"/>
  </w:num>
  <w:num w:numId="136">
    <w:abstractNumId w:val="139"/>
  </w:num>
  <w:num w:numId="137">
    <w:abstractNumId w:val="38"/>
  </w:num>
  <w:num w:numId="138">
    <w:abstractNumId w:val="94"/>
  </w:num>
  <w:num w:numId="139">
    <w:abstractNumId w:val="125"/>
  </w:num>
  <w:num w:numId="140">
    <w:abstractNumId w:val="82"/>
  </w:num>
  <w:num w:numId="141">
    <w:abstractNumId w:val="106"/>
  </w:num>
  <w:num w:numId="142">
    <w:abstractNumId w:val="100"/>
  </w:num>
  <w:num w:numId="143">
    <w:abstractNumId w:val="65"/>
  </w:num>
  <w:num w:numId="144">
    <w:abstractNumId w:val="103"/>
  </w:num>
  <w:num w:numId="145">
    <w:abstractNumId w:val="33"/>
  </w:num>
  <w:num w:numId="146">
    <w:abstractNumId w:val="60"/>
  </w:num>
  <w:num w:numId="147">
    <w:abstractNumId w:val="105"/>
  </w:num>
  <w:num w:numId="148">
    <w:abstractNumId w:val="77"/>
  </w:num>
  <w:num w:numId="149">
    <w:abstractNumId w:val="57"/>
  </w:num>
  <w:num w:numId="150">
    <w:abstractNumId w:val="72"/>
  </w:num>
  <w:num w:numId="151">
    <w:abstractNumId w:val="112"/>
  </w:num>
  <w:num w:numId="152">
    <w:abstractNumId w:val="160"/>
  </w:num>
  <w:num w:numId="153">
    <w:abstractNumId w:val="55"/>
  </w:num>
  <w:num w:numId="154">
    <w:abstractNumId w:val="11"/>
  </w:num>
  <w:num w:numId="155">
    <w:abstractNumId w:val="0"/>
  </w:num>
  <w:num w:numId="156">
    <w:abstractNumId w:val="89"/>
  </w:num>
  <w:num w:numId="157">
    <w:abstractNumId w:val="135"/>
  </w:num>
  <w:num w:numId="158">
    <w:abstractNumId w:val="121"/>
  </w:num>
  <w:num w:numId="159">
    <w:abstractNumId w:val="69"/>
  </w:num>
  <w:num w:numId="160">
    <w:abstractNumId w:val="74"/>
  </w:num>
  <w:num w:numId="161">
    <w:abstractNumId w:val="56"/>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80A"/>
    <w:rsid w:val="000002EC"/>
    <w:rsid w:val="0000713C"/>
    <w:rsid w:val="00007300"/>
    <w:rsid w:val="00010568"/>
    <w:rsid w:val="00012791"/>
    <w:rsid w:val="00012A17"/>
    <w:rsid w:val="00014D86"/>
    <w:rsid w:val="00015B8D"/>
    <w:rsid w:val="00021B4A"/>
    <w:rsid w:val="00027C0F"/>
    <w:rsid w:val="00035007"/>
    <w:rsid w:val="00040A5B"/>
    <w:rsid w:val="0004244C"/>
    <w:rsid w:val="00046DAD"/>
    <w:rsid w:val="00055A85"/>
    <w:rsid w:val="00056E7F"/>
    <w:rsid w:val="00060484"/>
    <w:rsid w:val="00066266"/>
    <w:rsid w:val="00090D18"/>
    <w:rsid w:val="00091560"/>
    <w:rsid w:val="000A3B68"/>
    <w:rsid w:val="000B1B62"/>
    <w:rsid w:val="000C7334"/>
    <w:rsid w:val="000C77EA"/>
    <w:rsid w:val="000D055A"/>
    <w:rsid w:val="000D256B"/>
    <w:rsid w:val="000D6813"/>
    <w:rsid w:val="000D74CB"/>
    <w:rsid w:val="000E3DA1"/>
    <w:rsid w:val="000F3CBB"/>
    <w:rsid w:val="000F3E5C"/>
    <w:rsid w:val="00111553"/>
    <w:rsid w:val="001333BE"/>
    <w:rsid w:val="00142ADE"/>
    <w:rsid w:val="0014303D"/>
    <w:rsid w:val="00145005"/>
    <w:rsid w:val="001458A3"/>
    <w:rsid w:val="00150183"/>
    <w:rsid w:val="001529CD"/>
    <w:rsid w:val="001636D5"/>
    <w:rsid w:val="001677E8"/>
    <w:rsid w:val="00175B31"/>
    <w:rsid w:val="00177EE0"/>
    <w:rsid w:val="00182DE5"/>
    <w:rsid w:val="00184CBC"/>
    <w:rsid w:val="00195353"/>
    <w:rsid w:val="001A22A2"/>
    <w:rsid w:val="001A2977"/>
    <w:rsid w:val="001C0BB6"/>
    <w:rsid w:val="001C325E"/>
    <w:rsid w:val="001E05FB"/>
    <w:rsid w:val="001F7A25"/>
    <w:rsid w:val="002003C8"/>
    <w:rsid w:val="00200961"/>
    <w:rsid w:val="00201E19"/>
    <w:rsid w:val="0021217F"/>
    <w:rsid w:val="00213E86"/>
    <w:rsid w:val="002147D0"/>
    <w:rsid w:val="00214F82"/>
    <w:rsid w:val="00224775"/>
    <w:rsid w:val="00226495"/>
    <w:rsid w:val="002273A2"/>
    <w:rsid w:val="0023031E"/>
    <w:rsid w:val="00231927"/>
    <w:rsid w:val="0023611A"/>
    <w:rsid w:val="00242B05"/>
    <w:rsid w:val="00244F29"/>
    <w:rsid w:val="00246B4E"/>
    <w:rsid w:val="00250EC6"/>
    <w:rsid w:val="00252EF0"/>
    <w:rsid w:val="002632E4"/>
    <w:rsid w:val="00270A95"/>
    <w:rsid w:val="00270B37"/>
    <w:rsid w:val="00272409"/>
    <w:rsid w:val="00272A3D"/>
    <w:rsid w:val="0028008D"/>
    <w:rsid w:val="002A10F0"/>
    <w:rsid w:val="002A1E91"/>
    <w:rsid w:val="002A396B"/>
    <w:rsid w:val="002A4EB4"/>
    <w:rsid w:val="002B15F9"/>
    <w:rsid w:val="002B57A2"/>
    <w:rsid w:val="002B6506"/>
    <w:rsid w:val="002C7DCE"/>
    <w:rsid w:val="002D3D61"/>
    <w:rsid w:val="002D697B"/>
    <w:rsid w:val="002D7429"/>
    <w:rsid w:val="002E0C7E"/>
    <w:rsid w:val="002E0CEA"/>
    <w:rsid w:val="002F6746"/>
    <w:rsid w:val="002F7C60"/>
    <w:rsid w:val="00303C49"/>
    <w:rsid w:val="00310B77"/>
    <w:rsid w:val="00310D49"/>
    <w:rsid w:val="003126D9"/>
    <w:rsid w:val="00322F53"/>
    <w:rsid w:val="00325BAF"/>
    <w:rsid w:val="003266F8"/>
    <w:rsid w:val="0033630D"/>
    <w:rsid w:val="00337FF8"/>
    <w:rsid w:val="003404D7"/>
    <w:rsid w:val="00341161"/>
    <w:rsid w:val="00351512"/>
    <w:rsid w:val="003551E7"/>
    <w:rsid w:val="00361383"/>
    <w:rsid w:val="00362D20"/>
    <w:rsid w:val="003634E4"/>
    <w:rsid w:val="0036545F"/>
    <w:rsid w:val="003866C1"/>
    <w:rsid w:val="00393048"/>
    <w:rsid w:val="00397B5C"/>
    <w:rsid w:val="003A39BD"/>
    <w:rsid w:val="003B425F"/>
    <w:rsid w:val="003B518A"/>
    <w:rsid w:val="003B6AB9"/>
    <w:rsid w:val="003C6780"/>
    <w:rsid w:val="003D2929"/>
    <w:rsid w:val="003D2EA8"/>
    <w:rsid w:val="003E1660"/>
    <w:rsid w:val="003E16E3"/>
    <w:rsid w:val="003E4F12"/>
    <w:rsid w:val="003E6014"/>
    <w:rsid w:val="003E7EDC"/>
    <w:rsid w:val="003F41BF"/>
    <w:rsid w:val="00402C62"/>
    <w:rsid w:val="00406647"/>
    <w:rsid w:val="00425341"/>
    <w:rsid w:val="004433CF"/>
    <w:rsid w:val="00455D8D"/>
    <w:rsid w:val="004571A5"/>
    <w:rsid w:val="00462D33"/>
    <w:rsid w:val="00465C3B"/>
    <w:rsid w:val="004718D6"/>
    <w:rsid w:val="00471CEF"/>
    <w:rsid w:val="00475D83"/>
    <w:rsid w:val="0047796A"/>
    <w:rsid w:val="00480846"/>
    <w:rsid w:val="004835FC"/>
    <w:rsid w:val="004844DC"/>
    <w:rsid w:val="00484D39"/>
    <w:rsid w:val="00487CC9"/>
    <w:rsid w:val="0049140C"/>
    <w:rsid w:val="00492850"/>
    <w:rsid w:val="004A0F76"/>
    <w:rsid w:val="004A1CFB"/>
    <w:rsid w:val="004A2C5B"/>
    <w:rsid w:val="004B153B"/>
    <w:rsid w:val="004B373F"/>
    <w:rsid w:val="004C2051"/>
    <w:rsid w:val="004D322D"/>
    <w:rsid w:val="004D7C79"/>
    <w:rsid w:val="004E2578"/>
    <w:rsid w:val="004E2C6F"/>
    <w:rsid w:val="004F07D7"/>
    <w:rsid w:val="004F4FDB"/>
    <w:rsid w:val="004F53A4"/>
    <w:rsid w:val="004F74A7"/>
    <w:rsid w:val="004F75CA"/>
    <w:rsid w:val="00501F0D"/>
    <w:rsid w:val="00513037"/>
    <w:rsid w:val="00515048"/>
    <w:rsid w:val="00516217"/>
    <w:rsid w:val="00517280"/>
    <w:rsid w:val="00517604"/>
    <w:rsid w:val="005225D7"/>
    <w:rsid w:val="00522705"/>
    <w:rsid w:val="005240CA"/>
    <w:rsid w:val="00524AEE"/>
    <w:rsid w:val="00525057"/>
    <w:rsid w:val="00527402"/>
    <w:rsid w:val="00531B68"/>
    <w:rsid w:val="0054329B"/>
    <w:rsid w:val="00544F0F"/>
    <w:rsid w:val="00554D38"/>
    <w:rsid w:val="0056569E"/>
    <w:rsid w:val="005717E8"/>
    <w:rsid w:val="00573EF4"/>
    <w:rsid w:val="00574315"/>
    <w:rsid w:val="00585BE2"/>
    <w:rsid w:val="00595E39"/>
    <w:rsid w:val="00596DCD"/>
    <w:rsid w:val="005A731A"/>
    <w:rsid w:val="005A73D9"/>
    <w:rsid w:val="005B607E"/>
    <w:rsid w:val="005C1CF9"/>
    <w:rsid w:val="005C2B9A"/>
    <w:rsid w:val="005C4BE7"/>
    <w:rsid w:val="005D1C24"/>
    <w:rsid w:val="005D2DCB"/>
    <w:rsid w:val="005D5D9D"/>
    <w:rsid w:val="005D7AAB"/>
    <w:rsid w:val="005E5C2D"/>
    <w:rsid w:val="005F0A05"/>
    <w:rsid w:val="005F1D25"/>
    <w:rsid w:val="005F2F15"/>
    <w:rsid w:val="005F389C"/>
    <w:rsid w:val="005F4D66"/>
    <w:rsid w:val="00605444"/>
    <w:rsid w:val="00613DF5"/>
    <w:rsid w:val="00620666"/>
    <w:rsid w:val="00621486"/>
    <w:rsid w:val="00642613"/>
    <w:rsid w:val="0065065C"/>
    <w:rsid w:val="0065096B"/>
    <w:rsid w:val="00657252"/>
    <w:rsid w:val="00660E45"/>
    <w:rsid w:val="0067757B"/>
    <w:rsid w:val="00681BE2"/>
    <w:rsid w:val="006826D3"/>
    <w:rsid w:val="00685EE3"/>
    <w:rsid w:val="006871C4"/>
    <w:rsid w:val="00696859"/>
    <w:rsid w:val="006A05B6"/>
    <w:rsid w:val="006A05BD"/>
    <w:rsid w:val="006A720D"/>
    <w:rsid w:val="006A7D0E"/>
    <w:rsid w:val="006B7D6C"/>
    <w:rsid w:val="006C1F5C"/>
    <w:rsid w:val="006C53AB"/>
    <w:rsid w:val="006C5D2E"/>
    <w:rsid w:val="006C6AE5"/>
    <w:rsid w:val="006D0933"/>
    <w:rsid w:val="006D169A"/>
    <w:rsid w:val="006D223C"/>
    <w:rsid w:val="006D410B"/>
    <w:rsid w:val="006E2D6A"/>
    <w:rsid w:val="00700430"/>
    <w:rsid w:val="00702EEF"/>
    <w:rsid w:val="00706728"/>
    <w:rsid w:val="00712E2A"/>
    <w:rsid w:val="00717687"/>
    <w:rsid w:val="00722F7B"/>
    <w:rsid w:val="00734559"/>
    <w:rsid w:val="00736479"/>
    <w:rsid w:val="00736846"/>
    <w:rsid w:val="00740DBC"/>
    <w:rsid w:val="007563DF"/>
    <w:rsid w:val="00757B3F"/>
    <w:rsid w:val="00761BC8"/>
    <w:rsid w:val="00765170"/>
    <w:rsid w:val="00773F63"/>
    <w:rsid w:val="00774C03"/>
    <w:rsid w:val="00775935"/>
    <w:rsid w:val="007A68E3"/>
    <w:rsid w:val="007B2C62"/>
    <w:rsid w:val="007B5672"/>
    <w:rsid w:val="007B5ED3"/>
    <w:rsid w:val="007B6D4D"/>
    <w:rsid w:val="007D0753"/>
    <w:rsid w:val="007D1226"/>
    <w:rsid w:val="007D4846"/>
    <w:rsid w:val="007E0308"/>
    <w:rsid w:val="007E4554"/>
    <w:rsid w:val="007F1B89"/>
    <w:rsid w:val="007F1C01"/>
    <w:rsid w:val="007F2440"/>
    <w:rsid w:val="007F2B17"/>
    <w:rsid w:val="007F3E6E"/>
    <w:rsid w:val="007F4D68"/>
    <w:rsid w:val="00801E9D"/>
    <w:rsid w:val="008215A5"/>
    <w:rsid w:val="00824BD4"/>
    <w:rsid w:val="00825AE4"/>
    <w:rsid w:val="00845AA0"/>
    <w:rsid w:val="008476BB"/>
    <w:rsid w:val="008503AF"/>
    <w:rsid w:val="00852C2C"/>
    <w:rsid w:val="008542B2"/>
    <w:rsid w:val="00861A49"/>
    <w:rsid w:val="00861CB0"/>
    <w:rsid w:val="00884C59"/>
    <w:rsid w:val="00894F36"/>
    <w:rsid w:val="008A1736"/>
    <w:rsid w:val="008A78DE"/>
    <w:rsid w:val="008B09CE"/>
    <w:rsid w:val="008B7A0B"/>
    <w:rsid w:val="008C3DAA"/>
    <w:rsid w:val="008C7287"/>
    <w:rsid w:val="008D21E9"/>
    <w:rsid w:val="008D5984"/>
    <w:rsid w:val="008D5C31"/>
    <w:rsid w:val="008D7E6B"/>
    <w:rsid w:val="008E3544"/>
    <w:rsid w:val="008E3A38"/>
    <w:rsid w:val="008E3E4B"/>
    <w:rsid w:val="008E43D0"/>
    <w:rsid w:val="008F4793"/>
    <w:rsid w:val="00905B39"/>
    <w:rsid w:val="009072DD"/>
    <w:rsid w:val="009075F4"/>
    <w:rsid w:val="00915CB7"/>
    <w:rsid w:val="0092109B"/>
    <w:rsid w:val="00921E1B"/>
    <w:rsid w:val="00922171"/>
    <w:rsid w:val="0092638B"/>
    <w:rsid w:val="00927E6D"/>
    <w:rsid w:val="00932209"/>
    <w:rsid w:val="00932770"/>
    <w:rsid w:val="0094169B"/>
    <w:rsid w:val="00941B75"/>
    <w:rsid w:val="009543DD"/>
    <w:rsid w:val="00954B15"/>
    <w:rsid w:val="00961889"/>
    <w:rsid w:val="00974236"/>
    <w:rsid w:val="00976909"/>
    <w:rsid w:val="00976B29"/>
    <w:rsid w:val="009826CC"/>
    <w:rsid w:val="00984312"/>
    <w:rsid w:val="00985629"/>
    <w:rsid w:val="009912A4"/>
    <w:rsid w:val="00993585"/>
    <w:rsid w:val="00995BEA"/>
    <w:rsid w:val="00996C96"/>
    <w:rsid w:val="00997F20"/>
    <w:rsid w:val="009A4D80"/>
    <w:rsid w:val="009A5289"/>
    <w:rsid w:val="009A63F6"/>
    <w:rsid w:val="009A6AB8"/>
    <w:rsid w:val="009A7DF4"/>
    <w:rsid w:val="009B7039"/>
    <w:rsid w:val="009C3132"/>
    <w:rsid w:val="009C5FCA"/>
    <w:rsid w:val="009D0D66"/>
    <w:rsid w:val="009D28A4"/>
    <w:rsid w:val="009F050E"/>
    <w:rsid w:val="009F60FC"/>
    <w:rsid w:val="009F7FFE"/>
    <w:rsid w:val="00A04D95"/>
    <w:rsid w:val="00A21005"/>
    <w:rsid w:val="00A27BBB"/>
    <w:rsid w:val="00A31521"/>
    <w:rsid w:val="00A54877"/>
    <w:rsid w:val="00A56CA6"/>
    <w:rsid w:val="00A61C0B"/>
    <w:rsid w:val="00A7109F"/>
    <w:rsid w:val="00A72560"/>
    <w:rsid w:val="00A8006D"/>
    <w:rsid w:val="00A831AF"/>
    <w:rsid w:val="00A8410A"/>
    <w:rsid w:val="00A87566"/>
    <w:rsid w:val="00A9602C"/>
    <w:rsid w:val="00AA5642"/>
    <w:rsid w:val="00AA5A25"/>
    <w:rsid w:val="00AA5FCC"/>
    <w:rsid w:val="00AA6871"/>
    <w:rsid w:val="00AA752F"/>
    <w:rsid w:val="00AB3C47"/>
    <w:rsid w:val="00AB40AD"/>
    <w:rsid w:val="00AC34B4"/>
    <w:rsid w:val="00AC3CD3"/>
    <w:rsid w:val="00AC4D7D"/>
    <w:rsid w:val="00AC584A"/>
    <w:rsid w:val="00AC7136"/>
    <w:rsid w:val="00AD0C96"/>
    <w:rsid w:val="00AD1AD2"/>
    <w:rsid w:val="00AD7768"/>
    <w:rsid w:val="00AE2858"/>
    <w:rsid w:val="00AE308F"/>
    <w:rsid w:val="00AE7043"/>
    <w:rsid w:val="00B032CC"/>
    <w:rsid w:val="00B13EA4"/>
    <w:rsid w:val="00B25447"/>
    <w:rsid w:val="00B271C0"/>
    <w:rsid w:val="00B315FD"/>
    <w:rsid w:val="00B326B1"/>
    <w:rsid w:val="00B358BD"/>
    <w:rsid w:val="00B41869"/>
    <w:rsid w:val="00B466DD"/>
    <w:rsid w:val="00B470CE"/>
    <w:rsid w:val="00B475DB"/>
    <w:rsid w:val="00B5023A"/>
    <w:rsid w:val="00B53639"/>
    <w:rsid w:val="00B545D9"/>
    <w:rsid w:val="00B56A10"/>
    <w:rsid w:val="00B621EA"/>
    <w:rsid w:val="00B72818"/>
    <w:rsid w:val="00B74B2B"/>
    <w:rsid w:val="00B771C8"/>
    <w:rsid w:val="00B805FA"/>
    <w:rsid w:val="00B90F64"/>
    <w:rsid w:val="00B94928"/>
    <w:rsid w:val="00B95339"/>
    <w:rsid w:val="00B95E5F"/>
    <w:rsid w:val="00B96F1F"/>
    <w:rsid w:val="00BA049D"/>
    <w:rsid w:val="00BA1CA3"/>
    <w:rsid w:val="00BA3166"/>
    <w:rsid w:val="00BA31A5"/>
    <w:rsid w:val="00BA6C8D"/>
    <w:rsid w:val="00BB1FBE"/>
    <w:rsid w:val="00BB463F"/>
    <w:rsid w:val="00BC3C00"/>
    <w:rsid w:val="00BC3F5E"/>
    <w:rsid w:val="00BC7397"/>
    <w:rsid w:val="00BD1D06"/>
    <w:rsid w:val="00BD32B1"/>
    <w:rsid w:val="00BD54FF"/>
    <w:rsid w:val="00BE2C51"/>
    <w:rsid w:val="00BE4D16"/>
    <w:rsid w:val="00BE5EC3"/>
    <w:rsid w:val="00BF20BD"/>
    <w:rsid w:val="00BF3119"/>
    <w:rsid w:val="00C0077B"/>
    <w:rsid w:val="00C0684C"/>
    <w:rsid w:val="00C06FEF"/>
    <w:rsid w:val="00C0766C"/>
    <w:rsid w:val="00C10E69"/>
    <w:rsid w:val="00C114F9"/>
    <w:rsid w:val="00C31471"/>
    <w:rsid w:val="00C35AB2"/>
    <w:rsid w:val="00C3656C"/>
    <w:rsid w:val="00C379CE"/>
    <w:rsid w:val="00C427AC"/>
    <w:rsid w:val="00C47B79"/>
    <w:rsid w:val="00C50B43"/>
    <w:rsid w:val="00C5411A"/>
    <w:rsid w:val="00C651FD"/>
    <w:rsid w:val="00C725C0"/>
    <w:rsid w:val="00C8386C"/>
    <w:rsid w:val="00C842B4"/>
    <w:rsid w:val="00C851F1"/>
    <w:rsid w:val="00C86087"/>
    <w:rsid w:val="00C94073"/>
    <w:rsid w:val="00C957EC"/>
    <w:rsid w:val="00CA26C3"/>
    <w:rsid w:val="00CA2A7D"/>
    <w:rsid w:val="00CA70D2"/>
    <w:rsid w:val="00CA76C4"/>
    <w:rsid w:val="00CA795D"/>
    <w:rsid w:val="00CB06C0"/>
    <w:rsid w:val="00CC1865"/>
    <w:rsid w:val="00CC70E9"/>
    <w:rsid w:val="00CD0235"/>
    <w:rsid w:val="00CD3D30"/>
    <w:rsid w:val="00CD5C3D"/>
    <w:rsid w:val="00CD604A"/>
    <w:rsid w:val="00CE295F"/>
    <w:rsid w:val="00CE3454"/>
    <w:rsid w:val="00D02E44"/>
    <w:rsid w:val="00D0489E"/>
    <w:rsid w:val="00D22E3E"/>
    <w:rsid w:val="00D25777"/>
    <w:rsid w:val="00D261EA"/>
    <w:rsid w:val="00D30780"/>
    <w:rsid w:val="00D43955"/>
    <w:rsid w:val="00D470C2"/>
    <w:rsid w:val="00D508B9"/>
    <w:rsid w:val="00D512C6"/>
    <w:rsid w:val="00D53FB8"/>
    <w:rsid w:val="00D62A2D"/>
    <w:rsid w:val="00D64F70"/>
    <w:rsid w:val="00D65DBA"/>
    <w:rsid w:val="00D67326"/>
    <w:rsid w:val="00D7594E"/>
    <w:rsid w:val="00D8074F"/>
    <w:rsid w:val="00D80C39"/>
    <w:rsid w:val="00D81878"/>
    <w:rsid w:val="00D87FAF"/>
    <w:rsid w:val="00D9003E"/>
    <w:rsid w:val="00D90DD5"/>
    <w:rsid w:val="00D94DB1"/>
    <w:rsid w:val="00D978B9"/>
    <w:rsid w:val="00D97EE0"/>
    <w:rsid w:val="00DA06E4"/>
    <w:rsid w:val="00DA7DA7"/>
    <w:rsid w:val="00DB0C8B"/>
    <w:rsid w:val="00DC480A"/>
    <w:rsid w:val="00DC6036"/>
    <w:rsid w:val="00DD2A8E"/>
    <w:rsid w:val="00DD5B15"/>
    <w:rsid w:val="00DE27B0"/>
    <w:rsid w:val="00DE654F"/>
    <w:rsid w:val="00DF0A0A"/>
    <w:rsid w:val="00DF1DB3"/>
    <w:rsid w:val="00E024CC"/>
    <w:rsid w:val="00E045C1"/>
    <w:rsid w:val="00E21F4A"/>
    <w:rsid w:val="00E24A46"/>
    <w:rsid w:val="00E259D2"/>
    <w:rsid w:val="00E3088D"/>
    <w:rsid w:val="00E31B59"/>
    <w:rsid w:val="00E3300F"/>
    <w:rsid w:val="00E36176"/>
    <w:rsid w:val="00E367DF"/>
    <w:rsid w:val="00E41916"/>
    <w:rsid w:val="00E430E3"/>
    <w:rsid w:val="00E43685"/>
    <w:rsid w:val="00E43F0B"/>
    <w:rsid w:val="00E51E85"/>
    <w:rsid w:val="00E539C5"/>
    <w:rsid w:val="00E60AE4"/>
    <w:rsid w:val="00E62402"/>
    <w:rsid w:val="00E63AB6"/>
    <w:rsid w:val="00E65C27"/>
    <w:rsid w:val="00E71098"/>
    <w:rsid w:val="00E812E0"/>
    <w:rsid w:val="00E83758"/>
    <w:rsid w:val="00E91D74"/>
    <w:rsid w:val="00E94B19"/>
    <w:rsid w:val="00E94C2D"/>
    <w:rsid w:val="00E95906"/>
    <w:rsid w:val="00EA1903"/>
    <w:rsid w:val="00EB0DAF"/>
    <w:rsid w:val="00EB19E4"/>
    <w:rsid w:val="00EB5A64"/>
    <w:rsid w:val="00EC0522"/>
    <w:rsid w:val="00EC29D0"/>
    <w:rsid w:val="00EC3717"/>
    <w:rsid w:val="00EC435E"/>
    <w:rsid w:val="00EC5231"/>
    <w:rsid w:val="00EC66D6"/>
    <w:rsid w:val="00ED2068"/>
    <w:rsid w:val="00EE3AF8"/>
    <w:rsid w:val="00EE55BF"/>
    <w:rsid w:val="00EF1475"/>
    <w:rsid w:val="00EF24CB"/>
    <w:rsid w:val="00EF682C"/>
    <w:rsid w:val="00F0178D"/>
    <w:rsid w:val="00F023AF"/>
    <w:rsid w:val="00F03B4C"/>
    <w:rsid w:val="00F04906"/>
    <w:rsid w:val="00F0640E"/>
    <w:rsid w:val="00F148D8"/>
    <w:rsid w:val="00F17E8C"/>
    <w:rsid w:val="00F21E69"/>
    <w:rsid w:val="00F31639"/>
    <w:rsid w:val="00F32206"/>
    <w:rsid w:val="00F3341D"/>
    <w:rsid w:val="00F35CB5"/>
    <w:rsid w:val="00F36052"/>
    <w:rsid w:val="00F51C30"/>
    <w:rsid w:val="00F57E45"/>
    <w:rsid w:val="00F61ADD"/>
    <w:rsid w:val="00F62546"/>
    <w:rsid w:val="00F731A8"/>
    <w:rsid w:val="00F734BC"/>
    <w:rsid w:val="00F735C3"/>
    <w:rsid w:val="00F74490"/>
    <w:rsid w:val="00F76EA1"/>
    <w:rsid w:val="00F80F15"/>
    <w:rsid w:val="00F82C92"/>
    <w:rsid w:val="00F82F29"/>
    <w:rsid w:val="00F85543"/>
    <w:rsid w:val="00F9675C"/>
    <w:rsid w:val="00FA5510"/>
    <w:rsid w:val="00FB21F1"/>
    <w:rsid w:val="00FB5205"/>
    <w:rsid w:val="00FB7131"/>
    <w:rsid w:val="00FC0ADB"/>
    <w:rsid w:val="00FC1B12"/>
    <w:rsid w:val="00FC5006"/>
    <w:rsid w:val="00FC59CA"/>
    <w:rsid w:val="00FD1FDF"/>
    <w:rsid w:val="00FD5637"/>
    <w:rsid w:val="00FD60D0"/>
    <w:rsid w:val="00FD6D4C"/>
    <w:rsid w:val="00FE1B78"/>
    <w:rsid w:val="00FE7F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653853-A0CB-44FE-B358-A589E572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014D86"/>
    <w:pPr>
      <w:keepNext/>
      <w:spacing w:before="240" w:after="60" w:line="240" w:lineRule="auto"/>
      <w:jc w:val="left"/>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qFormat/>
    <w:rsid w:val="00014D86"/>
    <w:pPr>
      <w:keepNext/>
      <w:spacing w:before="240" w:after="60" w:line="240" w:lineRule="auto"/>
      <w:jc w:val="left"/>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qFormat/>
    <w:rsid w:val="00014D86"/>
    <w:pPr>
      <w:keepNext/>
      <w:spacing w:before="240" w:after="60" w:line="240" w:lineRule="auto"/>
      <w:jc w:val="left"/>
      <w:outlineLvl w:val="2"/>
    </w:pPr>
    <w:rPr>
      <w:rFonts w:ascii="Arial" w:eastAsia="Times New Roman" w:hAnsi="Arial" w:cs="Arial"/>
      <w:b/>
      <w:bCs/>
      <w:sz w:val="26"/>
      <w:szCs w:val="26"/>
      <w:lang w:eastAsia="fr-FR"/>
    </w:rPr>
  </w:style>
  <w:style w:type="paragraph" w:styleId="Titre4">
    <w:name w:val="heading 4"/>
    <w:basedOn w:val="Default"/>
    <w:next w:val="Default"/>
    <w:link w:val="Titre4Car"/>
    <w:qFormat/>
    <w:rsid w:val="00014D86"/>
    <w:pPr>
      <w:outlineLvl w:val="3"/>
    </w:pPr>
    <w:rPr>
      <w:rFonts w:cs="Times New Roman"/>
      <w:color w:val="auto"/>
    </w:rPr>
  </w:style>
  <w:style w:type="paragraph" w:styleId="Titre5">
    <w:name w:val="heading 5"/>
    <w:basedOn w:val="Normal"/>
    <w:next w:val="Normal"/>
    <w:link w:val="Titre5Car"/>
    <w:uiPriority w:val="9"/>
    <w:semiHidden/>
    <w:unhideWhenUsed/>
    <w:qFormat/>
    <w:rsid w:val="003C678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76EA1"/>
    <w:pPr>
      <w:tabs>
        <w:tab w:val="center" w:pos="4536"/>
        <w:tab w:val="right" w:pos="9072"/>
      </w:tabs>
      <w:spacing w:after="0" w:line="240" w:lineRule="auto"/>
    </w:pPr>
  </w:style>
  <w:style w:type="character" w:customStyle="1" w:styleId="En-tteCar">
    <w:name w:val="En-tête Car"/>
    <w:basedOn w:val="Policepardfaut"/>
    <w:link w:val="En-tte"/>
    <w:uiPriority w:val="99"/>
    <w:rsid w:val="00F76EA1"/>
  </w:style>
  <w:style w:type="paragraph" w:styleId="Pieddepage">
    <w:name w:val="footer"/>
    <w:basedOn w:val="Normal"/>
    <w:link w:val="PieddepageCar"/>
    <w:unhideWhenUsed/>
    <w:rsid w:val="00F76E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6EA1"/>
  </w:style>
  <w:style w:type="paragraph" w:styleId="Paragraphedeliste">
    <w:name w:val="List Paragraph"/>
    <w:basedOn w:val="Normal"/>
    <w:uiPriority w:val="34"/>
    <w:qFormat/>
    <w:rsid w:val="00F76EA1"/>
    <w:pPr>
      <w:ind w:left="720"/>
      <w:contextualSpacing/>
    </w:pPr>
  </w:style>
  <w:style w:type="table" w:styleId="Grilledutableau">
    <w:name w:val="Table Grid"/>
    <w:basedOn w:val="TableauNormal"/>
    <w:uiPriority w:val="39"/>
    <w:rsid w:val="00BB1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014D86"/>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014D86"/>
    <w:rPr>
      <w:rFonts w:ascii="Arial" w:eastAsia="Times New Roman" w:hAnsi="Arial" w:cs="Arial"/>
      <w:b/>
      <w:bCs/>
      <w:i/>
      <w:iCs/>
      <w:sz w:val="28"/>
      <w:szCs w:val="28"/>
      <w:lang w:eastAsia="fr-FR"/>
    </w:rPr>
  </w:style>
  <w:style w:type="character" w:customStyle="1" w:styleId="Titre3Car">
    <w:name w:val="Titre 3 Car"/>
    <w:basedOn w:val="Policepardfaut"/>
    <w:link w:val="Titre3"/>
    <w:rsid w:val="00014D86"/>
    <w:rPr>
      <w:rFonts w:ascii="Arial" w:eastAsia="Times New Roman" w:hAnsi="Arial" w:cs="Arial"/>
      <w:b/>
      <w:bCs/>
      <w:sz w:val="26"/>
      <w:szCs w:val="26"/>
      <w:lang w:eastAsia="fr-FR"/>
    </w:rPr>
  </w:style>
  <w:style w:type="character" w:customStyle="1" w:styleId="Titre4Car">
    <w:name w:val="Titre 4 Car"/>
    <w:basedOn w:val="Policepardfaut"/>
    <w:link w:val="Titre4"/>
    <w:rsid w:val="00014D86"/>
    <w:rPr>
      <w:rFonts w:ascii="Verdana" w:eastAsia="Times New Roman" w:hAnsi="Verdana" w:cs="Times New Roman"/>
      <w:sz w:val="24"/>
      <w:szCs w:val="24"/>
      <w:lang w:eastAsia="fr-FR"/>
    </w:rPr>
  </w:style>
  <w:style w:type="paragraph" w:customStyle="1" w:styleId="Default">
    <w:name w:val="Default"/>
    <w:rsid w:val="00014D86"/>
    <w:pPr>
      <w:autoSpaceDE w:val="0"/>
      <w:autoSpaceDN w:val="0"/>
      <w:adjustRightInd w:val="0"/>
      <w:spacing w:after="0" w:line="240" w:lineRule="auto"/>
      <w:jc w:val="left"/>
    </w:pPr>
    <w:rPr>
      <w:rFonts w:ascii="Verdana" w:eastAsia="Times New Roman" w:hAnsi="Verdana" w:cs="Verdana"/>
      <w:color w:val="000000"/>
      <w:sz w:val="24"/>
      <w:szCs w:val="24"/>
      <w:lang w:eastAsia="fr-FR"/>
    </w:rPr>
  </w:style>
  <w:style w:type="paragraph" w:customStyle="1" w:styleId="a">
    <w:name w:val="a"/>
    <w:basedOn w:val="Default"/>
    <w:next w:val="Default"/>
    <w:rsid w:val="00014D86"/>
    <w:rPr>
      <w:rFonts w:cs="Times New Roman"/>
      <w:color w:val="auto"/>
    </w:rPr>
  </w:style>
  <w:style w:type="paragraph" w:customStyle="1" w:styleId="retrait">
    <w:name w:val="retrait"/>
    <w:basedOn w:val="Default"/>
    <w:next w:val="Default"/>
    <w:rsid w:val="00014D86"/>
    <w:rPr>
      <w:rFonts w:cs="Times New Roman"/>
      <w:color w:val="auto"/>
    </w:rPr>
  </w:style>
  <w:style w:type="character" w:customStyle="1" w:styleId="st1">
    <w:name w:val="st1"/>
    <w:basedOn w:val="Policepardfaut"/>
    <w:rsid w:val="009A7DF4"/>
  </w:style>
  <w:style w:type="table" w:customStyle="1" w:styleId="Grilledutableau2">
    <w:name w:val="Grille du tableau2"/>
    <w:basedOn w:val="TableauNormal"/>
    <w:next w:val="Grilledutableau"/>
    <w:rsid w:val="009A7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semiHidden/>
    <w:rsid w:val="003C6780"/>
    <w:rPr>
      <w:rFonts w:asciiTheme="majorHAnsi" w:eastAsiaTheme="majorEastAsia" w:hAnsiTheme="majorHAnsi" w:cstheme="majorBidi"/>
      <w:color w:val="2E74B5" w:themeColor="accent1" w:themeShade="BF"/>
    </w:rPr>
  </w:style>
  <w:style w:type="paragraph" w:styleId="Textedebulles">
    <w:name w:val="Balloon Text"/>
    <w:basedOn w:val="Normal"/>
    <w:link w:val="TextedebullesCar"/>
    <w:uiPriority w:val="99"/>
    <w:semiHidden/>
    <w:unhideWhenUsed/>
    <w:rsid w:val="003C67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6780"/>
    <w:rPr>
      <w:rFonts w:ascii="Segoe UI" w:hAnsi="Segoe UI" w:cs="Segoe UI"/>
      <w:sz w:val="18"/>
      <w:szCs w:val="18"/>
    </w:rPr>
  </w:style>
  <w:style w:type="character" w:styleId="Numrodepage">
    <w:name w:val="page number"/>
    <w:basedOn w:val="Policepardfaut"/>
    <w:rsid w:val="003C6780"/>
  </w:style>
  <w:style w:type="paragraph" w:styleId="NormalWeb">
    <w:name w:val="Normal (Web)"/>
    <w:basedOn w:val="Normal"/>
    <w:rsid w:val="003C6780"/>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ev">
    <w:name w:val="Strong"/>
    <w:basedOn w:val="Policepardfaut"/>
    <w:qFormat/>
    <w:rsid w:val="003C6780"/>
    <w:rPr>
      <w:b/>
      <w:bCs/>
    </w:rPr>
  </w:style>
  <w:style w:type="character" w:styleId="Lienhypertexte">
    <w:name w:val="Hyperlink"/>
    <w:basedOn w:val="Policepardfaut"/>
    <w:rsid w:val="003C6780"/>
    <w:rPr>
      <w:color w:val="0000FF"/>
      <w:u w:val="single"/>
    </w:rPr>
  </w:style>
  <w:style w:type="paragraph" w:customStyle="1" w:styleId="Style1">
    <w:name w:val="Style 1"/>
    <w:basedOn w:val="Normal"/>
    <w:rsid w:val="003C6780"/>
    <w:pPr>
      <w:widowControl w:val="0"/>
      <w:spacing w:after="180" w:line="240" w:lineRule="auto"/>
      <w:jc w:val="center"/>
    </w:pPr>
    <w:rPr>
      <w:rFonts w:ascii="Times New Roman" w:eastAsia="Times New Roman" w:hAnsi="Times New Roman" w:cs="Times New Roman"/>
      <w:color w:val="000000"/>
      <w:sz w:val="20"/>
      <w:szCs w:val="20"/>
      <w:lang w:eastAsia="fr-FR"/>
    </w:rPr>
  </w:style>
  <w:style w:type="paragraph" w:customStyle="1" w:styleId="Style2">
    <w:name w:val="Style 2"/>
    <w:basedOn w:val="Normal"/>
    <w:rsid w:val="003C6780"/>
    <w:pPr>
      <w:widowControl w:val="0"/>
      <w:spacing w:after="144" w:line="240" w:lineRule="auto"/>
      <w:ind w:left="72"/>
      <w:jc w:val="left"/>
    </w:pPr>
    <w:rPr>
      <w:rFonts w:ascii="Times New Roman" w:eastAsia="Times New Roman" w:hAnsi="Times New Roman" w:cs="Times New Roman"/>
      <w:color w:val="000000"/>
      <w:sz w:val="20"/>
      <w:szCs w:val="20"/>
      <w:lang w:eastAsia="fr-FR"/>
    </w:rPr>
  </w:style>
  <w:style w:type="paragraph" w:customStyle="1" w:styleId="Style10">
    <w:name w:val="Style1"/>
    <w:basedOn w:val="Titre1"/>
    <w:rsid w:val="003C6780"/>
    <w:pPr>
      <w:keepNext w:val="0"/>
      <w:tabs>
        <w:tab w:val="num" w:pos="0"/>
      </w:tabs>
      <w:spacing w:before="60"/>
      <w:ind w:left="284"/>
      <w:jc w:val="both"/>
      <w:outlineLvl w:val="9"/>
    </w:pPr>
    <w:rPr>
      <w:rFonts w:ascii="Times New Roman" w:hAnsi="Times New Roman" w:cs="Times New Roman"/>
      <w:b w:val="0"/>
      <w:bCs w:val="0"/>
      <w:color w:val="000000"/>
      <w:kern w:val="28"/>
      <w:sz w:val="24"/>
      <w:szCs w:val="20"/>
    </w:rPr>
  </w:style>
  <w:style w:type="paragraph" w:customStyle="1" w:styleId="Style20">
    <w:name w:val="Style2"/>
    <w:basedOn w:val="Style10"/>
    <w:rsid w:val="003C6780"/>
    <w:pPr>
      <w:ind w:left="567"/>
    </w:pPr>
  </w:style>
  <w:style w:type="paragraph" w:customStyle="1" w:styleId="Style3">
    <w:name w:val="Style3"/>
    <w:basedOn w:val="Style20"/>
    <w:rsid w:val="003C6780"/>
    <w:pPr>
      <w:tabs>
        <w:tab w:val="clear" w:pos="0"/>
      </w:tabs>
      <w:ind w:left="851"/>
    </w:pPr>
  </w:style>
  <w:style w:type="paragraph" w:customStyle="1" w:styleId="Style4">
    <w:name w:val="Style4"/>
    <w:basedOn w:val="Style3"/>
    <w:rsid w:val="003C6780"/>
    <w:pPr>
      <w:ind w:left="1134"/>
    </w:pPr>
    <w:rPr>
      <w:sz w:val="20"/>
    </w:rPr>
  </w:style>
  <w:style w:type="paragraph" w:customStyle="1" w:styleId="Thme1">
    <w:name w:val="Thème1"/>
    <w:basedOn w:val="Normal"/>
    <w:next w:val="Normal"/>
    <w:rsid w:val="003C6780"/>
    <w:pPr>
      <w:spacing w:after="120" w:line="240" w:lineRule="auto"/>
      <w:jc w:val="center"/>
      <w:outlineLvl w:val="0"/>
    </w:pPr>
    <w:rPr>
      <w:rFonts w:ascii="Times New Roman" w:eastAsia="Times New Roman" w:hAnsi="Times New Roman" w:cs="Times New Roman"/>
      <w:b/>
      <w:caps/>
      <w:color w:val="000000"/>
      <w:kern w:val="28"/>
      <w:sz w:val="24"/>
      <w:szCs w:val="20"/>
      <w:lang w:eastAsia="fr-FR"/>
    </w:rPr>
  </w:style>
  <w:style w:type="paragraph" w:customStyle="1" w:styleId="spip">
    <w:name w:val="spip"/>
    <w:basedOn w:val="Normal"/>
    <w:rsid w:val="003C6780"/>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mw-headline">
    <w:name w:val="mw-headline"/>
    <w:basedOn w:val="Policepardfaut"/>
    <w:rsid w:val="003C6780"/>
  </w:style>
  <w:style w:type="character" w:customStyle="1" w:styleId="editsection">
    <w:name w:val="editsection"/>
    <w:basedOn w:val="Policepardfaut"/>
    <w:rsid w:val="003C6780"/>
  </w:style>
  <w:style w:type="paragraph" w:styleId="Lgende">
    <w:name w:val="caption"/>
    <w:basedOn w:val="Normal"/>
    <w:next w:val="Normal"/>
    <w:uiPriority w:val="35"/>
    <w:semiHidden/>
    <w:unhideWhenUsed/>
    <w:qFormat/>
    <w:rsid w:val="003C6780"/>
    <w:pPr>
      <w:spacing w:after="200" w:line="240" w:lineRule="auto"/>
    </w:pPr>
    <w:rPr>
      <w:i/>
      <w:iCs/>
      <w:color w:val="44546A" w:themeColor="text2"/>
      <w:sz w:val="18"/>
      <w:szCs w:val="18"/>
    </w:rPr>
  </w:style>
  <w:style w:type="table" w:customStyle="1" w:styleId="Grilledutableau1">
    <w:name w:val="Grille du tableau1"/>
    <w:basedOn w:val="TableauNormal"/>
    <w:next w:val="Grilledutableau"/>
    <w:uiPriority w:val="39"/>
    <w:rsid w:val="003C6780"/>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3C67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3C67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3C67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3C67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lledutableau3">
    <w:name w:val="Grille du tableau3"/>
    <w:basedOn w:val="TableauNormal"/>
    <w:next w:val="Grilledutableau"/>
    <w:uiPriority w:val="39"/>
    <w:rsid w:val="003C6780"/>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465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78BAF-9721-4C1A-953C-4D2BC068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7311</TotalTime>
  <Pages>1</Pages>
  <Words>20947</Words>
  <Characters>115209</Characters>
  <Application>Microsoft Office Word</Application>
  <DocSecurity>0</DocSecurity>
  <Lines>960</Lines>
  <Paragraphs>271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Théophile Stéciuk</dc:creator>
  <cp:keywords/>
  <dc:description/>
  <cp:lastModifiedBy>Théophile Stéciuk</cp:lastModifiedBy>
  <cp:revision>174</cp:revision>
  <cp:lastPrinted>2022-09-14T17:48:00Z</cp:lastPrinted>
  <dcterms:created xsi:type="dcterms:W3CDTF">2014-10-28T07:27:00Z</dcterms:created>
  <dcterms:modified xsi:type="dcterms:W3CDTF">2022-09-19T08:41:00Z</dcterms:modified>
</cp:coreProperties>
</file>